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 xml:space="preserve">I have prepared the consolidated technical proposal for the I-WIN component of the </w:t>
      </w:r>
      <w:proofErr w:type="spellStart"/>
      <w:r w:rsidRPr="00CD02F6">
        <w:rPr>
          <w:rFonts w:ascii="Times New Roman" w:eastAsia="Times New Roman" w:hAnsi="Times New Roman" w:cs="Times New Roman"/>
          <w:sz w:val="24"/>
          <w:szCs w:val="24"/>
        </w:rPr>
        <w:t>Agri</w:t>
      </w:r>
      <w:proofErr w:type="spellEnd"/>
      <w:r w:rsidRPr="00CD02F6">
        <w:rPr>
          <w:rFonts w:ascii="Times New Roman" w:eastAsia="Times New Roman" w:hAnsi="Times New Roman" w:cs="Times New Roman"/>
          <w:sz w:val="24"/>
          <w:szCs w:val="24"/>
        </w:rPr>
        <w:t xml:space="preserve">-Hubs consortium </w:t>
      </w:r>
      <w:proofErr w:type="spellStart"/>
      <w:r w:rsidRPr="00CD02F6">
        <w:rPr>
          <w:rFonts w:ascii="Times New Roman" w:eastAsia="Times New Roman" w:hAnsi="Times New Roman" w:cs="Times New Roman"/>
          <w:sz w:val="24"/>
          <w:szCs w:val="24"/>
        </w:rPr>
        <w:t>programme</w:t>
      </w:r>
      <w:proofErr w:type="spellEnd"/>
      <w:r w:rsidRPr="00CD02F6">
        <w:rPr>
          <w:rFonts w:ascii="Times New Roman" w:eastAsia="Times New Roman" w:hAnsi="Times New Roman" w:cs="Times New Roman"/>
          <w:sz w:val="24"/>
          <w:szCs w:val="24"/>
        </w:rPr>
        <w:t>, focusing specifically on Outcome 4 and its related outputs, activities, implementation approach, MEAL, sustainability, and risk management.</w:t>
      </w:r>
    </w:p>
    <w:p w:rsidR="00CD02F6" w:rsidRDefault="00CD02F6" w:rsidP="00CD02F6">
      <w:pPr>
        <w:spacing w:before="100" w:beforeAutospacing="1" w:after="100" w:afterAutospacing="1" w:line="240" w:lineRule="auto"/>
        <w:outlineLvl w:val="0"/>
        <w:rPr>
          <w:rFonts w:ascii="Times New Roman" w:eastAsia="Times New Roman" w:hAnsi="Times New Roman" w:cs="Times New Roman"/>
          <w:b/>
          <w:bCs/>
          <w:kern w:val="36"/>
          <w:sz w:val="48"/>
          <w:szCs w:val="48"/>
        </w:rPr>
      </w:pPr>
    </w:p>
    <w:p w:rsidR="001B49C8" w:rsidRDefault="001B49C8" w:rsidP="001B49C8">
      <w:pPr>
        <w:pStyle w:val="Heading1"/>
      </w:pPr>
      <w:r>
        <w:t>CONSOLIDATED PROJECT PROPOSAL</w:t>
      </w:r>
    </w:p>
    <w:p w:rsidR="001B49C8" w:rsidRDefault="001B49C8" w:rsidP="001B49C8">
      <w:pPr>
        <w:pStyle w:val="Heading2"/>
      </w:pPr>
      <w:r>
        <w:t>I-WIN COMPONENT OF THE AGRI-HUBS CONSORTIUM PROGRAMME</w:t>
      </w:r>
    </w:p>
    <w:p w:rsidR="001B49C8" w:rsidRDefault="001B49C8" w:rsidP="001B49C8">
      <w:pPr>
        <w:pStyle w:val="Heading2"/>
      </w:pPr>
      <w:r>
        <w:t>Project Title</w:t>
      </w:r>
    </w:p>
    <w:p w:rsidR="001B49C8" w:rsidRDefault="001B49C8" w:rsidP="001B49C8">
      <w:pPr>
        <w:pStyle w:val="NormalWeb"/>
      </w:pPr>
      <w:r>
        <w:t>Strengthening Smallholder Agricultural Value Chains and Economic Resilience of Women and Youth in Western Bahr el Ghazal State, South Sudan</w:t>
      </w:r>
    </w:p>
    <w:p w:rsidR="001B49C8" w:rsidRDefault="001B49C8" w:rsidP="001B49C8">
      <w:r>
        <w:pict>
          <v:rect id="_x0000_i1041" style="width:0;height:1.5pt" o:hralign="center" o:hrstd="t" o:hr="t" fillcolor="#a0a0a0" stroked="f"/>
        </w:pict>
      </w:r>
    </w:p>
    <w:p w:rsidR="001B49C8" w:rsidRDefault="001B49C8" w:rsidP="001B49C8">
      <w:pPr>
        <w:pStyle w:val="Heading1"/>
      </w:pPr>
      <w:r>
        <w:t>1. ORGANIZATIONAL INFORMATION</w:t>
      </w:r>
    </w:p>
    <w:p w:rsidR="001B49C8" w:rsidRDefault="001B49C8" w:rsidP="001B49C8">
      <w:pPr>
        <w:pStyle w:val="Heading2"/>
      </w:pPr>
      <w:r>
        <w:t>Organization Name</w:t>
      </w:r>
    </w:p>
    <w:p w:rsidR="001B49C8" w:rsidRDefault="001B49C8" w:rsidP="001B49C8">
      <w:pPr>
        <w:pStyle w:val="NormalWeb"/>
      </w:pPr>
      <w:r>
        <w:t>Invisible Women Inclusion Network (I-WIN)</w:t>
      </w:r>
    </w:p>
    <w:p w:rsidR="001B49C8" w:rsidRDefault="001B49C8" w:rsidP="001B49C8">
      <w:pPr>
        <w:pStyle w:val="Heading2"/>
      </w:pPr>
      <w:r>
        <w:t>Project Location</w:t>
      </w:r>
    </w:p>
    <w:p w:rsidR="001B49C8" w:rsidRDefault="001B49C8" w:rsidP="001B49C8">
      <w:pPr>
        <w:pStyle w:val="NormalWeb"/>
      </w:pPr>
      <w:proofErr w:type="spellStart"/>
      <w:r>
        <w:t>Jur</w:t>
      </w:r>
      <w:proofErr w:type="spellEnd"/>
      <w:r>
        <w:t xml:space="preserve"> River and </w:t>
      </w:r>
      <w:proofErr w:type="spellStart"/>
      <w:r>
        <w:t>Wau</w:t>
      </w:r>
      <w:proofErr w:type="spellEnd"/>
      <w:r>
        <w:t xml:space="preserve"> Counties, Western Bahr el Ghazal State, South Sudan</w:t>
      </w:r>
    </w:p>
    <w:p w:rsidR="001B49C8" w:rsidRDefault="001B49C8" w:rsidP="001B49C8">
      <w:pPr>
        <w:pStyle w:val="Heading2"/>
      </w:pPr>
      <w:r>
        <w:t>Project Duration</w:t>
      </w:r>
    </w:p>
    <w:p w:rsidR="001B49C8" w:rsidRDefault="001B49C8" w:rsidP="001B49C8">
      <w:pPr>
        <w:pStyle w:val="NormalWeb"/>
      </w:pPr>
      <w:r>
        <w:t>12 Months</w:t>
      </w:r>
    </w:p>
    <w:p w:rsidR="001B49C8" w:rsidRDefault="001B49C8" w:rsidP="001B49C8">
      <w:pPr>
        <w:pStyle w:val="Heading2"/>
      </w:pPr>
      <w:r>
        <w:t>Thematic Areas</w:t>
      </w:r>
    </w:p>
    <w:p w:rsidR="001B49C8" w:rsidRDefault="001B49C8" w:rsidP="001B49C8">
      <w:pPr>
        <w:pStyle w:val="NormalWeb"/>
        <w:numPr>
          <w:ilvl w:val="0"/>
          <w:numId w:val="18"/>
        </w:numPr>
      </w:pPr>
      <w:r>
        <w:t>Food Security and Livelihoods</w:t>
      </w:r>
    </w:p>
    <w:p w:rsidR="001B49C8" w:rsidRDefault="001B49C8" w:rsidP="001B49C8">
      <w:pPr>
        <w:pStyle w:val="NormalWeb"/>
        <w:numPr>
          <w:ilvl w:val="0"/>
          <w:numId w:val="18"/>
        </w:numPr>
      </w:pPr>
      <w:r>
        <w:t>Women’s Economic Empowerment</w:t>
      </w:r>
    </w:p>
    <w:p w:rsidR="001B49C8" w:rsidRDefault="001B49C8" w:rsidP="001B49C8">
      <w:pPr>
        <w:pStyle w:val="NormalWeb"/>
        <w:numPr>
          <w:ilvl w:val="0"/>
          <w:numId w:val="18"/>
        </w:numPr>
      </w:pPr>
      <w:r>
        <w:t>Youth Empowerment</w:t>
      </w:r>
    </w:p>
    <w:p w:rsidR="001B49C8" w:rsidRDefault="001B49C8" w:rsidP="001B49C8">
      <w:pPr>
        <w:pStyle w:val="NormalWeb"/>
        <w:numPr>
          <w:ilvl w:val="0"/>
          <w:numId w:val="18"/>
        </w:numPr>
      </w:pPr>
      <w:r>
        <w:t>Climate-Smart Agriculture</w:t>
      </w:r>
    </w:p>
    <w:p w:rsidR="001B49C8" w:rsidRDefault="001B49C8" w:rsidP="001B49C8">
      <w:pPr>
        <w:pStyle w:val="NormalWeb"/>
        <w:numPr>
          <w:ilvl w:val="0"/>
          <w:numId w:val="18"/>
        </w:numPr>
      </w:pPr>
      <w:r>
        <w:t>Market Systems Development</w:t>
      </w:r>
    </w:p>
    <w:p w:rsidR="001B49C8" w:rsidRDefault="001B49C8" w:rsidP="001B49C8">
      <w:pPr>
        <w:pStyle w:val="NormalWeb"/>
        <w:numPr>
          <w:ilvl w:val="0"/>
          <w:numId w:val="18"/>
        </w:numPr>
      </w:pPr>
      <w:r>
        <w:t>Financial Inclusion</w:t>
      </w:r>
    </w:p>
    <w:p w:rsidR="001B49C8" w:rsidRDefault="001B49C8" w:rsidP="001B49C8">
      <w:pPr>
        <w:pStyle w:val="NormalWeb"/>
        <w:numPr>
          <w:ilvl w:val="0"/>
          <w:numId w:val="18"/>
        </w:numPr>
      </w:pPr>
      <w:r>
        <w:lastRenderedPageBreak/>
        <w:t>Enterprise Development</w:t>
      </w:r>
    </w:p>
    <w:p w:rsidR="001B49C8" w:rsidRDefault="001B49C8" w:rsidP="001B49C8">
      <w:r>
        <w:pict>
          <v:rect id="_x0000_i1042" style="width:0;height:1.5pt" o:hralign="center" o:hrstd="t" o:hr="t" fillcolor="#a0a0a0" stroked="f"/>
        </w:pict>
      </w:r>
    </w:p>
    <w:p w:rsidR="001B49C8" w:rsidRDefault="001B49C8" w:rsidP="001B49C8">
      <w:pPr>
        <w:pStyle w:val="Heading1"/>
      </w:pPr>
      <w:r>
        <w:t>2. PROJECT BACKGROUND AND JUSTIFICATION</w:t>
      </w:r>
    </w:p>
    <w:p w:rsidR="001B49C8" w:rsidRDefault="001B49C8" w:rsidP="001B49C8">
      <w:pPr>
        <w:pStyle w:val="NormalWeb"/>
      </w:pPr>
      <w:r>
        <w:t>South Sudan continues to experience one of the world’s most severe food insecurity and livelihood crises, driven by conflict, climate shocks, weak market systems, low agricultural productivity, and limited financial inclusion. In Western Bahr el Ghazal State, smallholder farmers, women, and youth face persistent barriers to agricultural production, market participation, enterprise growth, and access to finance.</w:t>
      </w:r>
    </w:p>
    <w:p w:rsidR="001B49C8" w:rsidRDefault="001B49C8" w:rsidP="001B49C8">
      <w:pPr>
        <w:pStyle w:val="NormalWeb"/>
      </w:pPr>
      <w:r>
        <w:t>Women and youth remain disproportionately affected by poverty, unemployment, limited productive assets, and exclusion from formal market systems. Although agriculture provides the primary livelihood source for most households, agricultural production remains largely subsistence-oriented with weak value chain integration, poor access to quality inputs, limited extension services, post-harvest losses, and inadequate access to business development services.</w:t>
      </w:r>
    </w:p>
    <w:p w:rsidR="001B49C8" w:rsidRDefault="001B49C8" w:rsidP="001B49C8">
      <w:pPr>
        <w:pStyle w:val="NormalWeb"/>
      </w:pPr>
      <w:r>
        <w:t xml:space="preserve">The project responds to these challenges through an integrated </w:t>
      </w:r>
      <w:proofErr w:type="spellStart"/>
      <w:r>
        <w:t>Agri</w:t>
      </w:r>
      <w:proofErr w:type="spellEnd"/>
      <w:r>
        <w:t>-Hub and market systems strengthening approach that combines climate-smart agriculture, producer group strengthening, enterprise development, financial inclusion, and market linkage interventions. The intervention will specifically target women and youth to strengthen their participation in agricultural value chains and improve their economic resilience.</w:t>
      </w:r>
    </w:p>
    <w:p w:rsidR="001B49C8" w:rsidRDefault="001B49C8" w:rsidP="001B49C8">
      <w:pPr>
        <w:pStyle w:val="NormalWeb"/>
      </w:pPr>
      <w:r>
        <w:t>The project builds on I-WIN’s experience in food security and livelihoods programming, women’s economic empowerment, entrepreneurship promotion, community mobilization, and market systems development in South Sudan.</w:t>
      </w:r>
    </w:p>
    <w:p w:rsidR="001B49C8" w:rsidRDefault="001B49C8" w:rsidP="001B49C8">
      <w:r>
        <w:pict>
          <v:rect id="_x0000_i1043" style="width:0;height:1.5pt" o:hralign="center" o:hrstd="t" o:hr="t" fillcolor="#a0a0a0" stroked="f"/>
        </w:pict>
      </w:r>
    </w:p>
    <w:p w:rsidR="001B49C8" w:rsidRDefault="001B49C8" w:rsidP="001B49C8">
      <w:pPr>
        <w:pStyle w:val="Heading1"/>
      </w:pPr>
      <w:r>
        <w:t>3. OVERALL GOAL</w:t>
      </w:r>
    </w:p>
    <w:p w:rsidR="001B49C8" w:rsidRDefault="001B49C8" w:rsidP="001B49C8">
      <w:pPr>
        <w:pStyle w:val="NormalWeb"/>
      </w:pPr>
      <w:r>
        <w:t xml:space="preserve">To strengthen smallholder agricultural value chains and improve the economic resilience of women and youth in </w:t>
      </w:r>
      <w:proofErr w:type="spellStart"/>
      <w:r>
        <w:t>Jur</w:t>
      </w:r>
      <w:proofErr w:type="spellEnd"/>
      <w:r>
        <w:t xml:space="preserve"> River and </w:t>
      </w:r>
      <w:proofErr w:type="spellStart"/>
      <w:r>
        <w:t>Wau</w:t>
      </w:r>
      <w:proofErr w:type="spellEnd"/>
      <w:r>
        <w:t xml:space="preserve"> Counties through climate-smart agriculture, enterprise development, financial inclusion, and market systems strengthening.</w:t>
      </w:r>
    </w:p>
    <w:p w:rsidR="001B49C8" w:rsidRDefault="001B49C8" w:rsidP="001B49C8">
      <w:r>
        <w:pict>
          <v:rect id="_x0000_i1044" style="width:0;height:1.5pt" o:hralign="center" o:hrstd="t" o:hr="t" fillcolor="#a0a0a0" stroked="f"/>
        </w:pict>
      </w:r>
    </w:p>
    <w:p w:rsidR="001B49C8" w:rsidRDefault="001B49C8" w:rsidP="001B49C8">
      <w:pPr>
        <w:pStyle w:val="Heading1"/>
      </w:pPr>
      <w:r>
        <w:t>4. SPECIFIC OBJECTIVES</w:t>
      </w:r>
    </w:p>
    <w:p w:rsidR="001B49C8" w:rsidRDefault="001B49C8" w:rsidP="001B49C8">
      <w:pPr>
        <w:pStyle w:val="NormalWeb"/>
        <w:numPr>
          <w:ilvl w:val="0"/>
          <w:numId w:val="19"/>
        </w:numPr>
      </w:pPr>
      <w:r>
        <w:lastRenderedPageBreak/>
        <w:t>Strengthen producer groups and Farmer Field Schools to engage in climate-smart and market-oriented agricultural production.</w:t>
      </w:r>
    </w:p>
    <w:p w:rsidR="001B49C8" w:rsidRDefault="001B49C8" w:rsidP="001B49C8">
      <w:pPr>
        <w:pStyle w:val="NormalWeb"/>
        <w:numPr>
          <w:ilvl w:val="0"/>
          <w:numId w:val="19"/>
        </w:numPr>
      </w:pPr>
      <w:r>
        <w:t>Improve participation of women and youth in agricultural value chains, agribusinesses, and market systems.</w:t>
      </w:r>
    </w:p>
    <w:p w:rsidR="001B49C8" w:rsidRDefault="001B49C8" w:rsidP="001B49C8">
      <w:pPr>
        <w:pStyle w:val="NormalWeb"/>
        <w:numPr>
          <w:ilvl w:val="0"/>
          <w:numId w:val="19"/>
        </w:numPr>
      </w:pPr>
      <w:r>
        <w:t>Enhance financial literacy, savings culture, and access to financial services among women and youth.</w:t>
      </w:r>
    </w:p>
    <w:p w:rsidR="001B49C8" w:rsidRDefault="001B49C8" w:rsidP="001B49C8">
      <w:pPr>
        <w:pStyle w:val="NormalWeb"/>
        <w:numPr>
          <w:ilvl w:val="0"/>
          <w:numId w:val="19"/>
        </w:numPr>
      </w:pPr>
      <w:r>
        <w:t>Improve access to agricultural technologies, quality inputs, and market opportunities for smallholder farmers.</w:t>
      </w:r>
    </w:p>
    <w:p w:rsidR="001B49C8" w:rsidRDefault="001B49C8" w:rsidP="001B49C8">
      <w:r>
        <w:pict>
          <v:rect id="_x0000_i1045" style="width:0;height:1.5pt" o:hralign="center" o:hrstd="t" o:hr="t" fillcolor="#a0a0a0" stroked="f"/>
        </w:pict>
      </w:r>
    </w:p>
    <w:p w:rsidR="001B49C8" w:rsidRDefault="001B49C8" w:rsidP="001B49C8">
      <w:pPr>
        <w:pStyle w:val="Heading1"/>
      </w:pPr>
      <w:r>
        <w:t>5. TARGET BENEFICIARIES</w:t>
      </w:r>
    </w:p>
    <w:p w:rsidR="001B49C8" w:rsidRDefault="001B49C8" w:rsidP="001B49C8">
      <w:pPr>
        <w:pStyle w:val="NormalWeb"/>
      </w:pPr>
      <w:r>
        <w:t>The project will directly reach:</w:t>
      </w:r>
    </w:p>
    <w:p w:rsidR="001B49C8" w:rsidRDefault="001B49C8" w:rsidP="001B49C8">
      <w:pPr>
        <w:pStyle w:val="NormalWeb"/>
        <w:numPr>
          <w:ilvl w:val="0"/>
          <w:numId w:val="20"/>
        </w:numPr>
      </w:pPr>
      <w:r>
        <w:t>3,000 smallholder farmers</w:t>
      </w:r>
    </w:p>
    <w:p w:rsidR="001B49C8" w:rsidRDefault="001B49C8" w:rsidP="001B49C8">
      <w:pPr>
        <w:pStyle w:val="NormalWeb"/>
        <w:numPr>
          <w:ilvl w:val="0"/>
          <w:numId w:val="20"/>
        </w:numPr>
      </w:pPr>
      <w:r>
        <w:t>100 producer groups</w:t>
      </w:r>
    </w:p>
    <w:p w:rsidR="001B49C8" w:rsidRDefault="001B49C8" w:rsidP="001B49C8">
      <w:pPr>
        <w:pStyle w:val="NormalWeb"/>
        <w:numPr>
          <w:ilvl w:val="0"/>
          <w:numId w:val="20"/>
        </w:numPr>
      </w:pPr>
      <w:r>
        <w:t>100 Village Savings and Loan Associations (VSLAs)</w:t>
      </w:r>
    </w:p>
    <w:p w:rsidR="001B49C8" w:rsidRDefault="001B49C8" w:rsidP="001B49C8">
      <w:pPr>
        <w:pStyle w:val="NormalWeb"/>
        <w:numPr>
          <w:ilvl w:val="0"/>
          <w:numId w:val="20"/>
        </w:numPr>
      </w:pPr>
      <w:r>
        <w:t>20 Micro, Small and Medium Enterprises (MSMEs)</w:t>
      </w:r>
    </w:p>
    <w:p w:rsidR="001B49C8" w:rsidRDefault="001B49C8" w:rsidP="001B49C8">
      <w:pPr>
        <w:pStyle w:val="NormalWeb"/>
        <w:numPr>
          <w:ilvl w:val="0"/>
          <w:numId w:val="20"/>
        </w:numPr>
      </w:pPr>
      <w:r>
        <w:t>10 contract farmers</w:t>
      </w:r>
    </w:p>
    <w:p w:rsidR="001B49C8" w:rsidRDefault="001B49C8" w:rsidP="001B49C8">
      <w:pPr>
        <w:pStyle w:val="NormalWeb"/>
        <w:numPr>
          <w:ilvl w:val="0"/>
          <w:numId w:val="20"/>
        </w:numPr>
      </w:pPr>
      <w:r>
        <w:t>20 Community Based Extension Volunteers (CBEVs)</w:t>
      </w:r>
    </w:p>
    <w:p w:rsidR="001B49C8" w:rsidRDefault="001B49C8" w:rsidP="001B49C8">
      <w:pPr>
        <w:pStyle w:val="NormalWeb"/>
        <w:numPr>
          <w:ilvl w:val="0"/>
          <w:numId w:val="20"/>
        </w:numPr>
      </w:pPr>
      <w:r>
        <w:t>Women- and youth-led enterprises operating within selected agricultural value chains</w:t>
      </w:r>
    </w:p>
    <w:p w:rsidR="001B49C8" w:rsidRDefault="001B49C8" w:rsidP="001B49C8">
      <w:pPr>
        <w:pStyle w:val="Heading2"/>
      </w:pPr>
      <w:r>
        <w:t>Beneficiary Breakdown</w:t>
      </w:r>
    </w:p>
    <w:p w:rsidR="001B49C8" w:rsidRDefault="001B49C8" w:rsidP="001B49C8">
      <w:pPr>
        <w:pStyle w:val="NormalWeb"/>
        <w:numPr>
          <w:ilvl w:val="0"/>
          <w:numId w:val="21"/>
        </w:numPr>
      </w:pPr>
      <w:r>
        <w:t>Women: 60%</w:t>
      </w:r>
    </w:p>
    <w:p w:rsidR="001B49C8" w:rsidRDefault="001B49C8" w:rsidP="001B49C8">
      <w:pPr>
        <w:pStyle w:val="NormalWeb"/>
        <w:numPr>
          <w:ilvl w:val="0"/>
          <w:numId w:val="21"/>
        </w:numPr>
      </w:pPr>
      <w:r>
        <w:t>Youth: 40%</w:t>
      </w:r>
    </w:p>
    <w:p w:rsidR="001B49C8" w:rsidRDefault="001B49C8" w:rsidP="001B49C8">
      <w:pPr>
        <w:pStyle w:val="NormalWeb"/>
        <w:numPr>
          <w:ilvl w:val="0"/>
          <w:numId w:val="21"/>
        </w:numPr>
      </w:pPr>
      <w:r>
        <w:t>Female-headed households</w:t>
      </w:r>
    </w:p>
    <w:p w:rsidR="001B49C8" w:rsidRDefault="001B49C8" w:rsidP="001B49C8">
      <w:pPr>
        <w:pStyle w:val="NormalWeb"/>
        <w:numPr>
          <w:ilvl w:val="0"/>
          <w:numId w:val="21"/>
        </w:numPr>
      </w:pPr>
      <w:r>
        <w:t>Vulnerable farming households</w:t>
      </w:r>
    </w:p>
    <w:p w:rsidR="001B49C8" w:rsidRDefault="001B49C8" w:rsidP="001B49C8">
      <w:pPr>
        <w:pStyle w:val="NormalWeb"/>
        <w:numPr>
          <w:ilvl w:val="0"/>
          <w:numId w:val="21"/>
        </w:numPr>
      </w:pPr>
      <w:r>
        <w:t>Existing and emerging women/youth entrepreneurs</w:t>
      </w:r>
    </w:p>
    <w:p w:rsidR="001B49C8" w:rsidRDefault="001B49C8" w:rsidP="001B49C8">
      <w:r>
        <w:pict>
          <v:rect id="_x0000_i1046" style="width:0;height:1.5pt" o:hralign="center" o:hrstd="t" o:hr="t" fillcolor="#a0a0a0" stroked="f"/>
        </w:pict>
      </w:r>
    </w:p>
    <w:p w:rsidR="001B49C8" w:rsidRDefault="001B49C8" w:rsidP="001B49C8">
      <w:pPr>
        <w:pStyle w:val="Heading1"/>
      </w:pPr>
      <w:r>
        <w:t>6. PROJECT APPROACH</w:t>
      </w:r>
    </w:p>
    <w:p w:rsidR="001B49C8" w:rsidRDefault="001B49C8" w:rsidP="001B49C8">
      <w:pPr>
        <w:pStyle w:val="NormalWeb"/>
      </w:pPr>
      <w:r>
        <w:t>The project adopts a market systems and resilience-building approach that integrates:</w:t>
      </w:r>
    </w:p>
    <w:p w:rsidR="001B49C8" w:rsidRDefault="001B49C8" w:rsidP="001B49C8">
      <w:pPr>
        <w:pStyle w:val="NormalWeb"/>
        <w:numPr>
          <w:ilvl w:val="0"/>
          <w:numId w:val="22"/>
        </w:numPr>
      </w:pPr>
      <w:r>
        <w:t>Climate-smart agriculture</w:t>
      </w:r>
    </w:p>
    <w:p w:rsidR="001B49C8" w:rsidRDefault="001B49C8" w:rsidP="001B49C8">
      <w:pPr>
        <w:pStyle w:val="NormalWeb"/>
        <w:numPr>
          <w:ilvl w:val="0"/>
          <w:numId w:val="22"/>
        </w:numPr>
      </w:pPr>
      <w:r>
        <w:t>Farmer Field School (FFS) methodology</w:t>
      </w:r>
    </w:p>
    <w:p w:rsidR="001B49C8" w:rsidRDefault="001B49C8" w:rsidP="001B49C8">
      <w:pPr>
        <w:pStyle w:val="NormalWeb"/>
        <w:numPr>
          <w:ilvl w:val="0"/>
          <w:numId w:val="22"/>
        </w:numPr>
      </w:pPr>
      <w:r>
        <w:t>Enterprise and business development</w:t>
      </w:r>
    </w:p>
    <w:p w:rsidR="001B49C8" w:rsidRDefault="001B49C8" w:rsidP="001B49C8">
      <w:pPr>
        <w:pStyle w:val="NormalWeb"/>
        <w:numPr>
          <w:ilvl w:val="0"/>
          <w:numId w:val="22"/>
        </w:numPr>
      </w:pPr>
      <w:r>
        <w:t>Women and youth economic empowerment</w:t>
      </w:r>
    </w:p>
    <w:p w:rsidR="001B49C8" w:rsidRDefault="001B49C8" w:rsidP="001B49C8">
      <w:pPr>
        <w:pStyle w:val="NormalWeb"/>
        <w:numPr>
          <w:ilvl w:val="0"/>
          <w:numId w:val="22"/>
        </w:numPr>
      </w:pPr>
      <w:r>
        <w:t>Village Savings and Loan Associations (VSLAs)</w:t>
      </w:r>
    </w:p>
    <w:p w:rsidR="001B49C8" w:rsidRDefault="001B49C8" w:rsidP="001B49C8">
      <w:pPr>
        <w:pStyle w:val="NormalWeb"/>
        <w:numPr>
          <w:ilvl w:val="0"/>
          <w:numId w:val="22"/>
        </w:numPr>
      </w:pPr>
      <w:r>
        <w:t>Input trade fairs and agro-dealer engagement</w:t>
      </w:r>
    </w:p>
    <w:p w:rsidR="001B49C8" w:rsidRDefault="001B49C8" w:rsidP="001B49C8">
      <w:pPr>
        <w:pStyle w:val="NormalWeb"/>
        <w:numPr>
          <w:ilvl w:val="0"/>
          <w:numId w:val="22"/>
        </w:numPr>
      </w:pPr>
      <w:r>
        <w:t>Public-private partnerships</w:t>
      </w:r>
    </w:p>
    <w:p w:rsidR="001B49C8" w:rsidRDefault="001B49C8" w:rsidP="001B49C8">
      <w:pPr>
        <w:pStyle w:val="NormalWeb"/>
        <w:numPr>
          <w:ilvl w:val="0"/>
          <w:numId w:val="22"/>
        </w:numPr>
      </w:pPr>
      <w:r>
        <w:lastRenderedPageBreak/>
        <w:t>Market linkages and business forums</w:t>
      </w:r>
    </w:p>
    <w:p w:rsidR="001B49C8" w:rsidRDefault="001B49C8" w:rsidP="001B49C8">
      <w:pPr>
        <w:pStyle w:val="NormalWeb"/>
        <w:numPr>
          <w:ilvl w:val="0"/>
          <w:numId w:val="22"/>
        </w:numPr>
      </w:pPr>
      <w:r>
        <w:t>Community-based extension systems</w:t>
      </w:r>
    </w:p>
    <w:p w:rsidR="001B49C8" w:rsidRDefault="001B49C8" w:rsidP="001B49C8">
      <w:pPr>
        <w:pStyle w:val="NormalWeb"/>
      </w:pPr>
      <w:r>
        <w:t>The intervention will strengthen both the input and output sides of agricultural value chains while enhancing local capacities for sustainable agricultural production, enterprise growth, and financial inclusion.</w:t>
      </w:r>
    </w:p>
    <w:p w:rsidR="001B49C8" w:rsidRDefault="001B49C8" w:rsidP="001B49C8">
      <w:r>
        <w:pict>
          <v:rect id="_x0000_i1047" style="width:0;height:1.5pt" o:hralign="center" o:hrstd="t" o:hr="t" fillcolor="#a0a0a0" stroked="f"/>
        </w:pict>
      </w:r>
    </w:p>
    <w:p w:rsidR="001B49C8" w:rsidRDefault="001B49C8" w:rsidP="001B49C8">
      <w:pPr>
        <w:pStyle w:val="Heading1"/>
      </w:pPr>
      <w:r>
        <w:t>7. EXPECTED OUTCOME</w:t>
      </w:r>
    </w:p>
    <w:p w:rsidR="001B49C8" w:rsidRDefault="001B49C8" w:rsidP="001B49C8">
      <w:pPr>
        <w:pStyle w:val="Heading2"/>
      </w:pPr>
      <w:r>
        <w:t>Outcome</w:t>
      </w:r>
    </w:p>
    <w:p w:rsidR="001B49C8" w:rsidRDefault="001B49C8" w:rsidP="001B49C8">
      <w:pPr>
        <w:pStyle w:val="NormalWeb"/>
      </w:pPr>
      <w:r>
        <w:t>Strengthened smallholder agricultural value chains and increased economic resilience of women and youth.</w:t>
      </w:r>
    </w:p>
    <w:p w:rsidR="001B49C8" w:rsidRDefault="001B49C8" w:rsidP="001B49C8">
      <w:pPr>
        <w:pStyle w:val="Heading3"/>
      </w:pPr>
      <w:r>
        <w:t>Outcome Indicators</w:t>
      </w:r>
    </w:p>
    <w:p w:rsidR="001B49C8" w:rsidRDefault="001B49C8" w:rsidP="001B49C8">
      <w:pPr>
        <w:pStyle w:val="NormalWeb"/>
        <w:numPr>
          <w:ilvl w:val="0"/>
          <w:numId w:val="23"/>
        </w:numPr>
      </w:pPr>
      <w:r>
        <w:t>Percentage reduction in post-harvest losses for selected value chains</w:t>
      </w:r>
    </w:p>
    <w:p w:rsidR="001B49C8" w:rsidRDefault="001B49C8" w:rsidP="001B49C8">
      <w:pPr>
        <w:pStyle w:val="NormalWeb"/>
        <w:numPr>
          <w:ilvl w:val="0"/>
          <w:numId w:val="23"/>
        </w:numPr>
      </w:pPr>
      <w:r>
        <w:t>Percentage increase in yield per unit area of targeted value chains</w:t>
      </w:r>
    </w:p>
    <w:p w:rsidR="001B49C8" w:rsidRDefault="001B49C8" w:rsidP="001B49C8">
      <w:pPr>
        <w:pStyle w:val="NormalWeb"/>
        <w:numPr>
          <w:ilvl w:val="0"/>
          <w:numId w:val="23"/>
        </w:numPr>
      </w:pPr>
      <w:r>
        <w:t xml:space="preserve">Percentage of smallholder farmers participating in savings and lending </w:t>
      </w:r>
      <w:proofErr w:type="spellStart"/>
      <w:r>
        <w:t>programmes</w:t>
      </w:r>
      <w:proofErr w:type="spellEnd"/>
    </w:p>
    <w:p w:rsidR="001B49C8" w:rsidRDefault="001B49C8" w:rsidP="001B49C8">
      <w:pPr>
        <w:pStyle w:val="NormalWeb"/>
        <w:numPr>
          <w:ilvl w:val="0"/>
          <w:numId w:val="23"/>
        </w:numPr>
      </w:pPr>
      <w:r>
        <w:t>Percentage of women- and youth-led enterprises legally registered</w:t>
      </w:r>
    </w:p>
    <w:p w:rsidR="001B49C8" w:rsidRDefault="001B49C8" w:rsidP="001B49C8">
      <w:pPr>
        <w:pStyle w:val="NormalWeb"/>
        <w:numPr>
          <w:ilvl w:val="0"/>
          <w:numId w:val="23"/>
        </w:numPr>
      </w:pPr>
      <w:r>
        <w:t>Percentage of farmers linked to input and output markets</w:t>
      </w:r>
    </w:p>
    <w:p w:rsidR="001B49C8" w:rsidRDefault="001B49C8" w:rsidP="001B49C8">
      <w:r>
        <w:pict>
          <v:rect id="_x0000_i1048" style="width:0;height:1.5pt" o:hralign="center" o:hrstd="t" o:hr="t" fillcolor="#a0a0a0" stroked="f"/>
        </w:pict>
      </w:r>
    </w:p>
    <w:p w:rsidR="001B49C8" w:rsidRDefault="001B49C8" w:rsidP="001B49C8">
      <w:pPr>
        <w:pStyle w:val="Heading1"/>
      </w:pPr>
      <w:r>
        <w:t>8. OUTPUTS AND ACTIVITIES</w:t>
      </w:r>
    </w:p>
    <w:p w:rsidR="001B49C8" w:rsidRDefault="001B49C8" w:rsidP="001B49C8">
      <w:pPr>
        <w:pStyle w:val="Heading2"/>
      </w:pPr>
      <w:r>
        <w:t>OUTPUT 1</w:t>
      </w:r>
    </w:p>
    <w:p w:rsidR="001B49C8" w:rsidRDefault="001B49C8" w:rsidP="001B49C8">
      <w:pPr>
        <w:pStyle w:val="Heading3"/>
      </w:pPr>
      <w:r>
        <w:t>Producer groups’ capacities strengthened to engage in diversified market-driven agricultural production.</w:t>
      </w:r>
    </w:p>
    <w:p w:rsidR="001B49C8" w:rsidRDefault="001B49C8" w:rsidP="001B49C8">
      <w:pPr>
        <w:pStyle w:val="Heading3"/>
      </w:pPr>
      <w:r>
        <w:t>Key Indicators</w:t>
      </w:r>
    </w:p>
    <w:p w:rsidR="001B49C8" w:rsidRDefault="001B49C8" w:rsidP="001B49C8">
      <w:pPr>
        <w:pStyle w:val="NormalWeb"/>
        <w:numPr>
          <w:ilvl w:val="0"/>
          <w:numId w:val="24"/>
        </w:numPr>
      </w:pPr>
      <w:r>
        <w:t>100 producer groups mobilized and strengthened</w:t>
      </w:r>
    </w:p>
    <w:p w:rsidR="001B49C8" w:rsidRDefault="001B49C8" w:rsidP="001B49C8">
      <w:pPr>
        <w:pStyle w:val="NormalWeb"/>
        <w:numPr>
          <w:ilvl w:val="0"/>
          <w:numId w:val="24"/>
        </w:numPr>
      </w:pPr>
      <w:r>
        <w:t>3,000 farmers trained on climate-smart agriculture</w:t>
      </w:r>
    </w:p>
    <w:p w:rsidR="001B49C8" w:rsidRDefault="001B49C8" w:rsidP="001B49C8">
      <w:pPr>
        <w:pStyle w:val="NormalWeb"/>
        <w:numPr>
          <w:ilvl w:val="0"/>
          <w:numId w:val="24"/>
        </w:numPr>
      </w:pPr>
      <w:r>
        <w:t>20 CBEVs trained on climate-smart agriculture approaches</w:t>
      </w:r>
    </w:p>
    <w:p w:rsidR="001B49C8" w:rsidRDefault="001B49C8" w:rsidP="001B49C8">
      <w:pPr>
        <w:pStyle w:val="NormalWeb"/>
        <w:numPr>
          <w:ilvl w:val="0"/>
          <w:numId w:val="24"/>
        </w:numPr>
      </w:pPr>
      <w:r>
        <w:t>100 functional Farmer Field Schools established</w:t>
      </w:r>
    </w:p>
    <w:p w:rsidR="001B49C8" w:rsidRDefault="001B49C8" w:rsidP="001B49C8">
      <w:pPr>
        <w:pStyle w:val="NormalWeb"/>
        <w:numPr>
          <w:ilvl w:val="0"/>
          <w:numId w:val="24"/>
        </w:numPr>
      </w:pPr>
      <w:r>
        <w:t>6 Farmer Field Days conducted</w:t>
      </w:r>
    </w:p>
    <w:p w:rsidR="001B49C8" w:rsidRDefault="001B49C8" w:rsidP="001B49C8">
      <w:pPr>
        <w:pStyle w:val="Heading3"/>
      </w:pPr>
      <w:r>
        <w:t>Key Activities</w:t>
      </w:r>
    </w:p>
    <w:p w:rsidR="001B49C8" w:rsidRDefault="001B49C8" w:rsidP="001B49C8">
      <w:pPr>
        <w:pStyle w:val="Heading4"/>
      </w:pPr>
      <w:r>
        <w:lastRenderedPageBreak/>
        <w:t>1.1 Producer Group Strengthening</w:t>
      </w:r>
    </w:p>
    <w:p w:rsidR="001B49C8" w:rsidRDefault="001B49C8" w:rsidP="001B49C8">
      <w:pPr>
        <w:pStyle w:val="NormalWeb"/>
        <w:numPr>
          <w:ilvl w:val="0"/>
          <w:numId w:val="25"/>
        </w:numPr>
      </w:pPr>
      <w:r>
        <w:t>Mobilize and register additional farmer producer groups</w:t>
      </w:r>
    </w:p>
    <w:p w:rsidR="001B49C8" w:rsidRDefault="001B49C8" w:rsidP="001B49C8">
      <w:pPr>
        <w:pStyle w:val="NormalWeb"/>
        <w:numPr>
          <w:ilvl w:val="0"/>
          <w:numId w:val="25"/>
        </w:numPr>
      </w:pPr>
      <w:r>
        <w:t>Strengthen producer group governance and leadership systems</w:t>
      </w:r>
    </w:p>
    <w:p w:rsidR="001B49C8" w:rsidRDefault="001B49C8" w:rsidP="001B49C8">
      <w:pPr>
        <w:pStyle w:val="NormalWeb"/>
        <w:numPr>
          <w:ilvl w:val="0"/>
          <w:numId w:val="25"/>
        </w:numPr>
      </w:pPr>
      <w:r>
        <w:t>Facilitate inclusive participation of women and youth in producer group structures</w:t>
      </w:r>
    </w:p>
    <w:p w:rsidR="001B49C8" w:rsidRDefault="001B49C8" w:rsidP="001B49C8">
      <w:pPr>
        <w:pStyle w:val="Heading4"/>
      </w:pPr>
      <w:r>
        <w:t>1.2 Capacity Building on Climate-Smart Agriculture</w:t>
      </w:r>
    </w:p>
    <w:p w:rsidR="001B49C8" w:rsidRDefault="001B49C8" w:rsidP="001B49C8">
      <w:pPr>
        <w:pStyle w:val="NormalWeb"/>
        <w:numPr>
          <w:ilvl w:val="0"/>
          <w:numId w:val="26"/>
        </w:numPr>
      </w:pPr>
      <w:r>
        <w:t>Conduct Training of Trainers (</w:t>
      </w:r>
      <w:proofErr w:type="spellStart"/>
      <w:r>
        <w:t>ToT</w:t>
      </w:r>
      <w:proofErr w:type="spellEnd"/>
      <w:r>
        <w:t>) for extension volunteers and project staff</w:t>
      </w:r>
    </w:p>
    <w:p w:rsidR="001B49C8" w:rsidRDefault="001B49C8" w:rsidP="001B49C8">
      <w:pPr>
        <w:pStyle w:val="NormalWeb"/>
        <w:numPr>
          <w:ilvl w:val="0"/>
          <w:numId w:val="26"/>
        </w:numPr>
      </w:pPr>
      <w:r>
        <w:t>Train producer groups on climate-smart agriculture approaches including:</w:t>
      </w:r>
    </w:p>
    <w:p w:rsidR="001B49C8" w:rsidRDefault="001B49C8" w:rsidP="001B49C8">
      <w:pPr>
        <w:pStyle w:val="NormalWeb"/>
        <w:numPr>
          <w:ilvl w:val="1"/>
          <w:numId w:val="26"/>
        </w:numPr>
      </w:pPr>
      <w:r>
        <w:t>soil and water conservation</w:t>
      </w:r>
    </w:p>
    <w:p w:rsidR="001B49C8" w:rsidRDefault="001B49C8" w:rsidP="001B49C8">
      <w:pPr>
        <w:pStyle w:val="NormalWeb"/>
        <w:numPr>
          <w:ilvl w:val="1"/>
          <w:numId w:val="26"/>
        </w:numPr>
      </w:pPr>
      <w:r>
        <w:t>integrated pest management</w:t>
      </w:r>
    </w:p>
    <w:p w:rsidR="001B49C8" w:rsidRDefault="001B49C8" w:rsidP="001B49C8">
      <w:pPr>
        <w:pStyle w:val="NormalWeb"/>
        <w:numPr>
          <w:ilvl w:val="1"/>
          <w:numId w:val="26"/>
        </w:numPr>
      </w:pPr>
      <w:r>
        <w:t>conservation agriculture</w:t>
      </w:r>
    </w:p>
    <w:p w:rsidR="001B49C8" w:rsidRDefault="001B49C8" w:rsidP="001B49C8">
      <w:pPr>
        <w:pStyle w:val="NormalWeb"/>
        <w:numPr>
          <w:ilvl w:val="1"/>
          <w:numId w:val="26"/>
        </w:numPr>
      </w:pPr>
      <w:r>
        <w:t>agroforestry</w:t>
      </w:r>
    </w:p>
    <w:p w:rsidR="001B49C8" w:rsidRDefault="001B49C8" w:rsidP="001B49C8">
      <w:pPr>
        <w:pStyle w:val="NormalWeb"/>
        <w:numPr>
          <w:ilvl w:val="1"/>
          <w:numId w:val="26"/>
        </w:numPr>
      </w:pPr>
      <w:r>
        <w:t>drought and flood tolerant crop varieties</w:t>
      </w:r>
    </w:p>
    <w:p w:rsidR="001B49C8" w:rsidRDefault="001B49C8" w:rsidP="001B49C8">
      <w:pPr>
        <w:pStyle w:val="NormalWeb"/>
        <w:numPr>
          <w:ilvl w:val="1"/>
          <w:numId w:val="26"/>
        </w:numPr>
      </w:pPr>
      <w:r>
        <w:t>crop establishment and management</w:t>
      </w:r>
    </w:p>
    <w:p w:rsidR="001B49C8" w:rsidRDefault="001B49C8" w:rsidP="001B49C8">
      <w:pPr>
        <w:pStyle w:val="Heading4"/>
      </w:pPr>
      <w:r>
        <w:t>1.3 Farmer Field Schools and Demonstration Sites</w:t>
      </w:r>
    </w:p>
    <w:p w:rsidR="001B49C8" w:rsidRDefault="001B49C8" w:rsidP="001B49C8">
      <w:pPr>
        <w:pStyle w:val="NormalWeb"/>
        <w:numPr>
          <w:ilvl w:val="0"/>
          <w:numId w:val="27"/>
        </w:numPr>
      </w:pPr>
      <w:r>
        <w:t>Establish Farmer Field School learning and demonstration sites</w:t>
      </w:r>
    </w:p>
    <w:p w:rsidR="001B49C8" w:rsidRDefault="001B49C8" w:rsidP="001B49C8">
      <w:pPr>
        <w:pStyle w:val="NormalWeb"/>
        <w:numPr>
          <w:ilvl w:val="0"/>
          <w:numId w:val="27"/>
        </w:numPr>
      </w:pPr>
      <w:r>
        <w:t>Facilitate farmer field days with agro-dealers and seed companies</w:t>
      </w:r>
    </w:p>
    <w:p w:rsidR="001B49C8" w:rsidRDefault="001B49C8" w:rsidP="001B49C8">
      <w:pPr>
        <w:pStyle w:val="NormalWeb"/>
        <w:numPr>
          <w:ilvl w:val="0"/>
          <w:numId w:val="27"/>
        </w:numPr>
      </w:pPr>
      <w:r>
        <w:t>Promote peer learning and farmer-to-farmer extension</w:t>
      </w:r>
    </w:p>
    <w:p w:rsidR="001B49C8" w:rsidRDefault="001B49C8" w:rsidP="001B49C8">
      <w:pPr>
        <w:pStyle w:val="Heading4"/>
      </w:pPr>
      <w:r>
        <w:t>1.4 Stakeholder Coordination and Learning</w:t>
      </w:r>
    </w:p>
    <w:p w:rsidR="001B49C8" w:rsidRDefault="001B49C8" w:rsidP="001B49C8">
      <w:pPr>
        <w:pStyle w:val="NormalWeb"/>
        <w:numPr>
          <w:ilvl w:val="0"/>
          <w:numId w:val="28"/>
        </w:numPr>
      </w:pPr>
      <w:r>
        <w:t>Conduct project inception meetings</w:t>
      </w:r>
    </w:p>
    <w:p w:rsidR="001B49C8" w:rsidRDefault="001B49C8" w:rsidP="001B49C8">
      <w:pPr>
        <w:pStyle w:val="NormalWeb"/>
        <w:numPr>
          <w:ilvl w:val="0"/>
          <w:numId w:val="28"/>
        </w:numPr>
      </w:pPr>
      <w:r>
        <w:t>Organize quarterly reflection and review sessions</w:t>
      </w:r>
    </w:p>
    <w:p w:rsidR="001B49C8" w:rsidRDefault="001B49C8" w:rsidP="001B49C8">
      <w:pPr>
        <w:pStyle w:val="NormalWeb"/>
        <w:numPr>
          <w:ilvl w:val="0"/>
          <w:numId w:val="28"/>
        </w:numPr>
      </w:pPr>
      <w:r>
        <w:t>Strengthen collaboration with County Agriculture Departments and extension systems</w:t>
      </w:r>
    </w:p>
    <w:p w:rsidR="001B49C8" w:rsidRDefault="001B49C8" w:rsidP="001B49C8">
      <w:r>
        <w:pict>
          <v:rect id="_x0000_i1049" style="width:0;height:1.5pt" o:hralign="center" o:hrstd="t" o:hr="t" fillcolor="#a0a0a0" stroked="f"/>
        </w:pict>
      </w:r>
    </w:p>
    <w:p w:rsidR="001B49C8" w:rsidRDefault="001B49C8" w:rsidP="001B49C8">
      <w:pPr>
        <w:pStyle w:val="Heading2"/>
      </w:pPr>
      <w:r>
        <w:t>OUTPUT 2</w:t>
      </w:r>
    </w:p>
    <w:p w:rsidR="001B49C8" w:rsidRDefault="001B49C8" w:rsidP="001B49C8">
      <w:pPr>
        <w:pStyle w:val="Heading3"/>
      </w:pPr>
      <w:r>
        <w:t>Improved participation of women and youth in selected market value chains and enterprises.</w:t>
      </w:r>
    </w:p>
    <w:p w:rsidR="001B49C8" w:rsidRDefault="001B49C8" w:rsidP="001B49C8">
      <w:pPr>
        <w:pStyle w:val="Heading3"/>
      </w:pPr>
      <w:r>
        <w:t>Key Indicators</w:t>
      </w:r>
    </w:p>
    <w:p w:rsidR="001B49C8" w:rsidRDefault="001B49C8" w:rsidP="001B49C8">
      <w:pPr>
        <w:pStyle w:val="NormalWeb"/>
        <w:numPr>
          <w:ilvl w:val="0"/>
          <w:numId w:val="29"/>
        </w:numPr>
      </w:pPr>
      <w:r>
        <w:t>3,000 people trained on entrepreneurship and business skills</w:t>
      </w:r>
    </w:p>
    <w:p w:rsidR="001B49C8" w:rsidRDefault="001B49C8" w:rsidP="001B49C8">
      <w:pPr>
        <w:pStyle w:val="NormalWeb"/>
        <w:numPr>
          <w:ilvl w:val="0"/>
          <w:numId w:val="29"/>
        </w:numPr>
      </w:pPr>
      <w:r>
        <w:t>20 MSMEs strengthened or established</w:t>
      </w:r>
    </w:p>
    <w:p w:rsidR="001B49C8" w:rsidRDefault="001B49C8" w:rsidP="001B49C8">
      <w:pPr>
        <w:pStyle w:val="NormalWeb"/>
        <w:numPr>
          <w:ilvl w:val="0"/>
          <w:numId w:val="29"/>
        </w:numPr>
      </w:pPr>
      <w:r>
        <w:t>12 women- and youth-led enterprises legally registered</w:t>
      </w:r>
    </w:p>
    <w:p w:rsidR="001B49C8" w:rsidRDefault="001B49C8" w:rsidP="001B49C8">
      <w:pPr>
        <w:pStyle w:val="NormalWeb"/>
        <w:numPr>
          <w:ilvl w:val="0"/>
          <w:numId w:val="29"/>
        </w:numPr>
      </w:pPr>
      <w:r>
        <w:t>4 B2B forums and market linkage events conducted</w:t>
      </w:r>
    </w:p>
    <w:p w:rsidR="001B49C8" w:rsidRDefault="001B49C8" w:rsidP="001B49C8">
      <w:pPr>
        <w:pStyle w:val="NormalWeb"/>
        <w:numPr>
          <w:ilvl w:val="0"/>
          <w:numId w:val="29"/>
        </w:numPr>
      </w:pPr>
      <w:r>
        <w:t>10 contract farmers linked to seed companies and agro-dealers</w:t>
      </w:r>
    </w:p>
    <w:p w:rsidR="001B49C8" w:rsidRDefault="001B49C8" w:rsidP="001B49C8">
      <w:pPr>
        <w:pStyle w:val="Heading3"/>
      </w:pPr>
      <w:r>
        <w:t>Key Activities</w:t>
      </w:r>
    </w:p>
    <w:p w:rsidR="001B49C8" w:rsidRDefault="001B49C8" w:rsidP="001B49C8">
      <w:pPr>
        <w:pStyle w:val="Heading4"/>
      </w:pPr>
      <w:r>
        <w:lastRenderedPageBreak/>
        <w:t>2.1 MSME Development and Entrepreneurship</w:t>
      </w:r>
    </w:p>
    <w:p w:rsidR="001B49C8" w:rsidRDefault="001B49C8" w:rsidP="001B49C8">
      <w:pPr>
        <w:pStyle w:val="NormalWeb"/>
        <w:numPr>
          <w:ilvl w:val="0"/>
          <w:numId w:val="30"/>
        </w:numPr>
      </w:pPr>
      <w:r>
        <w:t>Identify and map MSMEs operating within selected value chains</w:t>
      </w:r>
    </w:p>
    <w:p w:rsidR="001B49C8" w:rsidRDefault="001B49C8" w:rsidP="001B49C8">
      <w:pPr>
        <w:pStyle w:val="NormalWeb"/>
        <w:numPr>
          <w:ilvl w:val="0"/>
          <w:numId w:val="30"/>
        </w:numPr>
      </w:pPr>
      <w:r>
        <w:t>Train MSMEs and producer groups on entrepreneurship and business management</w:t>
      </w:r>
    </w:p>
    <w:p w:rsidR="001B49C8" w:rsidRDefault="001B49C8" w:rsidP="001B49C8">
      <w:pPr>
        <w:pStyle w:val="NormalWeb"/>
        <w:numPr>
          <w:ilvl w:val="0"/>
          <w:numId w:val="30"/>
        </w:numPr>
      </w:pPr>
      <w:r>
        <w:t>Facilitate registration and legalization of MSMEs and cooperatives</w:t>
      </w:r>
    </w:p>
    <w:p w:rsidR="001B49C8" w:rsidRDefault="001B49C8" w:rsidP="001B49C8">
      <w:pPr>
        <w:pStyle w:val="Heading4"/>
      </w:pPr>
      <w:r>
        <w:t>2.2 Enterprise Support and Business Grants</w:t>
      </w:r>
    </w:p>
    <w:p w:rsidR="001B49C8" w:rsidRDefault="001B49C8" w:rsidP="001B49C8">
      <w:pPr>
        <w:pStyle w:val="NormalWeb"/>
        <w:numPr>
          <w:ilvl w:val="0"/>
          <w:numId w:val="31"/>
        </w:numPr>
      </w:pPr>
      <w:r>
        <w:t>Provide micro-business grants for women- and youth-led enterprises</w:t>
      </w:r>
    </w:p>
    <w:p w:rsidR="001B49C8" w:rsidRDefault="001B49C8" w:rsidP="001B49C8">
      <w:pPr>
        <w:pStyle w:val="NormalWeb"/>
        <w:numPr>
          <w:ilvl w:val="0"/>
          <w:numId w:val="31"/>
        </w:numPr>
      </w:pPr>
      <w:r>
        <w:t>Support agribusiness start-ups and expansion through cost-sharing mechanisms</w:t>
      </w:r>
    </w:p>
    <w:p w:rsidR="001B49C8" w:rsidRDefault="001B49C8" w:rsidP="001B49C8">
      <w:pPr>
        <w:pStyle w:val="NormalWeb"/>
        <w:numPr>
          <w:ilvl w:val="0"/>
          <w:numId w:val="31"/>
        </w:numPr>
      </w:pPr>
      <w:r>
        <w:t>Promote market-oriented agribusiness development</w:t>
      </w:r>
    </w:p>
    <w:p w:rsidR="001B49C8" w:rsidRDefault="001B49C8" w:rsidP="001B49C8">
      <w:pPr>
        <w:pStyle w:val="Heading4"/>
      </w:pPr>
      <w:r>
        <w:t>2.3 Market Linkages and B2B Engagement</w:t>
      </w:r>
    </w:p>
    <w:p w:rsidR="001B49C8" w:rsidRDefault="001B49C8" w:rsidP="001B49C8">
      <w:pPr>
        <w:pStyle w:val="NormalWeb"/>
        <w:numPr>
          <w:ilvl w:val="0"/>
          <w:numId w:val="32"/>
        </w:numPr>
      </w:pPr>
      <w:r>
        <w:t>Organize business-to-business forums and market development events</w:t>
      </w:r>
    </w:p>
    <w:p w:rsidR="001B49C8" w:rsidRDefault="001B49C8" w:rsidP="001B49C8">
      <w:pPr>
        <w:pStyle w:val="NormalWeb"/>
        <w:numPr>
          <w:ilvl w:val="0"/>
          <w:numId w:val="32"/>
        </w:numPr>
      </w:pPr>
      <w:r>
        <w:t>Facilitate linkages between MSMEs, producer groups, agro-dealers, buyers, and financial institutions</w:t>
      </w:r>
    </w:p>
    <w:p w:rsidR="001B49C8" w:rsidRDefault="001B49C8" w:rsidP="001B49C8">
      <w:pPr>
        <w:pStyle w:val="NormalWeb"/>
        <w:numPr>
          <w:ilvl w:val="0"/>
          <w:numId w:val="32"/>
        </w:numPr>
      </w:pPr>
      <w:r>
        <w:t>Support contract farming arrangements for selected agricultural commodities</w:t>
      </w:r>
    </w:p>
    <w:p w:rsidR="001B49C8" w:rsidRDefault="001B49C8" w:rsidP="001B49C8">
      <w:pPr>
        <w:pStyle w:val="Heading4"/>
      </w:pPr>
      <w:r>
        <w:t>2.4 Technology Promotion and Input Trade Fairs</w:t>
      </w:r>
    </w:p>
    <w:p w:rsidR="001B49C8" w:rsidRDefault="001B49C8" w:rsidP="001B49C8">
      <w:pPr>
        <w:pStyle w:val="NormalWeb"/>
        <w:numPr>
          <w:ilvl w:val="0"/>
          <w:numId w:val="33"/>
        </w:numPr>
      </w:pPr>
      <w:r>
        <w:t>Train farmers on improved agricultural technologies including:</w:t>
      </w:r>
    </w:p>
    <w:p w:rsidR="001B49C8" w:rsidRDefault="001B49C8" w:rsidP="001B49C8">
      <w:pPr>
        <w:pStyle w:val="NormalWeb"/>
        <w:numPr>
          <w:ilvl w:val="1"/>
          <w:numId w:val="33"/>
        </w:numPr>
      </w:pPr>
      <w:r>
        <w:t>irrigation systems</w:t>
      </w:r>
    </w:p>
    <w:p w:rsidR="001B49C8" w:rsidRDefault="001B49C8" w:rsidP="001B49C8">
      <w:pPr>
        <w:pStyle w:val="NormalWeb"/>
        <w:numPr>
          <w:ilvl w:val="1"/>
          <w:numId w:val="33"/>
        </w:numPr>
      </w:pPr>
      <w:r>
        <w:t>solar dryers</w:t>
      </w:r>
    </w:p>
    <w:p w:rsidR="001B49C8" w:rsidRDefault="001B49C8" w:rsidP="001B49C8">
      <w:pPr>
        <w:pStyle w:val="NormalWeb"/>
        <w:numPr>
          <w:ilvl w:val="1"/>
          <w:numId w:val="33"/>
        </w:numPr>
      </w:pPr>
      <w:r>
        <w:t>threshers</w:t>
      </w:r>
    </w:p>
    <w:p w:rsidR="001B49C8" w:rsidRDefault="001B49C8" w:rsidP="001B49C8">
      <w:pPr>
        <w:pStyle w:val="NormalWeb"/>
        <w:numPr>
          <w:ilvl w:val="1"/>
          <w:numId w:val="33"/>
        </w:numPr>
      </w:pPr>
      <w:r>
        <w:t>power tillers</w:t>
      </w:r>
    </w:p>
    <w:p w:rsidR="001B49C8" w:rsidRDefault="001B49C8" w:rsidP="001B49C8">
      <w:pPr>
        <w:pStyle w:val="NormalWeb"/>
        <w:numPr>
          <w:ilvl w:val="1"/>
          <w:numId w:val="33"/>
        </w:numPr>
      </w:pPr>
      <w:r>
        <w:t>tractors</w:t>
      </w:r>
    </w:p>
    <w:p w:rsidR="001B49C8" w:rsidRDefault="001B49C8" w:rsidP="001B49C8">
      <w:pPr>
        <w:pStyle w:val="NormalWeb"/>
        <w:numPr>
          <w:ilvl w:val="0"/>
          <w:numId w:val="33"/>
        </w:numPr>
      </w:pPr>
      <w:r>
        <w:t>Organize agricultural input trade fairs</w:t>
      </w:r>
    </w:p>
    <w:p w:rsidR="001B49C8" w:rsidRDefault="001B49C8" w:rsidP="001B49C8">
      <w:pPr>
        <w:pStyle w:val="NormalWeb"/>
        <w:numPr>
          <w:ilvl w:val="0"/>
          <w:numId w:val="33"/>
        </w:numPr>
      </w:pPr>
      <w:r>
        <w:t>Facilitate access to quality agricultural inputs through agro-dealers and local seed companies</w:t>
      </w:r>
    </w:p>
    <w:p w:rsidR="001B49C8" w:rsidRDefault="001B49C8" w:rsidP="001B49C8">
      <w:pPr>
        <w:pStyle w:val="Heading4"/>
      </w:pPr>
      <w:r>
        <w:t>2.5 Exchange Visits and Learning</w:t>
      </w:r>
    </w:p>
    <w:p w:rsidR="001B49C8" w:rsidRDefault="001B49C8" w:rsidP="001B49C8">
      <w:pPr>
        <w:pStyle w:val="NormalWeb"/>
        <w:numPr>
          <w:ilvl w:val="0"/>
          <w:numId w:val="34"/>
        </w:numPr>
      </w:pPr>
      <w:r>
        <w:t xml:space="preserve">Conduct exchange visits to established </w:t>
      </w:r>
      <w:proofErr w:type="spellStart"/>
      <w:r>
        <w:t>Agri</w:t>
      </w:r>
      <w:proofErr w:type="spellEnd"/>
      <w:r>
        <w:t xml:space="preserve">-Hubs and Farmer Multipurpose </w:t>
      </w:r>
      <w:proofErr w:type="spellStart"/>
      <w:r>
        <w:t>Centres</w:t>
      </w:r>
      <w:proofErr w:type="spellEnd"/>
    </w:p>
    <w:p w:rsidR="001B49C8" w:rsidRDefault="001B49C8" w:rsidP="001B49C8">
      <w:pPr>
        <w:pStyle w:val="NormalWeb"/>
        <w:numPr>
          <w:ilvl w:val="0"/>
          <w:numId w:val="34"/>
        </w:numPr>
      </w:pPr>
      <w:r>
        <w:t>Promote experience sharing among producer groups and market actors</w:t>
      </w:r>
    </w:p>
    <w:p w:rsidR="001B49C8" w:rsidRDefault="001B49C8" w:rsidP="001B49C8">
      <w:r>
        <w:pict>
          <v:rect id="_x0000_i1050" style="width:0;height:1.5pt" o:hralign="center" o:hrstd="t" o:hr="t" fillcolor="#a0a0a0" stroked="f"/>
        </w:pict>
      </w:r>
    </w:p>
    <w:p w:rsidR="001B49C8" w:rsidRDefault="001B49C8" w:rsidP="001B49C8">
      <w:pPr>
        <w:pStyle w:val="Heading2"/>
      </w:pPr>
      <w:r>
        <w:t>OUTPUT 3</w:t>
      </w:r>
    </w:p>
    <w:p w:rsidR="001B49C8" w:rsidRDefault="001B49C8" w:rsidP="001B49C8">
      <w:pPr>
        <w:pStyle w:val="Heading3"/>
      </w:pPr>
      <w:r>
        <w:t>Women and youth have improved financial literacy and access to financial services.</w:t>
      </w:r>
    </w:p>
    <w:p w:rsidR="001B49C8" w:rsidRDefault="001B49C8" w:rsidP="001B49C8">
      <w:pPr>
        <w:pStyle w:val="Heading3"/>
      </w:pPr>
      <w:r>
        <w:t>Key Indicators</w:t>
      </w:r>
    </w:p>
    <w:p w:rsidR="001B49C8" w:rsidRDefault="001B49C8" w:rsidP="001B49C8">
      <w:pPr>
        <w:pStyle w:val="NormalWeb"/>
        <w:numPr>
          <w:ilvl w:val="0"/>
          <w:numId w:val="35"/>
        </w:numPr>
      </w:pPr>
      <w:r>
        <w:lastRenderedPageBreak/>
        <w:t>100 VSLA groups established and strengthened</w:t>
      </w:r>
    </w:p>
    <w:p w:rsidR="001B49C8" w:rsidRDefault="001B49C8" w:rsidP="001B49C8">
      <w:pPr>
        <w:pStyle w:val="NormalWeb"/>
        <w:numPr>
          <w:ilvl w:val="0"/>
          <w:numId w:val="35"/>
        </w:numPr>
      </w:pPr>
      <w:r>
        <w:t>3,000 people participating in VSLA groups</w:t>
      </w:r>
    </w:p>
    <w:p w:rsidR="001B49C8" w:rsidRDefault="001B49C8" w:rsidP="001B49C8">
      <w:pPr>
        <w:pStyle w:val="NormalWeb"/>
        <w:numPr>
          <w:ilvl w:val="0"/>
          <w:numId w:val="35"/>
        </w:numPr>
      </w:pPr>
      <w:r>
        <w:t>Increased group savings and access to financial services</w:t>
      </w:r>
    </w:p>
    <w:p w:rsidR="001B49C8" w:rsidRDefault="001B49C8" w:rsidP="001B49C8">
      <w:pPr>
        <w:pStyle w:val="Heading3"/>
      </w:pPr>
      <w:r>
        <w:t>Key Activities</w:t>
      </w:r>
    </w:p>
    <w:p w:rsidR="001B49C8" w:rsidRDefault="001B49C8" w:rsidP="001B49C8">
      <w:pPr>
        <w:pStyle w:val="Heading4"/>
      </w:pPr>
      <w:r>
        <w:t>3.1 Financial Service Mapping and Engagement</w:t>
      </w:r>
    </w:p>
    <w:p w:rsidR="001B49C8" w:rsidRDefault="001B49C8" w:rsidP="001B49C8">
      <w:pPr>
        <w:pStyle w:val="NormalWeb"/>
        <w:numPr>
          <w:ilvl w:val="0"/>
          <w:numId w:val="36"/>
        </w:numPr>
      </w:pPr>
      <w:r>
        <w:t>Map financial service providers operating within target areas</w:t>
      </w:r>
    </w:p>
    <w:p w:rsidR="001B49C8" w:rsidRDefault="001B49C8" w:rsidP="001B49C8">
      <w:pPr>
        <w:pStyle w:val="NormalWeb"/>
        <w:numPr>
          <w:ilvl w:val="0"/>
          <w:numId w:val="36"/>
        </w:numPr>
      </w:pPr>
      <w:r>
        <w:t>Facilitate engagement between producer groups and financial institutions</w:t>
      </w:r>
    </w:p>
    <w:p w:rsidR="001B49C8" w:rsidRDefault="001B49C8" w:rsidP="001B49C8">
      <w:pPr>
        <w:pStyle w:val="NormalWeb"/>
        <w:numPr>
          <w:ilvl w:val="0"/>
          <w:numId w:val="36"/>
        </w:numPr>
      </w:pPr>
      <w:r>
        <w:t>Promote tailored financial products for smallholder farmers and MSMEs</w:t>
      </w:r>
    </w:p>
    <w:p w:rsidR="001B49C8" w:rsidRDefault="001B49C8" w:rsidP="001B49C8">
      <w:pPr>
        <w:pStyle w:val="Heading4"/>
      </w:pPr>
      <w:r>
        <w:t>3.2 VSLA Formation and Strengthening</w:t>
      </w:r>
    </w:p>
    <w:p w:rsidR="001B49C8" w:rsidRDefault="001B49C8" w:rsidP="001B49C8">
      <w:pPr>
        <w:pStyle w:val="NormalWeb"/>
        <w:numPr>
          <w:ilvl w:val="0"/>
          <w:numId w:val="37"/>
        </w:numPr>
      </w:pPr>
      <w:r>
        <w:t>Conduct awareness sessions on VSLA methodologies</w:t>
      </w:r>
    </w:p>
    <w:p w:rsidR="001B49C8" w:rsidRDefault="001B49C8" w:rsidP="001B49C8">
      <w:pPr>
        <w:pStyle w:val="NormalWeb"/>
        <w:numPr>
          <w:ilvl w:val="0"/>
          <w:numId w:val="37"/>
        </w:numPr>
      </w:pPr>
      <w:r>
        <w:t>Establish and strengthen VSLA groups</w:t>
      </w:r>
    </w:p>
    <w:p w:rsidR="001B49C8" w:rsidRDefault="001B49C8" w:rsidP="001B49C8">
      <w:pPr>
        <w:pStyle w:val="NormalWeb"/>
        <w:numPr>
          <w:ilvl w:val="0"/>
          <w:numId w:val="37"/>
        </w:numPr>
      </w:pPr>
      <w:r>
        <w:t>Provide VSLA kits through cost-sharing arrangements</w:t>
      </w:r>
    </w:p>
    <w:p w:rsidR="001B49C8" w:rsidRDefault="001B49C8" w:rsidP="001B49C8">
      <w:pPr>
        <w:pStyle w:val="Heading4"/>
      </w:pPr>
      <w:r>
        <w:t>3.3 Financial Literacy and Business Skills Training</w:t>
      </w:r>
    </w:p>
    <w:p w:rsidR="001B49C8" w:rsidRDefault="001B49C8" w:rsidP="001B49C8">
      <w:pPr>
        <w:pStyle w:val="NormalWeb"/>
        <w:numPr>
          <w:ilvl w:val="0"/>
          <w:numId w:val="38"/>
        </w:numPr>
      </w:pPr>
      <w:r>
        <w:t>Train producer groups on:</w:t>
      </w:r>
    </w:p>
    <w:p w:rsidR="001B49C8" w:rsidRDefault="001B49C8" w:rsidP="001B49C8">
      <w:pPr>
        <w:pStyle w:val="NormalWeb"/>
        <w:numPr>
          <w:ilvl w:val="1"/>
          <w:numId w:val="38"/>
        </w:numPr>
      </w:pPr>
      <w:r>
        <w:t>financial literacy</w:t>
      </w:r>
    </w:p>
    <w:p w:rsidR="001B49C8" w:rsidRDefault="001B49C8" w:rsidP="001B49C8">
      <w:pPr>
        <w:pStyle w:val="NormalWeb"/>
        <w:numPr>
          <w:ilvl w:val="1"/>
          <w:numId w:val="38"/>
        </w:numPr>
      </w:pPr>
      <w:r>
        <w:t>bookkeeping</w:t>
      </w:r>
    </w:p>
    <w:p w:rsidR="001B49C8" w:rsidRDefault="001B49C8" w:rsidP="001B49C8">
      <w:pPr>
        <w:pStyle w:val="NormalWeb"/>
        <w:numPr>
          <w:ilvl w:val="1"/>
          <w:numId w:val="38"/>
        </w:numPr>
      </w:pPr>
      <w:r>
        <w:t>entrepreneurship</w:t>
      </w:r>
    </w:p>
    <w:p w:rsidR="001B49C8" w:rsidRDefault="001B49C8" w:rsidP="001B49C8">
      <w:pPr>
        <w:pStyle w:val="NormalWeb"/>
        <w:numPr>
          <w:ilvl w:val="1"/>
          <w:numId w:val="38"/>
        </w:numPr>
      </w:pPr>
      <w:r>
        <w:t>savings and lending</w:t>
      </w:r>
    </w:p>
    <w:p w:rsidR="001B49C8" w:rsidRDefault="001B49C8" w:rsidP="001B49C8">
      <w:pPr>
        <w:pStyle w:val="NormalWeb"/>
        <w:numPr>
          <w:ilvl w:val="1"/>
          <w:numId w:val="38"/>
        </w:numPr>
      </w:pPr>
      <w:r>
        <w:t>business management</w:t>
      </w:r>
    </w:p>
    <w:p w:rsidR="001B49C8" w:rsidRDefault="001B49C8" w:rsidP="001B49C8">
      <w:pPr>
        <w:pStyle w:val="NormalWeb"/>
        <w:numPr>
          <w:ilvl w:val="0"/>
          <w:numId w:val="38"/>
        </w:numPr>
      </w:pPr>
      <w:r>
        <w:t xml:space="preserve">Conduct </w:t>
      </w:r>
      <w:proofErr w:type="spellStart"/>
      <w:r>
        <w:t>ToT</w:t>
      </w:r>
      <w:proofErr w:type="spellEnd"/>
      <w:r>
        <w:t xml:space="preserve"> for VSLA facilitators and extension volunteers</w:t>
      </w:r>
    </w:p>
    <w:p w:rsidR="001B49C8" w:rsidRDefault="001B49C8" w:rsidP="001B49C8">
      <w:pPr>
        <w:pStyle w:val="Heading4"/>
      </w:pPr>
      <w:r>
        <w:t>3.4 Logistics and Operational Support</w:t>
      </w:r>
    </w:p>
    <w:p w:rsidR="001B49C8" w:rsidRDefault="001B49C8" w:rsidP="001B49C8">
      <w:pPr>
        <w:pStyle w:val="NormalWeb"/>
        <w:numPr>
          <w:ilvl w:val="0"/>
          <w:numId w:val="39"/>
        </w:numPr>
      </w:pPr>
      <w:r>
        <w:t>Support transportation and delivery of project goods and supplies</w:t>
      </w:r>
    </w:p>
    <w:p w:rsidR="001B49C8" w:rsidRDefault="001B49C8" w:rsidP="001B49C8">
      <w:pPr>
        <w:pStyle w:val="NormalWeb"/>
        <w:numPr>
          <w:ilvl w:val="0"/>
          <w:numId w:val="39"/>
        </w:numPr>
      </w:pPr>
      <w:r>
        <w:t>Facilitate operational support for VSLA and enterprise activities</w:t>
      </w:r>
    </w:p>
    <w:p w:rsidR="001B49C8" w:rsidRDefault="001B49C8" w:rsidP="001B49C8">
      <w:r>
        <w:pict>
          <v:rect id="_x0000_i1051" style="width:0;height:1.5pt" o:hralign="center" o:hrstd="t" o:hr="t" fillcolor="#a0a0a0" stroked="f"/>
        </w:pict>
      </w:r>
    </w:p>
    <w:p w:rsidR="001B49C8" w:rsidRDefault="001B49C8" w:rsidP="001B49C8">
      <w:pPr>
        <w:pStyle w:val="Heading1"/>
      </w:pPr>
      <w:r>
        <w:t>9. CROSS-CUTTING ISSUES</w:t>
      </w:r>
    </w:p>
    <w:p w:rsidR="001B49C8" w:rsidRDefault="001B49C8" w:rsidP="001B49C8">
      <w:pPr>
        <w:pStyle w:val="NormalWeb"/>
      </w:pPr>
      <w:r>
        <w:t>The project mainstreams:</w:t>
      </w:r>
    </w:p>
    <w:p w:rsidR="001B49C8" w:rsidRDefault="001B49C8" w:rsidP="001B49C8">
      <w:pPr>
        <w:pStyle w:val="Heading2"/>
      </w:pPr>
      <w:r>
        <w:t>Gender Equality and Women’s Empowerment</w:t>
      </w:r>
    </w:p>
    <w:p w:rsidR="001B49C8" w:rsidRDefault="001B49C8" w:rsidP="001B49C8">
      <w:pPr>
        <w:pStyle w:val="NormalWeb"/>
        <w:numPr>
          <w:ilvl w:val="0"/>
          <w:numId w:val="40"/>
        </w:numPr>
      </w:pPr>
      <w:r>
        <w:t>Promote women’s participation in leadership and enterprise development</w:t>
      </w:r>
    </w:p>
    <w:p w:rsidR="001B49C8" w:rsidRDefault="001B49C8" w:rsidP="001B49C8">
      <w:pPr>
        <w:pStyle w:val="NormalWeb"/>
        <w:numPr>
          <w:ilvl w:val="0"/>
          <w:numId w:val="40"/>
        </w:numPr>
      </w:pPr>
      <w:r>
        <w:t>Support women-led agribusinesses and producer groups</w:t>
      </w:r>
    </w:p>
    <w:p w:rsidR="001B49C8" w:rsidRDefault="001B49C8" w:rsidP="001B49C8">
      <w:pPr>
        <w:pStyle w:val="NormalWeb"/>
        <w:numPr>
          <w:ilvl w:val="0"/>
          <w:numId w:val="40"/>
        </w:numPr>
      </w:pPr>
      <w:r>
        <w:t>Promote equitable access to productive resources and markets</w:t>
      </w:r>
    </w:p>
    <w:p w:rsidR="001B49C8" w:rsidRDefault="001B49C8" w:rsidP="001B49C8">
      <w:pPr>
        <w:pStyle w:val="Heading2"/>
      </w:pPr>
      <w:r>
        <w:lastRenderedPageBreak/>
        <w:t>Youth Inclusion</w:t>
      </w:r>
    </w:p>
    <w:p w:rsidR="001B49C8" w:rsidRDefault="001B49C8" w:rsidP="001B49C8">
      <w:pPr>
        <w:pStyle w:val="NormalWeb"/>
        <w:numPr>
          <w:ilvl w:val="0"/>
          <w:numId w:val="41"/>
        </w:numPr>
      </w:pPr>
      <w:r>
        <w:t>Support youth entrepreneurship and employment opportunities</w:t>
      </w:r>
    </w:p>
    <w:p w:rsidR="001B49C8" w:rsidRDefault="001B49C8" w:rsidP="001B49C8">
      <w:pPr>
        <w:pStyle w:val="NormalWeb"/>
        <w:numPr>
          <w:ilvl w:val="0"/>
          <w:numId w:val="41"/>
        </w:numPr>
      </w:pPr>
      <w:r>
        <w:t>Promote youth participation in agribusiness and value chains</w:t>
      </w:r>
    </w:p>
    <w:p w:rsidR="001B49C8" w:rsidRDefault="001B49C8" w:rsidP="001B49C8">
      <w:pPr>
        <w:pStyle w:val="Heading2"/>
      </w:pPr>
      <w:r>
        <w:t>Climate and Environmental Sustainability</w:t>
      </w:r>
    </w:p>
    <w:p w:rsidR="001B49C8" w:rsidRDefault="001B49C8" w:rsidP="001B49C8">
      <w:pPr>
        <w:pStyle w:val="NormalWeb"/>
        <w:numPr>
          <w:ilvl w:val="0"/>
          <w:numId w:val="42"/>
        </w:numPr>
      </w:pPr>
      <w:r>
        <w:t>Promote climate-smart agriculture and sustainable natural resource management</w:t>
      </w:r>
    </w:p>
    <w:p w:rsidR="001B49C8" w:rsidRDefault="001B49C8" w:rsidP="001B49C8">
      <w:pPr>
        <w:pStyle w:val="NormalWeb"/>
        <w:numPr>
          <w:ilvl w:val="0"/>
          <w:numId w:val="42"/>
        </w:numPr>
      </w:pPr>
      <w:r>
        <w:t>Encourage environmentally sustainable farming practices</w:t>
      </w:r>
    </w:p>
    <w:p w:rsidR="001B49C8" w:rsidRDefault="001B49C8" w:rsidP="001B49C8">
      <w:pPr>
        <w:pStyle w:val="Heading2"/>
      </w:pPr>
      <w:r>
        <w:t>Protection and Safeguarding</w:t>
      </w:r>
    </w:p>
    <w:p w:rsidR="001B49C8" w:rsidRDefault="001B49C8" w:rsidP="001B49C8">
      <w:pPr>
        <w:pStyle w:val="NormalWeb"/>
        <w:numPr>
          <w:ilvl w:val="0"/>
          <w:numId w:val="43"/>
        </w:numPr>
      </w:pPr>
      <w:r>
        <w:t>Mainstream protection, GBV prevention, and human rights awareness</w:t>
      </w:r>
    </w:p>
    <w:p w:rsidR="001B49C8" w:rsidRDefault="001B49C8" w:rsidP="001B49C8">
      <w:pPr>
        <w:pStyle w:val="NormalWeb"/>
        <w:numPr>
          <w:ilvl w:val="0"/>
          <w:numId w:val="43"/>
        </w:numPr>
      </w:pPr>
      <w:r>
        <w:t>Strengthen safe participation of women and vulnerable groups</w:t>
      </w:r>
    </w:p>
    <w:p w:rsidR="001B49C8" w:rsidRDefault="001B49C8" w:rsidP="001B49C8">
      <w:pPr>
        <w:pStyle w:val="Heading2"/>
      </w:pPr>
      <w:r>
        <w:t>Nutrition</w:t>
      </w:r>
    </w:p>
    <w:p w:rsidR="001B49C8" w:rsidRDefault="001B49C8" w:rsidP="001B49C8">
      <w:pPr>
        <w:pStyle w:val="NormalWeb"/>
        <w:numPr>
          <w:ilvl w:val="0"/>
          <w:numId w:val="44"/>
        </w:numPr>
      </w:pPr>
      <w:r>
        <w:t>Promote nutrition-sensitive agriculture and household nutrition awareness</w:t>
      </w:r>
    </w:p>
    <w:p w:rsidR="001B49C8" w:rsidRDefault="001B49C8" w:rsidP="001B49C8">
      <w:r>
        <w:pict>
          <v:rect id="_x0000_i1052" style="width:0;height:1.5pt" o:hralign="center" o:hrstd="t" o:hr="t" fillcolor="#a0a0a0" stroked="f"/>
        </w:pict>
      </w:r>
    </w:p>
    <w:p w:rsidR="001B49C8" w:rsidRDefault="001B49C8" w:rsidP="001B49C8">
      <w:pPr>
        <w:pStyle w:val="Heading1"/>
      </w:pPr>
      <w:r>
        <w:t>10. PROJECT IMPLEMENTATION STRATEGY</w:t>
      </w:r>
    </w:p>
    <w:p w:rsidR="001B49C8" w:rsidRDefault="001B49C8" w:rsidP="001B49C8">
      <w:pPr>
        <w:pStyle w:val="NormalWeb"/>
      </w:pPr>
      <w:r>
        <w:t>The project will be implemented through:</w:t>
      </w:r>
    </w:p>
    <w:p w:rsidR="001B49C8" w:rsidRDefault="001B49C8" w:rsidP="001B49C8">
      <w:pPr>
        <w:pStyle w:val="NormalWeb"/>
        <w:numPr>
          <w:ilvl w:val="0"/>
          <w:numId w:val="45"/>
        </w:numPr>
      </w:pPr>
      <w:r>
        <w:t>Community-based approaches</w:t>
      </w:r>
    </w:p>
    <w:p w:rsidR="001B49C8" w:rsidRDefault="001B49C8" w:rsidP="001B49C8">
      <w:pPr>
        <w:pStyle w:val="NormalWeb"/>
        <w:numPr>
          <w:ilvl w:val="0"/>
          <w:numId w:val="45"/>
        </w:numPr>
      </w:pPr>
      <w:r>
        <w:t>Farmer Field Schools</w:t>
      </w:r>
    </w:p>
    <w:p w:rsidR="001B49C8" w:rsidRDefault="001B49C8" w:rsidP="001B49C8">
      <w:pPr>
        <w:pStyle w:val="NormalWeb"/>
        <w:numPr>
          <w:ilvl w:val="0"/>
          <w:numId w:val="45"/>
        </w:numPr>
      </w:pPr>
      <w:r>
        <w:t>Producer group strengthening</w:t>
      </w:r>
    </w:p>
    <w:p w:rsidR="001B49C8" w:rsidRDefault="001B49C8" w:rsidP="001B49C8">
      <w:pPr>
        <w:pStyle w:val="NormalWeb"/>
        <w:numPr>
          <w:ilvl w:val="0"/>
          <w:numId w:val="45"/>
        </w:numPr>
      </w:pPr>
      <w:r>
        <w:t>Partnerships with agro-dealers and private sector actors</w:t>
      </w:r>
    </w:p>
    <w:p w:rsidR="001B49C8" w:rsidRDefault="001B49C8" w:rsidP="001B49C8">
      <w:pPr>
        <w:pStyle w:val="NormalWeb"/>
        <w:numPr>
          <w:ilvl w:val="0"/>
          <w:numId w:val="45"/>
        </w:numPr>
      </w:pPr>
      <w:r>
        <w:t>Collaboration with government ministries and extension services</w:t>
      </w:r>
    </w:p>
    <w:p w:rsidR="001B49C8" w:rsidRDefault="001B49C8" w:rsidP="001B49C8">
      <w:pPr>
        <w:pStyle w:val="NormalWeb"/>
        <w:numPr>
          <w:ilvl w:val="0"/>
          <w:numId w:val="45"/>
        </w:numPr>
      </w:pPr>
      <w:r>
        <w:t>Engagement with financial institutions and market actors</w:t>
      </w:r>
    </w:p>
    <w:p w:rsidR="001B49C8" w:rsidRDefault="001B49C8" w:rsidP="001B49C8">
      <w:pPr>
        <w:pStyle w:val="NormalWeb"/>
      </w:pPr>
      <w:r>
        <w:t>I-WIN will work closely with:</w:t>
      </w:r>
    </w:p>
    <w:p w:rsidR="001B49C8" w:rsidRDefault="001B49C8" w:rsidP="001B49C8">
      <w:pPr>
        <w:pStyle w:val="NormalWeb"/>
        <w:numPr>
          <w:ilvl w:val="0"/>
          <w:numId w:val="46"/>
        </w:numPr>
      </w:pPr>
      <w:r>
        <w:t>State Ministry of Agriculture and Forestry</w:t>
      </w:r>
    </w:p>
    <w:p w:rsidR="001B49C8" w:rsidRDefault="001B49C8" w:rsidP="001B49C8">
      <w:pPr>
        <w:pStyle w:val="NormalWeb"/>
        <w:numPr>
          <w:ilvl w:val="0"/>
          <w:numId w:val="46"/>
        </w:numPr>
      </w:pPr>
      <w:r>
        <w:t>County Agriculture Departments</w:t>
      </w:r>
    </w:p>
    <w:p w:rsidR="001B49C8" w:rsidRDefault="001B49C8" w:rsidP="001B49C8">
      <w:pPr>
        <w:pStyle w:val="NormalWeb"/>
        <w:numPr>
          <w:ilvl w:val="0"/>
          <w:numId w:val="46"/>
        </w:numPr>
      </w:pPr>
      <w:r>
        <w:t>Agro-dealers and seed companies</w:t>
      </w:r>
    </w:p>
    <w:p w:rsidR="001B49C8" w:rsidRDefault="001B49C8" w:rsidP="001B49C8">
      <w:pPr>
        <w:pStyle w:val="NormalWeb"/>
        <w:numPr>
          <w:ilvl w:val="0"/>
          <w:numId w:val="46"/>
        </w:numPr>
      </w:pPr>
      <w:r>
        <w:t>Financial institutions</w:t>
      </w:r>
    </w:p>
    <w:p w:rsidR="001B49C8" w:rsidRDefault="001B49C8" w:rsidP="001B49C8">
      <w:pPr>
        <w:pStyle w:val="NormalWeb"/>
        <w:numPr>
          <w:ilvl w:val="0"/>
          <w:numId w:val="46"/>
        </w:numPr>
      </w:pPr>
      <w:r>
        <w:t>Community leaders and producer groups</w:t>
      </w:r>
    </w:p>
    <w:p w:rsidR="001B49C8" w:rsidRDefault="001B49C8" w:rsidP="001B49C8">
      <w:pPr>
        <w:pStyle w:val="NormalWeb"/>
        <w:numPr>
          <w:ilvl w:val="0"/>
          <w:numId w:val="46"/>
        </w:numPr>
      </w:pPr>
      <w:r>
        <w:t>Women and youth associations</w:t>
      </w:r>
    </w:p>
    <w:p w:rsidR="001B49C8" w:rsidRDefault="001B49C8" w:rsidP="001B49C8">
      <w:r>
        <w:lastRenderedPageBreak/>
        <w:pict>
          <v:rect id="_x0000_i1053" style="width:0;height:1.5pt" o:hralign="center" o:hrstd="t" o:hr="t" fillcolor="#a0a0a0" stroked="f"/>
        </w:pict>
      </w:r>
    </w:p>
    <w:p w:rsidR="001B49C8" w:rsidRDefault="001B49C8" w:rsidP="001B49C8">
      <w:pPr>
        <w:pStyle w:val="Heading1"/>
      </w:pPr>
      <w:r>
        <w:t>11. MONITORING, EVALUATION, ACCOUNTABILITY AND LEARNING (MEAL)</w:t>
      </w:r>
    </w:p>
    <w:p w:rsidR="001B49C8" w:rsidRDefault="001B49C8" w:rsidP="001B49C8">
      <w:pPr>
        <w:pStyle w:val="NormalWeb"/>
      </w:pPr>
      <w:r>
        <w:t>The project will implement a robust MEAL system to track progress, ensure accountability, and support adaptive management.</w:t>
      </w:r>
    </w:p>
    <w:p w:rsidR="001B49C8" w:rsidRDefault="001B49C8" w:rsidP="001B49C8">
      <w:pPr>
        <w:pStyle w:val="Heading2"/>
      </w:pPr>
      <w:r>
        <w:t>Key MEAL Activities</w:t>
      </w:r>
    </w:p>
    <w:p w:rsidR="001B49C8" w:rsidRDefault="001B49C8" w:rsidP="001B49C8">
      <w:pPr>
        <w:pStyle w:val="NormalWeb"/>
        <w:numPr>
          <w:ilvl w:val="0"/>
          <w:numId w:val="47"/>
        </w:numPr>
      </w:pPr>
      <w:r>
        <w:t>Routine field monitoring visits</w:t>
      </w:r>
    </w:p>
    <w:p w:rsidR="001B49C8" w:rsidRDefault="001B49C8" w:rsidP="001B49C8">
      <w:pPr>
        <w:pStyle w:val="NormalWeb"/>
        <w:numPr>
          <w:ilvl w:val="0"/>
          <w:numId w:val="47"/>
        </w:numPr>
      </w:pPr>
      <w:r>
        <w:t>Data collection through Kobo-based systems</w:t>
      </w:r>
    </w:p>
    <w:p w:rsidR="001B49C8" w:rsidRDefault="001B49C8" w:rsidP="001B49C8">
      <w:pPr>
        <w:pStyle w:val="NormalWeb"/>
        <w:numPr>
          <w:ilvl w:val="0"/>
          <w:numId w:val="47"/>
        </w:numPr>
      </w:pPr>
      <w:r>
        <w:t>Quarterly review and reflection meetings</w:t>
      </w:r>
    </w:p>
    <w:p w:rsidR="001B49C8" w:rsidRDefault="001B49C8" w:rsidP="001B49C8">
      <w:pPr>
        <w:pStyle w:val="NormalWeb"/>
        <w:numPr>
          <w:ilvl w:val="0"/>
          <w:numId w:val="47"/>
        </w:numPr>
      </w:pPr>
      <w:r>
        <w:t>Beneficiary feedback and complaints response mechanisms</w:t>
      </w:r>
    </w:p>
    <w:p w:rsidR="001B49C8" w:rsidRDefault="001B49C8" w:rsidP="001B49C8">
      <w:pPr>
        <w:pStyle w:val="NormalWeb"/>
        <w:numPr>
          <w:ilvl w:val="0"/>
          <w:numId w:val="47"/>
        </w:numPr>
      </w:pPr>
      <w:r>
        <w:t>Progress tracking against indicators</w:t>
      </w:r>
    </w:p>
    <w:p w:rsidR="001B49C8" w:rsidRDefault="001B49C8" w:rsidP="001B49C8">
      <w:pPr>
        <w:pStyle w:val="NormalWeb"/>
        <w:numPr>
          <w:ilvl w:val="0"/>
          <w:numId w:val="47"/>
        </w:numPr>
      </w:pPr>
      <w:r>
        <w:t>Documentation of lessons learned and best practices</w:t>
      </w:r>
    </w:p>
    <w:p w:rsidR="001B49C8" w:rsidRDefault="001B49C8" w:rsidP="001B49C8">
      <w:pPr>
        <w:pStyle w:val="Heading2"/>
      </w:pPr>
      <w:r>
        <w:t>Accountability Mechanisms</w:t>
      </w:r>
    </w:p>
    <w:p w:rsidR="001B49C8" w:rsidRDefault="001B49C8" w:rsidP="001B49C8">
      <w:pPr>
        <w:pStyle w:val="NormalWeb"/>
        <w:numPr>
          <w:ilvl w:val="0"/>
          <w:numId w:val="48"/>
        </w:numPr>
      </w:pPr>
      <w:r>
        <w:t>Community feedback systems</w:t>
      </w:r>
    </w:p>
    <w:p w:rsidR="001B49C8" w:rsidRDefault="001B49C8" w:rsidP="001B49C8">
      <w:pPr>
        <w:pStyle w:val="NormalWeb"/>
        <w:numPr>
          <w:ilvl w:val="0"/>
          <w:numId w:val="48"/>
        </w:numPr>
      </w:pPr>
      <w:r>
        <w:t>Complaints and response mechanisms (CFRM)</w:t>
      </w:r>
    </w:p>
    <w:p w:rsidR="001B49C8" w:rsidRDefault="001B49C8" w:rsidP="001B49C8">
      <w:pPr>
        <w:pStyle w:val="NormalWeb"/>
        <w:numPr>
          <w:ilvl w:val="0"/>
          <w:numId w:val="48"/>
        </w:numPr>
      </w:pPr>
      <w:r>
        <w:t>Community consultations and participation</w:t>
      </w:r>
    </w:p>
    <w:p w:rsidR="001B49C8" w:rsidRDefault="001B49C8" w:rsidP="001B49C8">
      <w:pPr>
        <w:pStyle w:val="NormalWeb"/>
        <w:numPr>
          <w:ilvl w:val="0"/>
          <w:numId w:val="48"/>
        </w:numPr>
      </w:pPr>
      <w:r>
        <w:t>Transparency in beneficiary targeting and grant management</w:t>
      </w:r>
    </w:p>
    <w:p w:rsidR="001B49C8" w:rsidRDefault="001B49C8" w:rsidP="001B49C8">
      <w:r>
        <w:pict>
          <v:rect id="_x0000_i1054" style="width:0;height:1.5pt" o:hralign="center" o:hrstd="t" o:hr="t" fillcolor="#a0a0a0" stroked="f"/>
        </w:pict>
      </w:r>
    </w:p>
    <w:p w:rsidR="001B49C8" w:rsidRDefault="001B49C8" w:rsidP="001B49C8">
      <w:pPr>
        <w:pStyle w:val="Heading1"/>
      </w:pPr>
      <w:r>
        <w:t>12. SUSTAINABILITY STRATEGY</w:t>
      </w:r>
    </w:p>
    <w:p w:rsidR="001B49C8" w:rsidRDefault="001B49C8" w:rsidP="001B49C8">
      <w:pPr>
        <w:pStyle w:val="NormalWeb"/>
      </w:pPr>
      <w:r>
        <w:t>The project promotes sustainability through:</w:t>
      </w:r>
    </w:p>
    <w:p w:rsidR="001B49C8" w:rsidRDefault="001B49C8" w:rsidP="001B49C8">
      <w:pPr>
        <w:pStyle w:val="NormalWeb"/>
        <w:numPr>
          <w:ilvl w:val="0"/>
          <w:numId w:val="49"/>
        </w:numPr>
      </w:pPr>
      <w:r>
        <w:t>Strengthening local producer groups and cooperatives</w:t>
      </w:r>
    </w:p>
    <w:p w:rsidR="001B49C8" w:rsidRDefault="001B49C8" w:rsidP="001B49C8">
      <w:pPr>
        <w:pStyle w:val="NormalWeb"/>
        <w:numPr>
          <w:ilvl w:val="0"/>
          <w:numId w:val="49"/>
        </w:numPr>
      </w:pPr>
      <w:r>
        <w:t>Building capacities of Community Based Extension Volunteers</w:t>
      </w:r>
    </w:p>
    <w:p w:rsidR="001B49C8" w:rsidRDefault="001B49C8" w:rsidP="001B49C8">
      <w:pPr>
        <w:pStyle w:val="NormalWeb"/>
        <w:numPr>
          <w:ilvl w:val="0"/>
          <w:numId w:val="49"/>
        </w:numPr>
      </w:pPr>
      <w:r>
        <w:t>Supporting commercially viable enterprises and MSMEs</w:t>
      </w:r>
    </w:p>
    <w:p w:rsidR="001B49C8" w:rsidRDefault="001B49C8" w:rsidP="001B49C8">
      <w:pPr>
        <w:pStyle w:val="NormalWeb"/>
        <w:numPr>
          <w:ilvl w:val="0"/>
          <w:numId w:val="49"/>
        </w:numPr>
      </w:pPr>
      <w:r>
        <w:t>Strengthening local market systems and agro-dealer networks</w:t>
      </w:r>
    </w:p>
    <w:p w:rsidR="001B49C8" w:rsidRDefault="001B49C8" w:rsidP="001B49C8">
      <w:pPr>
        <w:pStyle w:val="NormalWeb"/>
        <w:numPr>
          <w:ilvl w:val="0"/>
          <w:numId w:val="49"/>
        </w:numPr>
      </w:pPr>
      <w:r>
        <w:t>Promoting cost-sharing and private sector investment</w:t>
      </w:r>
    </w:p>
    <w:p w:rsidR="001B49C8" w:rsidRDefault="001B49C8" w:rsidP="001B49C8">
      <w:pPr>
        <w:pStyle w:val="NormalWeb"/>
        <w:numPr>
          <w:ilvl w:val="0"/>
          <w:numId w:val="49"/>
        </w:numPr>
      </w:pPr>
      <w:r>
        <w:t>Establishing sustainable VSLA structures</w:t>
      </w:r>
    </w:p>
    <w:p w:rsidR="001B49C8" w:rsidRDefault="001B49C8" w:rsidP="001B49C8">
      <w:pPr>
        <w:pStyle w:val="NormalWeb"/>
        <w:numPr>
          <w:ilvl w:val="0"/>
          <w:numId w:val="49"/>
        </w:numPr>
      </w:pPr>
      <w:r>
        <w:t>Strengthening linkages with financial institutions and government extension systems</w:t>
      </w:r>
    </w:p>
    <w:p w:rsidR="001B49C8" w:rsidRDefault="001B49C8" w:rsidP="001B49C8">
      <w:pPr>
        <w:pStyle w:val="NormalWeb"/>
      </w:pPr>
      <w:r>
        <w:lastRenderedPageBreak/>
        <w:t>The Farmer Field School approach and VSLA systems will continue functioning beyond the project period, supporting continued learning, savings mobilization, enterprise growth, and community resilience.</w:t>
      </w:r>
    </w:p>
    <w:p w:rsidR="001B49C8" w:rsidRDefault="001B49C8" w:rsidP="001B49C8">
      <w:r>
        <w:pict>
          <v:rect id="_x0000_i1055" style="width:0;height:1.5pt" o:hralign="center" o:hrstd="t" o:hr="t" fillcolor="#a0a0a0" stroked="f"/>
        </w:pict>
      </w:r>
    </w:p>
    <w:p w:rsidR="001B49C8" w:rsidRDefault="001B49C8" w:rsidP="001B49C8">
      <w:pPr>
        <w:pStyle w:val="Heading1"/>
      </w:pPr>
      <w:r>
        <w:t>13. RISK MANAGEMENT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21"/>
        <w:gridCol w:w="5590"/>
      </w:tblGrid>
      <w:tr w:rsidR="001B49C8" w:rsidTr="001B49C8">
        <w:trPr>
          <w:tblHeader/>
          <w:tblCellSpacing w:w="15" w:type="dxa"/>
        </w:trPr>
        <w:tc>
          <w:tcPr>
            <w:tcW w:w="0" w:type="auto"/>
            <w:vAlign w:val="center"/>
            <w:hideMark/>
          </w:tcPr>
          <w:p w:rsidR="001B49C8" w:rsidRDefault="001B49C8">
            <w:pPr>
              <w:jc w:val="center"/>
              <w:rPr>
                <w:b/>
                <w:bCs/>
              </w:rPr>
            </w:pPr>
            <w:r>
              <w:rPr>
                <w:b/>
                <w:bCs/>
              </w:rPr>
              <w:t>Risk</w:t>
            </w:r>
          </w:p>
        </w:tc>
        <w:tc>
          <w:tcPr>
            <w:tcW w:w="0" w:type="auto"/>
            <w:vAlign w:val="center"/>
            <w:hideMark/>
          </w:tcPr>
          <w:p w:rsidR="001B49C8" w:rsidRDefault="001B49C8">
            <w:pPr>
              <w:jc w:val="center"/>
              <w:rPr>
                <w:b/>
                <w:bCs/>
              </w:rPr>
            </w:pPr>
            <w:r>
              <w:rPr>
                <w:b/>
                <w:bCs/>
              </w:rPr>
              <w:t>Mitigation Measures</w:t>
            </w:r>
          </w:p>
        </w:tc>
      </w:tr>
      <w:tr w:rsidR="001B49C8" w:rsidTr="001B49C8">
        <w:trPr>
          <w:tblCellSpacing w:w="15" w:type="dxa"/>
        </w:trPr>
        <w:tc>
          <w:tcPr>
            <w:tcW w:w="0" w:type="auto"/>
            <w:vAlign w:val="center"/>
            <w:hideMark/>
          </w:tcPr>
          <w:p w:rsidR="001B49C8" w:rsidRDefault="001B49C8">
            <w:r>
              <w:t>Climate shocks and flooding</w:t>
            </w:r>
          </w:p>
        </w:tc>
        <w:tc>
          <w:tcPr>
            <w:tcW w:w="0" w:type="auto"/>
            <w:vAlign w:val="center"/>
            <w:hideMark/>
          </w:tcPr>
          <w:p w:rsidR="001B49C8" w:rsidRDefault="001B49C8">
            <w:r>
              <w:t>Promote climate-smart agriculture and resilient crop varieties</w:t>
            </w:r>
          </w:p>
        </w:tc>
      </w:tr>
      <w:tr w:rsidR="001B49C8" w:rsidTr="001B49C8">
        <w:trPr>
          <w:tblCellSpacing w:w="15" w:type="dxa"/>
        </w:trPr>
        <w:tc>
          <w:tcPr>
            <w:tcW w:w="0" w:type="auto"/>
            <w:vAlign w:val="center"/>
            <w:hideMark/>
          </w:tcPr>
          <w:p w:rsidR="001B49C8" w:rsidRDefault="001B49C8">
            <w:r>
              <w:t>Conflict and insecurity</w:t>
            </w:r>
          </w:p>
        </w:tc>
        <w:tc>
          <w:tcPr>
            <w:tcW w:w="0" w:type="auto"/>
            <w:vAlign w:val="center"/>
            <w:hideMark/>
          </w:tcPr>
          <w:p w:rsidR="001B49C8" w:rsidRDefault="001B49C8">
            <w:r>
              <w:t>Community engagement and conflict-sensitive programming</w:t>
            </w:r>
          </w:p>
        </w:tc>
      </w:tr>
      <w:tr w:rsidR="001B49C8" w:rsidTr="001B49C8">
        <w:trPr>
          <w:tblCellSpacing w:w="15" w:type="dxa"/>
        </w:trPr>
        <w:tc>
          <w:tcPr>
            <w:tcW w:w="0" w:type="auto"/>
            <w:vAlign w:val="center"/>
            <w:hideMark/>
          </w:tcPr>
          <w:p w:rsidR="001B49C8" w:rsidRDefault="001B49C8">
            <w:r>
              <w:t>Low adoption of technologies</w:t>
            </w:r>
          </w:p>
        </w:tc>
        <w:tc>
          <w:tcPr>
            <w:tcW w:w="0" w:type="auto"/>
            <w:vAlign w:val="center"/>
            <w:hideMark/>
          </w:tcPr>
          <w:p w:rsidR="001B49C8" w:rsidRDefault="001B49C8">
            <w:r>
              <w:t>Demonstration sites and peer learning approaches</w:t>
            </w:r>
          </w:p>
        </w:tc>
      </w:tr>
      <w:tr w:rsidR="001B49C8" w:rsidTr="001B49C8">
        <w:trPr>
          <w:tblCellSpacing w:w="15" w:type="dxa"/>
        </w:trPr>
        <w:tc>
          <w:tcPr>
            <w:tcW w:w="0" w:type="auto"/>
            <w:vAlign w:val="center"/>
            <w:hideMark/>
          </w:tcPr>
          <w:p w:rsidR="001B49C8" w:rsidRDefault="001B49C8">
            <w:r>
              <w:t>Weak market systems</w:t>
            </w:r>
          </w:p>
        </w:tc>
        <w:tc>
          <w:tcPr>
            <w:tcW w:w="0" w:type="auto"/>
            <w:vAlign w:val="center"/>
            <w:hideMark/>
          </w:tcPr>
          <w:p w:rsidR="001B49C8" w:rsidRDefault="001B49C8">
            <w:r>
              <w:t>Strengthen market linkages and private sector engagement</w:t>
            </w:r>
          </w:p>
        </w:tc>
      </w:tr>
      <w:tr w:rsidR="001B49C8" w:rsidTr="001B49C8">
        <w:trPr>
          <w:tblCellSpacing w:w="15" w:type="dxa"/>
        </w:trPr>
        <w:tc>
          <w:tcPr>
            <w:tcW w:w="0" w:type="auto"/>
            <w:vAlign w:val="center"/>
            <w:hideMark/>
          </w:tcPr>
          <w:p w:rsidR="001B49C8" w:rsidRDefault="001B49C8">
            <w:r>
              <w:t>Limited financial inclusion</w:t>
            </w:r>
          </w:p>
        </w:tc>
        <w:tc>
          <w:tcPr>
            <w:tcW w:w="0" w:type="auto"/>
            <w:vAlign w:val="center"/>
            <w:hideMark/>
          </w:tcPr>
          <w:p w:rsidR="001B49C8" w:rsidRDefault="001B49C8">
            <w:r>
              <w:t>Promote VSLA systems and financial literacy</w:t>
            </w:r>
          </w:p>
        </w:tc>
      </w:tr>
      <w:tr w:rsidR="001B49C8" w:rsidTr="001B49C8">
        <w:trPr>
          <w:tblCellSpacing w:w="15" w:type="dxa"/>
        </w:trPr>
        <w:tc>
          <w:tcPr>
            <w:tcW w:w="0" w:type="auto"/>
            <w:vAlign w:val="center"/>
            <w:hideMark/>
          </w:tcPr>
          <w:p w:rsidR="001B49C8" w:rsidRDefault="001B49C8">
            <w:r>
              <w:t>Gender barriers</w:t>
            </w:r>
          </w:p>
        </w:tc>
        <w:tc>
          <w:tcPr>
            <w:tcW w:w="0" w:type="auto"/>
            <w:vAlign w:val="center"/>
            <w:hideMark/>
          </w:tcPr>
          <w:p w:rsidR="001B49C8" w:rsidRDefault="001B49C8">
            <w:r>
              <w:t>Gender-sensitive targeting and women leadership support</w:t>
            </w:r>
          </w:p>
        </w:tc>
      </w:tr>
      <w:tr w:rsidR="001B49C8" w:rsidTr="001B49C8">
        <w:trPr>
          <w:tblCellSpacing w:w="15" w:type="dxa"/>
        </w:trPr>
        <w:tc>
          <w:tcPr>
            <w:tcW w:w="0" w:type="auto"/>
            <w:vAlign w:val="center"/>
            <w:hideMark/>
          </w:tcPr>
          <w:p w:rsidR="001B49C8" w:rsidRDefault="001B49C8">
            <w:r>
              <w:t>Mismanagement of funds</w:t>
            </w:r>
          </w:p>
        </w:tc>
        <w:tc>
          <w:tcPr>
            <w:tcW w:w="0" w:type="auto"/>
            <w:vAlign w:val="center"/>
            <w:hideMark/>
          </w:tcPr>
          <w:p w:rsidR="001B49C8" w:rsidRDefault="001B49C8">
            <w:r>
              <w:t>Strong financial controls and monitoring systems</w:t>
            </w:r>
          </w:p>
        </w:tc>
      </w:tr>
    </w:tbl>
    <w:p w:rsidR="001B49C8" w:rsidRDefault="001B49C8" w:rsidP="001B49C8">
      <w:r>
        <w:pict>
          <v:rect id="_x0000_i1056" style="width:0;height:1.5pt" o:hralign="center" o:hrstd="t" o:hr="t" fillcolor="#a0a0a0" stroked="f"/>
        </w:pict>
      </w:r>
    </w:p>
    <w:p w:rsidR="001B49C8" w:rsidRDefault="001B49C8" w:rsidP="001B49C8">
      <w:pPr>
        <w:pStyle w:val="Heading1"/>
      </w:pPr>
      <w:r>
        <w:t>14. CONCLUSION</w:t>
      </w:r>
    </w:p>
    <w:p w:rsidR="001B49C8" w:rsidRDefault="001B49C8" w:rsidP="001B49C8">
      <w:pPr>
        <w:pStyle w:val="NormalWeb"/>
      </w:pPr>
      <w:r>
        <w:t>The project presents an integrated and locally driven approach to strengthening agricultural value chains and improving the economic resilience of women and youth in Western Bahr el Ghazal State. Through climate-smart agriculture, enterprise development, market systems strengthening, and financial inclusion, the intervention will contribute to improved livelihoods, increased productivity, enhanced market participation, and sustainable economic opportunities for vulnerable rural communities.</w:t>
      </w:r>
    </w:p>
    <w:p w:rsidR="001B49C8" w:rsidRDefault="001B49C8" w:rsidP="001B49C8">
      <w:pPr>
        <w:pStyle w:val="NormalWeb"/>
      </w:pPr>
      <w:r>
        <w:t>I-WIN’s strong community presence, experience in women’s empowerment and food security programming, and partnerships with local stakeholders position the organization well to successfully implement the intervention and contribute to long-term resilience and inclusive agricultural transformation in South Sudan.</w:t>
      </w:r>
    </w:p>
    <w:p w:rsidR="001B49C8" w:rsidRDefault="001B49C8" w:rsidP="00CD02F6">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p>
    <w:p w:rsidR="00CD02F6" w:rsidRPr="00CD02F6" w:rsidRDefault="00CD02F6" w:rsidP="00CD02F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CD02F6">
        <w:rPr>
          <w:rFonts w:ascii="Times New Roman" w:eastAsia="Times New Roman" w:hAnsi="Times New Roman" w:cs="Times New Roman"/>
          <w:b/>
          <w:bCs/>
          <w:kern w:val="36"/>
          <w:sz w:val="48"/>
          <w:szCs w:val="48"/>
        </w:rPr>
        <w:lastRenderedPageBreak/>
        <w:t>I-WIN Outcome and Activities Extracted from the Consortium Results Framework</w:t>
      </w:r>
    </w:p>
    <w:p w:rsidR="00CD02F6" w:rsidRPr="00CD02F6" w:rsidRDefault="00CD02F6" w:rsidP="00CD02F6">
      <w:pPr>
        <w:spacing w:before="100" w:beforeAutospacing="1" w:after="100" w:afterAutospacing="1" w:line="240" w:lineRule="auto"/>
        <w:outlineLvl w:val="1"/>
        <w:rPr>
          <w:rFonts w:ascii="Times New Roman" w:eastAsia="Times New Roman" w:hAnsi="Times New Roman" w:cs="Times New Roman"/>
          <w:b/>
          <w:bCs/>
          <w:sz w:val="36"/>
          <w:szCs w:val="36"/>
        </w:rPr>
      </w:pPr>
      <w:r w:rsidRPr="00CD02F6">
        <w:rPr>
          <w:rFonts w:ascii="Times New Roman" w:eastAsia="Times New Roman" w:hAnsi="Times New Roman" w:cs="Times New Roman"/>
          <w:b/>
          <w:bCs/>
          <w:sz w:val="36"/>
          <w:szCs w:val="36"/>
        </w:rPr>
        <w:t>OUTCOME 4</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Strengthened smallholder agricultural value chains and increased economic resilience of women and youth.</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Outcome Indicators</w:t>
      </w:r>
    </w:p>
    <w:p w:rsidR="00CD02F6" w:rsidRPr="00CD02F6" w:rsidRDefault="00CD02F6" w:rsidP="00CD02F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Percentage reduction in post-harvest losses for selected value chains</w:t>
      </w:r>
    </w:p>
    <w:p w:rsidR="00CD02F6" w:rsidRPr="00CD02F6" w:rsidRDefault="00CD02F6" w:rsidP="00CD02F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Percentage increase in yield per unit area of targeted smallholder producer value chains</w:t>
      </w:r>
    </w:p>
    <w:p w:rsidR="00CD02F6" w:rsidRPr="00CD02F6" w:rsidRDefault="00CD02F6" w:rsidP="00CD02F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 xml:space="preserve">Percentage of targeted smallholder farmers participating in group-based savings, microfinance, or lending </w:t>
      </w:r>
      <w:proofErr w:type="spellStart"/>
      <w:r w:rsidRPr="00CD02F6">
        <w:rPr>
          <w:rFonts w:ascii="Times New Roman" w:eastAsia="Times New Roman" w:hAnsi="Times New Roman" w:cs="Times New Roman"/>
          <w:sz w:val="24"/>
          <w:szCs w:val="24"/>
        </w:rPr>
        <w:t>programmes</w:t>
      </w:r>
      <w:proofErr w:type="spellEnd"/>
      <w:r w:rsidRPr="00CD02F6">
        <w:rPr>
          <w:rFonts w:ascii="Times New Roman" w:eastAsia="Times New Roman" w:hAnsi="Times New Roman" w:cs="Times New Roman"/>
          <w:sz w:val="24"/>
          <w:szCs w:val="24"/>
        </w:rPr>
        <w:t xml:space="preserve"> (disaggregated by gender and age)</w:t>
      </w:r>
    </w:p>
    <w:p w:rsidR="00CD02F6" w:rsidRPr="00CD02F6" w:rsidRDefault="00CD02F6" w:rsidP="00CD02F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Percentage of enterprises (MSMEs) started by women and youth and legally registered</w:t>
      </w:r>
    </w:p>
    <w:p w:rsidR="00CD02F6" w:rsidRPr="00CD02F6" w:rsidRDefault="00CD02F6" w:rsidP="00CD02F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Percentage of targeted smallholder farmers facilitated and linked to input and output markets (disaggregated by gender and age)</w:t>
      </w:r>
    </w:p>
    <w:p w:rsidR="00CD02F6" w:rsidRPr="00CD02F6" w:rsidRDefault="00CD02F6" w:rsidP="00CD02F6">
      <w:pPr>
        <w:spacing w:after="0"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pict>
          <v:rect id="_x0000_i1025" style="width:0;height:1.5pt" o:hralign="center" o:hrstd="t" o:hr="t" fillcolor="#a0a0a0" stroked="f"/>
        </w:pict>
      </w:r>
    </w:p>
    <w:p w:rsidR="00CD02F6" w:rsidRPr="00CD02F6" w:rsidRDefault="00CD02F6" w:rsidP="00CD02F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CD02F6">
        <w:rPr>
          <w:rFonts w:ascii="Times New Roman" w:eastAsia="Times New Roman" w:hAnsi="Times New Roman" w:cs="Times New Roman"/>
          <w:b/>
          <w:bCs/>
          <w:kern w:val="36"/>
          <w:sz w:val="48"/>
          <w:szCs w:val="48"/>
        </w:rPr>
        <w:t>OUTPUT 4.1</w:t>
      </w:r>
    </w:p>
    <w:p w:rsidR="00CD02F6" w:rsidRPr="00CD02F6" w:rsidRDefault="00CD02F6" w:rsidP="00CD02F6">
      <w:pPr>
        <w:spacing w:before="100" w:beforeAutospacing="1" w:after="100" w:afterAutospacing="1" w:line="240" w:lineRule="auto"/>
        <w:outlineLvl w:val="1"/>
        <w:rPr>
          <w:rFonts w:ascii="Times New Roman" w:eastAsia="Times New Roman" w:hAnsi="Times New Roman" w:cs="Times New Roman"/>
          <w:b/>
          <w:bCs/>
          <w:sz w:val="36"/>
          <w:szCs w:val="36"/>
        </w:rPr>
      </w:pPr>
      <w:r w:rsidRPr="00CD02F6">
        <w:rPr>
          <w:rFonts w:ascii="Times New Roman" w:eastAsia="Times New Roman" w:hAnsi="Times New Roman" w:cs="Times New Roman"/>
          <w:b/>
          <w:bCs/>
          <w:sz w:val="36"/>
          <w:szCs w:val="36"/>
        </w:rPr>
        <w:t>Producer groups capacities strengthened to engage in diversified market-driven agricultural production</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Output Indicators</w:t>
      </w:r>
    </w:p>
    <w:p w:rsidR="00CD02F6" w:rsidRPr="00CD02F6" w:rsidRDefault="00CD02F6" w:rsidP="00CD02F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producer groups formed/mobilized (disaggregated by producer group category/type)</w:t>
      </w:r>
    </w:p>
    <w:p w:rsidR="00CD02F6" w:rsidRPr="00CD02F6" w:rsidRDefault="00CD02F6" w:rsidP="00CD02F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producer groups trained on governance and leadership</w:t>
      </w:r>
    </w:p>
    <w:p w:rsidR="00CD02F6" w:rsidRPr="00CD02F6" w:rsidRDefault="00CD02F6" w:rsidP="00CD02F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farmers trained on prioritized climate-smart agriculture approaches</w:t>
      </w:r>
    </w:p>
    <w:p w:rsidR="00CD02F6" w:rsidRPr="00CD02F6" w:rsidRDefault="00CD02F6" w:rsidP="00CD02F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 xml:space="preserve">Number of Community Based Extension Volunteers receiving </w:t>
      </w:r>
      <w:proofErr w:type="spellStart"/>
      <w:r w:rsidRPr="00CD02F6">
        <w:rPr>
          <w:rFonts w:ascii="Times New Roman" w:eastAsia="Times New Roman" w:hAnsi="Times New Roman" w:cs="Times New Roman"/>
          <w:sz w:val="24"/>
          <w:szCs w:val="24"/>
        </w:rPr>
        <w:t>ToT</w:t>
      </w:r>
      <w:proofErr w:type="spellEnd"/>
      <w:r w:rsidRPr="00CD02F6">
        <w:rPr>
          <w:rFonts w:ascii="Times New Roman" w:eastAsia="Times New Roman" w:hAnsi="Times New Roman" w:cs="Times New Roman"/>
          <w:sz w:val="24"/>
          <w:szCs w:val="24"/>
        </w:rPr>
        <w:t xml:space="preserve"> on key climate-smart agriculture approaches</w:t>
      </w:r>
    </w:p>
    <w:p w:rsidR="00CD02F6" w:rsidRPr="00CD02F6" w:rsidRDefault="00CD02F6" w:rsidP="00CD02F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functional Farmer Field Schools established</w:t>
      </w:r>
    </w:p>
    <w:p w:rsidR="00CD02F6" w:rsidRPr="00CD02F6" w:rsidRDefault="00CD02F6" w:rsidP="00CD02F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Farmer Field Days conducted</w:t>
      </w:r>
    </w:p>
    <w:p w:rsidR="00CD02F6" w:rsidRPr="00CD02F6" w:rsidRDefault="00CD02F6" w:rsidP="00CD02F6">
      <w:pPr>
        <w:spacing w:after="0"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pict>
          <v:rect id="_x0000_i1026" style="width:0;height:1.5pt" o:hralign="center" o:hrstd="t" o:hr="t" fillcolor="#a0a0a0" stroked="f"/>
        </w:pict>
      </w:r>
    </w:p>
    <w:p w:rsidR="00CD02F6" w:rsidRPr="00CD02F6" w:rsidRDefault="00CD02F6" w:rsidP="00CD02F6">
      <w:pPr>
        <w:spacing w:before="100" w:beforeAutospacing="1" w:after="100" w:afterAutospacing="1" w:line="240" w:lineRule="auto"/>
        <w:outlineLvl w:val="1"/>
        <w:rPr>
          <w:rFonts w:ascii="Times New Roman" w:eastAsia="Times New Roman" w:hAnsi="Times New Roman" w:cs="Times New Roman"/>
          <w:b/>
          <w:bCs/>
          <w:sz w:val="36"/>
          <w:szCs w:val="36"/>
        </w:rPr>
      </w:pPr>
      <w:r w:rsidRPr="00CD02F6">
        <w:rPr>
          <w:rFonts w:ascii="Times New Roman" w:eastAsia="Times New Roman" w:hAnsi="Times New Roman" w:cs="Times New Roman"/>
          <w:b/>
          <w:bCs/>
          <w:sz w:val="36"/>
          <w:szCs w:val="36"/>
        </w:rPr>
        <w:t>Activities under Output 4.1</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4.1.1</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lastRenderedPageBreak/>
        <w:t>Mobilization and registration of new additional farmer producer groups.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4.1.2</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Conduct Training of Trainers (</w:t>
      </w:r>
      <w:proofErr w:type="spellStart"/>
      <w:r w:rsidRPr="00CD02F6">
        <w:rPr>
          <w:rFonts w:ascii="Times New Roman" w:eastAsia="Times New Roman" w:hAnsi="Times New Roman" w:cs="Times New Roman"/>
          <w:sz w:val="24"/>
          <w:szCs w:val="24"/>
        </w:rPr>
        <w:t>ToT</w:t>
      </w:r>
      <w:proofErr w:type="spellEnd"/>
      <w:r w:rsidRPr="00CD02F6">
        <w:rPr>
          <w:rFonts w:ascii="Times New Roman" w:eastAsia="Times New Roman" w:hAnsi="Times New Roman" w:cs="Times New Roman"/>
          <w:sz w:val="24"/>
          <w:szCs w:val="24"/>
        </w:rPr>
        <w:t>) for Community-Based Extension Volunteers, consortium project staff, and County Agriculture Department staff on:</w:t>
      </w:r>
    </w:p>
    <w:p w:rsidR="00CD02F6" w:rsidRPr="00CD02F6" w:rsidRDefault="00CD02F6" w:rsidP="00CD02F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Farmer Field School methodology</w:t>
      </w:r>
    </w:p>
    <w:p w:rsidR="00CD02F6" w:rsidRPr="00CD02F6" w:rsidRDefault="00CD02F6" w:rsidP="00CD02F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Climate-smart agriculture approaches including:</w:t>
      </w:r>
    </w:p>
    <w:p w:rsidR="00CD02F6" w:rsidRPr="00CD02F6" w:rsidRDefault="00CD02F6" w:rsidP="00CD02F6">
      <w:pPr>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soil and water conservation,</w:t>
      </w:r>
    </w:p>
    <w:p w:rsidR="00CD02F6" w:rsidRPr="00CD02F6" w:rsidRDefault="00CD02F6" w:rsidP="00CD02F6">
      <w:pPr>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integrated pest management,</w:t>
      </w:r>
    </w:p>
    <w:p w:rsidR="00CD02F6" w:rsidRPr="00CD02F6" w:rsidRDefault="00CD02F6" w:rsidP="00CD02F6">
      <w:pPr>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crop establishment and management.</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4.1.3</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Establish additional Farmer Field School (FFS) learning/demo sites.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4.1.4</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Facilitate training of farmer producer groups on climate-smart agriculture approaches including:</w:t>
      </w:r>
    </w:p>
    <w:p w:rsidR="00CD02F6" w:rsidRPr="00CD02F6" w:rsidRDefault="00CD02F6" w:rsidP="00CD02F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soil and water conservation,</w:t>
      </w:r>
    </w:p>
    <w:p w:rsidR="00CD02F6" w:rsidRPr="00CD02F6" w:rsidRDefault="00CD02F6" w:rsidP="00CD02F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integrated pest management,</w:t>
      </w:r>
    </w:p>
    <w:p w:rsidR="00CD02F6" w:rsidRPr="00CD02F6" w:rsidRDefault="00CD02F6" w:rsidP="00CD02F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conservation agriculture,</w:t>
      </w:r>
    </w:p>
    <w:p w:rsidR="00CD02F6" w:rsidRPr="00CD02F6" w:rsidRDefault="00CD02F6" w:rsidP="00CD02F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agroforestry,</w:t>
      </w:r>
    </w:p>
    <w:p w:rsidR="00CD02F6" w:rsidRPr="00CD02F6" w:rsidRDefault="00CD02F6" w:rsidP="00CD02F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drought/flood tolerant varieties,</w:t>
      </w:r>
    </w:p>
    <w:p w:rsidR="00CD02F6" w:rsidRPr="00CD02F6" w:rsidRDefault="00CD02F6" w:rsidP="00CD02F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cover crops,</w:t>
      </w:r>
    </w:p>
    <w:p w:rsidR="00CD02F6" w:rsidRPr="00CD02F6" w:rsidRDefault="00CD02F6" w:rsidP="00CD02F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crop establishment and management.</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4.1.5</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Facilitate farmer field days in partnership with:</w:t>
      </w:r>
    </w:p>
    <w:p w:rsidR="00CD02F6" w:rsidRPr="00CD02F6" w:rsidRDefault="00CD02F6" w:rsidP="00CD02F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agro-dealers,</w:t>
      </w:r>
    </w:p>
    <w:p w:rsidR="00CD02F6" w:rsidRPr="00CD02F6" w:rsidRDefault="00CD02F6" w:rsidP="00CD02F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equipment vendors,</w:t>
      </w:r>
    </w:p>
    <w:p w:rsidR="00CD02F6" w:rsidRPr="00CD02F6" w:rsidRDefault="00CD02F6" w:rsidP="00CD02F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seed companies.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4.1.6</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Conduct project inception meetings at state and county levels with key stakeholders.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4.1.7</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Conduct quarterly reflection/review sessions and mid-year reviews for output and outcome tracking.</w:t>
      </w:r>
    </w:p>
    <w:p w:rsidR="00CD02F6" w:rsidRPr="00CD02F6" w:rsidRDefault="00CD02F6" w:rsidP="00CD02F6">
      <w:pPr>
        <w:spacing w:after="0"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lastRenderedPageBreak/>
        <w:pict>
          <v:rect id="_x0000_i1027" style="width:0;height:1.5pt" o:hralign="center" o:hrstd="t" o:hr="t" fillcolor="#a0a0a0" stroked="f"/>
        </w:pict>
      </w:r>
    </w:p>
    <w:p w:rsidR="00CD02F6" w:rsidRPr="00CD02F6" w:rsidRDefault="00CD02F6" w:rsidP="00CD02F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CD02F6">
        <w:rPr>
          <w:rFonts w:ascii="Times New Roman" w:eastAsia="Times New Roman" w:hAnsi="Times New Roman" w:cs="Times New Roman"/>
          <w:b/>
          <w:bCs/>
          <w:kern w:val="36"/>
          <w:sz w:val="48"/>
          <w:szCs w:val="48"/>
        </w:rPr>
        <w:t>OUTPUT 4.2</w:t>
      </w:r>
    </w:p>
    <w:p w:rsidR="00CD02F6" w:rsidRPr="00CD02F6" w:rsidRDefault="00CD02F6" w:rsidP="00CD02F6">
      <w:pPr>
        <w:spacing w:before="100" w:beforeAutospacing="1" w:after="100" w:afterAutospacing="1" w:line="240" w:lineRule="auto"/>
        <w:outlineLvl w:val="1"/>
        <w:rPr>
          <w:rFonts w:ascii="Times New Roman" w:eastAsia="Times New Roman" w:hAnsi="Times New Roman" w:cs="Times New Roman"/>
          <w:b/>
          <w:bCs/>
          <w:sz w:val="36"/>
          <w:szCs w:val="36"/>
        </w:rPr>
      </w:pPr>
      <w:r w:rsidRPr="00CD02F6">
        <w:rPr>
          <w:rFonts w:ascii="Times New Roman" w:eastAsia="Times New Roman" w:hAnsi="Times New Roman" w:cs="Times New Roman"/>
          <w:b/>
          <w:bCs/>
          <w:sz w:val="36"/>
          <w:szCs w:val="36"/>
        </w:rPr>
        <w:t>Improved participation of women and youth in selected market value chains and enterprises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Output Indicators</w:t>
      </w:r>
    </w:p>
    <w:p w:rsidR="00CD02F6" w:rsidRPr="00CD02F6" w:rsidRDefault="00CD02F6" w:rsidP="00CD02F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people trained on entrepreneurship and business skills (disaggregated by gender and age)</w:t>
      </w:r>
    </w:p>
    <w:p w:rsidR="00CD02F6" w:rsidRPr="00CD02F6" w:rsidRDefault="00CD02F6" w:rsidP="00CD02F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contract farmers linked with seed companies/agro-</w:t>
      </w:r>
      <w:proofErr w:type="gramStart"/>
      <w:r w:rsidRPr="00CD02F6">
        <w:rPr>
          <w:rFonts w:ascii="Times New Roman" w:eastAsia="Times New Roman" w:hAnsi="Times New Roman" w:cs="Times New Roman"/>
          <w:sz w:val="24"/>
          <w:szCs w:val="24"/>
        </w:rPr>
        <w:t>dealers</w:t>
      </w:r>
      <w:proofErr w:type="gramEnd"/>
      <w:r w:rsidRPr="00CD02F6">
        <w:rPr>
          <w:rFonts w:ascii="Times New Roman" w:eastAsia="Times New Roman" w:hAnsi="Times New Roman" w:cs="Times New Roman"/>
          <w:sz w:val="24"/>
          <w:szCs w:val="24"/>
        </w:rPr>
        <w:t>/smallholder farmers</w:t>
      </w:r>
    </w:p>
    <w:p w:rsidR="00CD02F6" w:rsidRPr="00CD02F6" w:rsidRDefault="00CD02F6" w:rsidP="00CD02F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B2B meetings and market forums organized</w:t>
      </w:r>
    </w:p>
    <w:p w:rsidR="00CD02F6" w:rsidRPr="00CD02F6" w:rsidRDefault="00CD02F6" w:rsidP="00CD02F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market actors participating in business development and market forums</w:t>
      </w:r>
    </w:p>
    <w:p w:rsidR="00CD02F6" w:rsidRPr="00CD02F6" w:rsidRDefault="00CD02F6" w:rsidP="00CD02F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new or strengthened MSMEs led by women or youth</w:t>
      </w:r>
    </w:p>
    <w:p w:rsidR="00CD02F6" w:rsidRPr="00CD02F6" w:rsidRDefault="00CD02F6" w:rsidP="00CD02F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women- and youth-led enterprises legally registered</w:t>
      </w:r>
    </w:p>
    <w:p w:rsidR="00CD02F6" w:rsidRPr="00CD02F6" w:rsidRDefault="00CD02F6" w:rsidP="00CD02F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MT of inputs sold through input trade fairs</w:t>
      </w:r>
    </w:p>
    <w:p w:rsidR="00CD02F6" w:rsidRPr="00CD02F6" w:rsidRDefault="00CD02F6" w:rsidP="00CD02F6">
      <w:pPr>
        <w:spacing w:after="0"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pict>
          <v:rect id="_x0000_i1028" style="width:0;height:1.5pt" o:hralign="center" o:hrstd="t" o:hr="t" fillcolor="#a0a0a0" stroked="f"/>
        </w:pict>
      </w:r>
    </w:p>
    <w:p w:rsidR="00CD02F6" w:rsidRPr="00CD02F6" w:rsidRDefault="00CD02F6" w:rsidP="00CD02F6">
      <w:pPr>
        <w:spacing w:before="100" w:beforeAutospacing="1" w:after="100" w:afterAutospacing="1" w:line="240" w:lineRule="auto"/>
        <w:outlineLvl w:val="1"/>
        <w:rPr>
          <w:rFonts w:ascii="Times New Roman" w:eastAsia="Times New Roman" w:hAnsi="Times New Roman" w:cs="Times New Roman"/>
          <w:b/>
          <w:bCs/>
          <w:sz w:val="36"/>
          <w:szCs w:val="36"/>
        </w:rPr>
      </w:pPr>
      <w:r w:rsidRPr="00CD02F6">
        <w:rPr>
          <w:rFonts w:ascii="Times New Roman" w:eastAsia="Times New Roman" w:hAnsi="Times New Roman" w:cs="Times New Roman"/>
          <w:b/>
          <w:bCs/>
          <w:sz w:val="36"/>
          <w:szCs w:val="36"/>
        </w:rPr>
        <w:t>Activities under Output 4.2</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4.2.1</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 xml:space="preserve">Identify and map MSMEs in </w:t>
      </w:r>
      <w:proofErr w:type="spellStart"/>
      <w:r w:rsidRPr="00CD02F6">
        <w:rPr>
          <w:rFonts w:ascii="Times New Roman" w:eastAsia="Times New Roman" w:hAnsi="Times New Roman" w:cs="Times New Roman"/>
          <w:sz w:val="24"/>
          <w:szCs w:val="24"/>
        </w:rPr>
        <w:t>Jur</w:t>
      </w:r>
      <w:proofErr w:type="spellEnd"/>
      <w:r w:rsidRPr="00CD02F6">
        <w:rPr>
          <w:rFonts w:ascii="Times New Roman" w:eastAsia="Times New Roman" w:hAnsi="Times New Roman" w:cs="Times New Roman"/>
          <w:sz w:val="24"/>
          <w:szCs w:val="24"/>
        </w:rPr>
        <w:t xml:space="preserve"> River and </w:t>
      </w:r>
      <w:proofErr w:type="spellStart"/>
      <w:r w:rsidRPr="00CD02F6">
        <w:rPr>
          <w:rFonts w:ascii="Times New Roman" w:eastAsia="Times New Roman" w:hAnsi="Times New Roman" w:cs="Times New Roman"/>
          <w:sz w:val="24"/>
          <w:szCs w:val="24"/>
        </w:rPr>
        <w:t>Wau</w:t>
      </w:r>
      <w:proofErr w:type="spellEnd"/>
      <w:r w:rsidRPr="00CD02F6">
        <w:rPr>
          <w:rFonts w:ascii="Times New Roman" w:eastAsia="Times New Roman" w:hAnsi="Times New Roman" w:cs="Times New Roman"/>
          <w:sz w:val="24"/>
          <w:szCs w:val="24"/>
        </w:rPr>
        <w:t xml:space="preserve"> Counties and other states involved in:</w:t>
      </w:r>
    </w:p>
    <w:p w:rsidR="00CD02F6" w:rsidRPr="00CD02F6" w:rsidRDefault="00CD02F6" w:rsidP="00CD02F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groundnut,</w:t>
      </w:r>
    </w:p>
    <w:p w:rsidR="00CD02F6" w:rsidRPr="00CD02F6" w:rsidRDefault="00CD02F6" w:rsidP="00CD02F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sorghum,</w:t>
      </w:r>
    </w:p>
    <w:p w:rsidR="00CD02F6" w:rsidRPr="00CD02F6" w:rsidRDefault="00CD02F6" w:rsidP="00CD02F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fruits and vegetables value chains.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4.2.2</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Train MSMEs and State Ministry of Trade staff on:</w:t>
      </w:r>
    </w:p>
    <w:p w:rsidR="00CD02F6" w:rsidRPr="00CD02F6" w:rsidRDefault="00CD02F6" w:rsidP="00CD02F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entrepreneurship,</w:t>
      </w:r>
    </w:p>
    <w:p w:rsidR="00CD02F6" w:rsidRPr="00CD02F6" w:rsidRDefault="00CD02F6" w:rsidP="00CD02F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business management.</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4.2.3</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Facilitate registration and legalization of selected MSMEs/cooperatives.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4.2.4</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lastRenderedPageBreak/>
        <w:t>Provide micro-business grants for existing and new entrepreneurs to:</w:t>
      </w:r>
    </w:p>
    <w:p w:rsidR="00CD02F6" w:rsidRPr="00CD02F6" w:rsidRDefault="00CD02F6" w:rsidP="00CD02F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expand businesses,</w:t>
      </w:r>
    </w:p>
    <w:p w:rsidR="00CD02F6" w:rsidRPr="00CD02F6" w:rsidRDefault="00CD02F6" w:rsidP="00CD02F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start businesses in selected agricultural value chains on a cost-sharing basis.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4.2.5</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Pilot sustainable contract farming models for selected agricultural value chains.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4.2.6</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Facilitate market linkages for MSMEs with:</w:t>
      </w:r>
    </w:p>
    <w:p w:rsidR="00CD02F6" w:rsidRPr="00CD02F6" w:rsidRDefault="00CD02F6" w:rsidP="00CD02F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smallholder producer groups,</w:t>
      </w:r>
    </w:p>
    <w:p w:rsidR="00CD02F6" w:rsidRPr="00CD02F6" w:rsidRDefault="00CD02F6" w:rsidP="00CD02F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market actors,</w:t>
      </w:r>
    </w:p>
    <w:p w:rsidR="00CD02F6" w:rsidRPr="00CD02F6" w:rsidRDefault="00CD02F6" w:rsidP="00CD02F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stakeholders through B2B forums.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4.2.7</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Facilitate training of farmer producer groups on technologies such as:</w:t>
      </w:r>
    </w:p>
    <w:p w:rsidR="00CD02F6" w:rsidRPr="00CD02F6" w:rsidRDefault="00CD02F6" w:rsidP="00CD02F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power tillers,</w:t>
      </w:r>
    </w:p>
    <w:p w:rsidR="00CD02F6" w:rsidRPr="00CD02F6" w:rsidRDefault="00CD02F6" w:rsidP="00CD02F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small-scale irrigation,</w:t>
      </w:r>
    </w:p>
    <w:p w:rsidR="00CD02F6" w:rsidRPr="00CD02F6" w:rsidRDefault="00CD02F6" w:rsidP="00CD02F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solar dryers,</w:t>
      </w:r>
    </w:p>
    <w:p w:rsidR="00CD02F6" w:rsidRPr="00CD02F6" w:rsidRDefault="00CD02F6" w:rsidP="00CD02F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tractors,</w:t>
      </w:r>
    </w:p>
    <w:p w:rsidR="00CD02F6" w:rsidRPr="00CD02F6" w:rsidRDefault="00CD02F6" w:rsidP="00CD02F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threshers.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4.2.8</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Printing of Input Trade Fair vouchers.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4.2.9</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 xml:space="preserve">Train Input Trade Fair Committees, agro-input dealers, MSMEs, </w:t>
      </w:r>
      <w:proofErr w:type="spellStart"/>
      <w:r w:rsidRPr="00CD02F6">
        <w:rPr>
          <w:rFonts w:ascii="Times New Roman" w:eastAsia="Times New Roman" w:hAnsi="Times New Roman" w:cs="Times New Roman"/>
          <w:sz w:val="24"/>
          <w:szCs w:val="24"/>
        </w:rPr>
        <w:t>Payam</w:t>
      </w:r>
      <w:proofErr w:type="spellEnd"/>
      <w:r w:rsidRPr="00CD02F6">
        <w:rPr>
          <w:rFonts w:ascii="Times New Roman" w:eastAsia="Times New Roman" w:hAnsi="Times New Roman" w:cs="Times New Roman"/>
          <w:sz w:val="24"/>
          <w:szCs w:val="24"/>
        </w:rPr>
        <w:t xml:space="preserve"> leaders, and field leaders on organization of Input Trade Fairs.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4.2.10</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Organize agricultural input trade fairs for enterprises and producer groups to:</w:t>
      </w:r>
    </w:p>
    <w:p w:rsidR="00CD02F6" w:rsidRPr="00CD02F6" w:rsidRDefault="00CD02F6" w:rsidP="00CD02F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showcase products,</w:t>
      </w:r>
    </w:p>
    <w:p w:rsidR="00CD02F6" w:rsidRPr="00CD02F6" w:rsidRDefault="00CD02F6" w:rsidP="00CD02F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improve access to input and output markets.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4.2.11</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lastRenderedPageBreak/>
        <w:t>Subsidize targeted farmer groups to access quality agricultural inputs through:</w:t>
      </w:r>
    </w:p>
    <w:p w:rsidR="00CD02F6" w:rsidRPr="00CD02F6" w:rsidRDefault="00CD02F6" w:rsidP="00CD02F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local seed multipliers,</w:t>
      </w:r>
    </w:p>
    <w:p w:rsidR="00CD02F6" w:rsidRPr="00CD02F6" w:rsidRDefault="00CD02F6" w:rsidP="00CD02F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agro-input dealers,</w:t>
      </w:r>
    </w:p>
    <w:p w:rsidR="00CD02F6" w:rsidRPr="00CD02F6" w:rsidRDefault="00CD02F6" w:rsidP="00CD02F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local seed companies,</w:t>
      </w:r>
    </w:p>
    <w:p w:rsidR="00CD02F6" w:rsidRPr="00CD02F6" w:rsidRDefault="00CD02F6" w:rsidP="00CD02F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input trade fairs,</w:t>
      </w:r>
    </w:p>
    <w:p w:rsidR="00CD02F6" w:rsidRPr="00CD02F6" w:rsidRDefault="00CD02F6" w:rsidP="00CD02F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MSME agro-dealers.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4.2.12</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 xml:space="preserve">Conduct exchange visits with </w:t>
      </w:r>
      <w:proofErr w:type="spellStart"/>
      <w:r w:rsidRPr="00CD02F6">
        <w:rPr>
          <w:rFonts w:ascii="Times New Roman" w:eastAsia="Times New Roman" w:hAnsi="Times New Roman" w:cs="Times New Roman"/>
          <w:sz w:val="24"/>
          <w:szCs w:val="24"/>
        </w:rPr>
        <w:t>Agri</w:t>
      </w:r>
      <w:proofErr w:type="spellEnd"/>
      <w:r w:rsidRPr="00CD02F6">
        <w:rPr>
          <w:rFonts w:ascii="Times New Roman" w:eastAsia="Times New Roman" w:hAnsi="Times New Roman" w:cs="Times New Roman"/>
          <w:sz w:val="24"/>
          <w:szCs w:val="24"/>
        </w:rPr>
        <w:t>-Hubs in Lakes State.</w:t>
      </w:r>
    </w:p>
    <w:p w:rsidR="00CD02F6" w:rsidRPr="00CD02F6" w:rsidRDefault="00CD02F6" w:rsidP="00CD02F6">
      <w:pPr>
        <w:spacing w:after="0"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pict>
          <v:rect id="_x0000_i1029" style="width:0;height:1.5pt" o:hralign="center" o:hrstd="t" o:hr="t" fillcolor="#a0a0a0" stroked="f"/>
        </w:pict>
      </w:r>
    </w:p>
    <w:p w:rsidR="00CD02F6" w:rsidRPr="00CD02F6" w:rsidRDefault="00CD02F6" w:rsidP="00CD02F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CD02F6">
        <w:rPr>
          <w:rFonts w:ascii="Times New Roman" w:eastAsia="Times New Roman" w:hAnsi="Times New Roman" w:cs="Times New Roman"/>
          <w:b/>
          <w:bCs/>
          <w:kern w:val="36"/>
          <w:sz w:val="48"/>
          <w:szCs w:val="48"/>
        </w:rPr>
        <w:t>OUTPUT 4.3</w:t>
      </w:r>
    </w:p>
    <w:p w:rsidR="00CD02F6" w:rsidRPr="00CD02F6" w:rsidRDefault="00CD02F6" w:rsidP="00CD02F6">
      <w:pPr>
        <w:spacing w:before="100" w:beforeAutospacing="1" w:after="100" w:afterAutospacing="1" w:line="240" w:lineRule="auto"/>
        <w:outlineLvl w:val="1"/>
        <w:rPr>
          <w:rFonts w:ascii="Times New Roman" w:eastAsia="Times New Roman" w:hAnsi="Times New Roman" w:cs="Times New Roman"/>
          <w:b/>
          <w:bCs/>
          <w:sz w:val="36"/>
          <w:szCs w:val="36"/>
        </w:rPr>
      </w:pPr>
      <w:r w:rsidRPr="00CD02F6">
        <w:rPr>
          <w:rFonts w:ascii="Times New Roman" w:eastAsia="Times New Roman" w:hAnsi="Times New Roman" w:cs="Times New Roman"/>
          <w:b/>
          <w:bCs/>
          <w:sz w:val="36"/>
          <w:szCs w:val="36"/>
        </w:rPr>
        <w:t>Women and youth have improved financial literacy and access to financial services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Output Indicators</w:t>
      </w:r>
    </w:p>
    <w:p w:rsidR="00CD02F6" w:rsidRPr="00CD02F6" w:rsidRDefault="00CD02F6" w:rsidP="00CD02F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Total savings per cycle per group</w:t>
      </w:r>
    </w:p>
    <w:p w:rsidR="00CD02F6" w:rsidRPr="00CD02F6" w:rsidRDefault="00CD02F6" w:rsidP="00CD02F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VSLA groups established and trained</w:t>
      </w:r>
    </w:p>
    <w:p w:rsidR="00CD02F6" w:rsidRPr="00CD02F6" w:rsidRDefault="00CD02F6" w:rsidP="00CD02F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Number of people engaged in VSLA groups (disaggregated by gender and age)</w:t>
      </w:r>
    </w:p>
    <w:p w:rsidR="00CD02F6" w:rsidRPr="00CD02F6" w:rsidRDefault="00CD02F6" w:rsidP="00CD02F6">
      <w:pPr>
        <w:spacing w:after="0"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pict>
          <v:rect id="_x0000_i1030" style="width:0;height:1.5pt" o:hralign="center" o:hrstd="t" o:hr="t" fillcolor="#a0a0a0" stroked="f"/>
        </w:pict>
      </w:r>
    </w:p>
    <w:p w:rsidR="00CD02F6" w:rsidRPr="00CD02F6" w:rsidRDefault="00CD02F6" w:rsidP="00CD02F6">
      <w:pPr>
        <w:spacing w:before="100" w:beforeAutospacing="1" w:after="100" w:afterAutospacing="1" w:line="240" w:lineRule="auto"/>
        <w:outlineLvl w:val="1"/>
        <w:rPr>
          <w:rFonts w:ascii="Times New Roman" w:eastAsia="Times New Roman" w:hAnsi="Times New Roman" w:cs="Times New Roman"/>
          <w:b/>
          <w:bCs/>
          <w:sz w:val="36"/>
          <w:szCs w:val="36"/>
        </w:rPr>
      </w:pPr>
      <w:r w:rsidRPr="00CD02F6">
        <w:rPr>
          <w:rFonts w:ascii="Times New Roman" w:eastAsia="Times New Roman" w:hAnsi="Times New Roman" w:cs="Times New Roman"/>
          <w:b/>
          <w:bCs/>
          <w:sz w:val="36"/>
          <w:szCs w:val="36"/>
        </w:rPr>
        <w:t>Activities under Output 4.3</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4.3.1</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Mapping and engagement of financial service providers to identify products tailored to producer groups.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4.3.2</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Conduct community awareness sessions on VSLA concepts and methodologies.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4.3.3</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Establish VSLA groups and provide VSLA kits through cost-sharing arrangements.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4.3.4</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lastRenderedPageBreak/>
        <w:t xml:space="preserve">Conduct </w:t>
      </w:r>
      <w:proofErr w:type="spellStart"/>
      <w:r w:rsidRPr="00CD02F6">
        <w:rPr>
          <w:rFonts w:ascii="Times New Roman" w:eastAsia="Times New Roman" w:hAnsi="Times New Roman" w:cs="Times New Roman"/>
          <w:sz w:val="24"/>
          <w:szCs w:val="24"/>
        </w:rPr>
        <w:t>ToT</w:t>
      </w:r>
      <w:proofErr w:type="spellEnd"/>
      <w:r w:rsidRPr="00CD02F6">
        <w:rPr>
          <w:rFonts w:ascii="Times New Roman" w:eastAsia="Times New Roman" w:hAnsi="Times New Roman" w:cs="Times New Roman"/>
          <w:sz w:val="24"/>
          <w:szCs w:val="24"/>
        </w:rPr>
        <w:t xml:space="preserve"> for Extension Staff/VSLA Field Facilitators on VSLA methodology.</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4.3.5</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Transportation, loading, and offloading of project goods and supplies.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Activity 4.3.6</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Train producer group members on:</w:t>
      </w:r>
    </w:p>
    <w:p w:rsidR="00CD02F6" w:rsidRPr="00CD02F6" w:rsidRDefault="00CD02F6" w:rsidP="00CD02F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VSLA methodology,</w:t>
      </w:r>
    </w:p>
    <w:p w:rsidR="00CD02F6" w:rsidRPr="00CD02F6" w:rsidRDefault="00CD02F6" w:rsidP="00CD02F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financial literacy,</w:t>
      </w:r>
    </w:p>
    <w:p w:rsidR="00CD02F6" w:rsidRPr="00CD02F6" w:rsidRDefault="00CD02F6" w:rsidP="00CD02F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bookkeeping,</w:t>
      </w:r>
    </w:p>
    <w:p w:rsidR="00CD02F6" w:rsidRPr="00CD02F6" w:rsidRDefault="00CD02F6" w:rsidP="00CD02F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entrepreneurship,</w:t>
      </w:r>
    </w:p>
    <w:p w:rsidR="00CD02F6" w:rsidRPr="00CD02F6" w:rsidRDefault="00CD02F6" w:rsidP="00CD02F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business management.</w:t>
      </w:r>
    </w:p>
    <w:p w:rsidR="00CD02F6" w:rsidRPr="00CD02F6" w:rsidRDefault="00CD02F6" w:rsidP="00CD02F6">
      <w:pPr>
        <w:spacing w:after="0"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pict>
          <v:rect id="_x0000_i1031" style="width:0;height:1.5pt" o:hralign="center" o:hrstd="t" o:hr="t" fillcolor="#a0a0a0" stroked="f"/>
        </w:pict>
      </w:r>
    </w:p>
    <w:p w:rsidR="00CD02F6" w:rsidRPr="00CD02F6" w:rsidRDefault="00CD02F6" w:rsidP="00CD02F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CD02F6">
        <w:rPr>
          <w:rFonts w:ascii="Times New Roman" w:eastAsia="Times New Roman" w:hAnsi="Times New Roman" w:cs="Times New Roman"/>
          <w:b/>
          <w:bCs/>
          <w:kern w:val="36"/>
          <w:sz w:val="48"/>
          <w:szCs w:val="48"/>
        </w:rPr>
        <w:t>Cross-Cutting Activity</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Sensitize communities on:</w:t>
      </w:r>
    </w:p>
    <w:p w:rsidR="00CD02F6" w:rsidRPr="00CD02F6" w:rsidRDefault="00CD02F6" w:rsidP="00CD02F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nutrition,</w:t>
      </w:r>
    </w:p>
    <w:p w:rsidR="00CD02F6" w:rsidRPr="00CD02F6" w:rsidRDefault="00CD02F6" w:rsidP="00CD02F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environmental management,</w:t>
      </w:r>
    </w:p>
    <w:p w:rsidR="00CD02F6" w:rsidRPr="00CD02F6" w:rsidRDefault="00CD02F6" w:rsidP="00CD02F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gender,</w:t>
      </w:r>
    </w:p>
    <w:p w:rsidR="00CD02F6" w:rsidRPr="00CD02F6" w:rsidRDefault="00CD02F6" w:rsidP="00CD02F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protection including SGBV,</w:t>
      </w:r>
    </w:p>
    <w:p w:rsidR="00CD02F6" w:rsidRPr="00CD02F6" w:rsidRDefault="00CD02F6" w:rsidP="00CD02F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human rights.</w:t>
      </w:r>
    </w:p>
    <w:p w:rsidR="00CD02F6" w:rsidRPr="00CD02F6" w:rsidRDefault="00CD02F6" w:rsidP="00CD02F6">
      <w:pPr>
        <w:spacing w:after="0"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pict>
          <v:rect id="_x0000_i1032" style="width:0;height:1.5pt" o:hralign="center" o:hrstd="t" o:hr="t" fillcolor="#a0a0a0" stroked="f"/>
        </w:pict>
      </w:r>
    </w:p>
    <w:p w:rsidR="00CD02F6" w:rsidRPr="00CD02F6" w:rsidRDefault="00CD02F6" w:rsidP="00CD02F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CD02F6">
        <w:rPr>
          <w:rFonts w:ascii="Times New Roman" w:eastAsia="Times New Roman" w:hAnsi="Times New Roman" w:cs="Times New Roman"/>
          <w:b/>
          <w:bCs/>
          <w:kern w:val="36"/>
          <w:sz w:val="48"/>
          <w:szCs w:val="48"/>
        </w:rPr>
        <w:t>PMEAL Activities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PMEAL Activity 1</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Manage Complaints, Feedback and Response Mechanism (CFRM) services and documentation at:</w:t>
      </w:r>
    </w:p>
    <w:p w:rsidR="00CD02F6" w:rsidRPr="00CD02F6" w:rsidRDefault="00CD02F6" w:rsidP="00CD02F6">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demo sites,</w:t>
      </w:r>
    </w:p>
    <w:p w:rsidR="00CD02F6" w:rsidRPr="00CD02F6" w:rsidRDefault="00CD02F6" w:rsidP="00CD02F6">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distribution sites,</w:t>
      </w:r>
    </w:p>
    <w:p w:rsidR="00CD02F6" w:rsidRPr="00CD02F6" w:rsidRDefault="00CD02F6" w:rsidP="00CD02F6">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t>seed fairs.</w:t>
      </w:r>
    </w:p>
    <w:p w:rsidR="00CD02F6" w:rsidRPr="00CD02F6" w:rsidRDefault="00CD02F6" w:rsidP="00CD02F6">
      <w:pPr>
        <w:spacing w:before="100" w:beforeAutospacing="1" w:after="100" w:afterAutospacing="1" w:line="240" w:lineRule="auto"/>
        <w:outlineLvl w:val="2"/>
        <w:rPr>
          <w:rFonts w:ascii="Times New Roman" w:eastAsia="Times New Roman" w:hAnsi="Times New Roman" w:cs="Times New Roman"/>
          <w:b/>
          <w:bCs/>
          <w:sz w:val="27"/>
          <w:szCs w:val="27"/>
        </w:rPr>
      </w:pPr>
      <w:r w:rsidRPr="00CD02F6">
        <w:rPr>
          <w:rFonts w:ascii="Times New Roman" w:eastAsia="Times New Roman" w:hAnsi="Times New Roman" w:cs="Times New Roman"/>
          <w:b/>
          <w:bCs/>
          <w:sz w:val="27"/>
          <w:szCs w:val="27"/>
        </w:rPr>
        <w:t>PMEAL Activity 2</w:t>
      </w:r>
    </w:p>
    <w:p w:rsidR="00CD02F6" w:rsidRPr="00CD02F6" w:rsidRDefault="00CD02F6" w:rsidP="00CD02F6">
      <w:pPr>
        <w:spacing w:before="100" w:beforeAutospacing="1" w:after="100" w:afterAutospacing="1" w:line="240" w:lineRule="auto"/>
        <w:rPr>
          <w:rFonts w:ascii="Times New Roman" w:eastAsia="Times New Roman" w:hAnsi="Times New Roman" w:cs="Times New Roman"/>
          <w:sz w:val="24"/>
          <w:szCs w:val="24"/>
        </w:rPr>
      </w:pPr>
      <w:r w:rsidRPr="00CD02F6">
        <w:rPr>
          <w:rFonts w:ascii="Times New Roman" w:eastAsia="Times New Roman" w:hAnsi="Times New Roman" w:cs="Times New Roman"/>
          <w:sz w:val="24"/>
          <w:szCs w:val="24"/>
        </w:rPr>
        <w:lastRenderedPageBreak/>
        <w:t>Conduct routine project field monitoring, technical support visits, and feedback sessions with FSL technical teams and management.</w:t>
      </w:r>
    </w:p>
    <w:p w:rsidR="00C2087F" w:rsidRDefault="00C2087F"/>
    <w:sectPr w:rsidR="00C2087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9177E"/>
    <w:multiLevelType w:val="multilevel"/>
    <w:tmpl w:val="F138A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1E46B2"/>
    <w:multiLevelType w:val="multilevel"/>
    <w:tmpl w:val="D1625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73D96"/>
    <w:multiLevelType w:val="multilevel"/>
    <w:tmpl w:val="C8F4E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530CFD"/>
    <w:multiLevelType w:val="multilevel"/>
    <w:tmpl w:val="DA6A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3F3A4E"/>
    <w:multiLevelType w:val="multilevel"/>
    <w:tmpl w:val="19E6D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803EB2"/>
    <w:multiLevelType w:val="multilevel"/>
    <w:tmpl w:val="DA823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C30F8F"/>
    <w:multiLevelType w:val="multilevel"/>
    <w:tmpl w:val="1528D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DE3ACD"/>
    <w:multiLevelType w:val="multilevel"/>
    <w:tmpl w:val="F684D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132CC5"/>
    <w:multiLevelType w:val="multilevel"/>
    <w:tmpl w:val="76121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876B9F"/>
    <w:multiLevelType w:val="multilevel"/>
    <w:tmpl w:val="F2B6E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BF083B"/>
    <w:multiLevelType w:val="multilevel"/>
    <w:tmpl w:val="DBD03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CC3283"/>
    <w:multiLevelType w:val="multilevel"/>
    <w:tmpl w:val="10285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781520"/>
    <w:multiLevelType w:val="multilevel"/>
    <w:tmpl w:val="46E2B5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0477B6"/>
    <w:multiLevelType w:val="multilevel"/>
    <w:tmpl w:val="BE0C7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4A0E79"/>
    <w:multiLevelType w:val="multilevel"/>
    <w:tmpl w:val="D3888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5C65C1"/>
    <w:multiLevelType w:val="multilevel"/>
    <w:tmpl w:val="F726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275AC5"/>
    <w:multiLevelType w:val="multilevel"/>
    <w:tmpl w:val="1C6A8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6A5840"/>
    <w:multiLevelType w:val="multilevel"/>
    <w:tmpl w:val="D0863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EF1E03"/>
    <w:multiLevelType w:val="multilevel"/>
    <w:tmpl w:val="3F0C3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231EF3"/>
    <w:multiLevelType w:val="multilevel"/>
    <w:tmpl w:val="2FB49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D151A0"/>
    <w:multiLevelType w:val="multilevel"/>
    <w:tmpl w:val="3FEA7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67095C"/>
    <w:multiLevelType w:val="multilevel"/>
    <w:tmpl w:val="97B68A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643B2D"/>
    <w:multiLevelType w:val="multilevel"/>
    <w:tmpl w:val="E0E65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02656D"/>
    <w:multiLevelType w:val="multilevel"/>
    <w:tmpl w:val="BA2EE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4C069F"/>
    <w:multiLevelType w:val="multilevel"/>
    <w:tmpl w:val="867E0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645B6B"/>
    <w:multiLevelType w:val="multilevel"/>
    <w:tmpl w:val="CA584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903E5A"/>
    <w:multiLevelType w:val="multilevel"/>
    <w:tmpl w:val="8B6E8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2C5F4A"/>
    <w:multiLevelType w:val="multilevel"/>
    <w:tmpl w:val="DDDE0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B757FBB"/>
    <w:multiLevelType w:val="multilevel"/>
    <w:tmpl w:val="F3B2B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EC2319D"/>
    <w:multiLevelType w:val="multilevel"/>
    <w:tmpl w:val="44246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E932EF"/>
    <w:multiLevelType w:val="multilevel"/>
    <w:tmpl w:val="5EBE2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0B645D"/>
    <w:multiLevelType w:val="multilevel"/>
    <w:tmpl w:val="427C0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992AF3"/>
    <w:multiLevelType w:val="multilevel"/>
    <w:tmpl w:val="C6CE4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333601"/>
    <w:multiLevelType w:val="multilevel"/>
    <w:tmpl w:val="2B06C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EA135A"/>
    <w:multiLevelType w:val="multilevel"/>
    <w:tmpl w:val="348C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6F7531"/>
    <w:multiLevelType w:val="multilevel"/>
    <w:tmpl w:val="3836D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154244"/>
    <w:multiLevelType w:val="multilevel"/>
    <w:tmpl w:val="E1F2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22148B"/>
    <w:multiLevelType w:val="multilevel"/>
    <w:tmpl w:val="9D904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121936"/>
    <w:multiLevelType w:val="multilevel"/>
    <w:tmpl w:val="B714F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8735B7"/>
    <w:multiLevelType w:val="multilevel"/>
    <w:tmpl w:val="BE10F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161408"/>
    <w:multiLevelType w:val="multilevel"/>
    <w:tmpl w:val="34029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F73599"/>
    <w:multiLevelType w:val="multilevel"/>
    <w:tmpl w:val="EA207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082CB7"/>
    <w:multiLevelType w:val="multilevel"/>
    <w:tmpl w:val="6E82E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D8C5933"/>
    <w:multiLevelType w:val="multilevel"/>
    <w:tmpl w:val="6854D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C86855"/>
    <w:multiLevelType w:val="multilevel"/>
    <w:tmpl w:val="A9BC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376B96"/>
    <w:multiLevelType w:val="multilevel"/>
    <w:tmpl w:val="6E16D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4024E8D"/>
    <w:multiLevelType w:val="multilevel"/>
    <w:tmpl w:val="700CF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5F62A25"/>
    <w:multiLevelType w:val="multilevel"/>
    <w:tmpl w:val="26784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8C0300E"/>
    <w:multiLevelType w:val="multilevel"/>
    <w:tmpl w:val="6B6ECA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1"/>
  </w:num>
  <w:num w:numId="2">
    <w:abstractNumId w:val="8"/>
  </w:num>
  <w:num w:numId="3">
    <w:abstractNumId w:val="39"/>
  </w:num>
  <w:num w:numId="4">
    <w:abstractNumId w:val="9"/>
  </w:num>
  <w:num w:numId="5">
    <w:abstractNumId w:val="27"/>
  </w:num>
  <w:num w:numId="6">
    <w:abstractNumId w:val="29"/>
  </w:num>
  <w:num w:numId="7">
    <w:abstractNumId w:val="45"/>
  </w:num>
  <w:num w:numId="8">
    <w:abstractNumId w:val="6"/>
  </w:num>
  <w:num w:numId="9">
    <w:abstractNumId w:val="13"/>
  </w:num>
  <w:num w:numId="10">
    <w:abstractNumId w:val="30"/>
  </w:num>
  <w:num w:numId="11">
    <w:abstractNumId w:val="46"/>
  </w:num>
  <w:num w:numId="12">
    <w:abstractNumId w:val="1"/>
  </w:num>
  <w:num w:numId="13">
    <w:abstractNumId w:val="38"/>
  </w:num>
  <w:num w:numId="14">
    <w:abstractNumId w:val="44"/>
  </w:num>
  <w:num w:numId="15">
    <w:abstractNumId w:val="35"/>
  </w:num>
  <w:num w:numId="16">
    <w:abstractNumId w:val="7"/>
  </w:num>
  <w:num w:numId="17">
    <w:abstractNumId w:val="37"/>
  </w:num>
  <w:num w:numId="18">
    <w:abstractNumId w:val="15"/>
  </w:num>
  <w:num w:numId="19">
    <w:abstractNumId w:val="42"/>
  </w:num>
  <w:num w:numId="20">
    <w:abstractNumId w:val="11"/>
  </w:num>
  <w:num w:numId="21">
    <w:abstractNumId w:val="4"/>
  </w:num>
  <w:num w:numId="22">
    <w:abstractNumId w:val="32"/>
  </w:num>
  <w:num w:numId="23">
    <w:abstractNumId w:val="43"/>
  </w:num>
  <w:num w:numId="24">
    <w:abstractNumId w:val="26"/>
  </w:num>
  <w:num w:numId="25">
    <w:abstractNumId w:val="17"/>
  </w:num>
  <w:num w:numId="26">
    <w:abstractNumId w:val="48"/>
  </w:num>
  <w:num w:numId="27">
    <w:abstractNumId w:val="24"/>
  </w:num>
  <w:num w:numId="28">
    <w:abstractNumId w:val="31"/>
  </w:num>
  <w:num w:numId="29">
    <w:abstractNumId w:val="20"/>
  </w:num>
  <w:num w:numId="30">
    <w:abstractNumId w:val="25"/>
  </w:num>
  <w:num w:numId="31">
    <w:abstractNumId w:val="16"/>
  </w:num>
  <w:num w:numId="32">
    <w:abstractNumId w:val="33"/>
  </w:num>
  <w:num w:numId="33">
    <w:abstractNumId w:val="12"/>
  </w:num>
  <w:num w:numId="34">
    <w:abstractNumId w:val="19"/>
  </w:num>
  <w:num w:numId="35">
    <w:abstractNumId w:val="34"/>
  </w:num>
  <w:num w:numId="36">
    <w:abstractNumId w:val="0"/>
  </w:num>
  <w:num w:numId="37">
    <w:abstractNumId w:val="47"/>
  </w:num>
  <w:num w:numId="38">
    <w:abstractNumId w:val="21"/>
  </w:num>
  <w:num w:numId="39">
    <w:abstractNumId w:val="36"/>
  </w:num>
  <w:num w:numId="40">
    <w:abstractNumId w:val="18"/>
  </w:num>
  <w:num w:numId="41">
    <w:abstractNumId w:val="28"/>
  </w:num>
  <w:num w:numId="42">
    <w:abstractNumId w:val="10"/>
  </w:num>
  <w:num w:numId="43">
    <w:abstractNumId w:val="3"/>
  </w:num>
  <w:num w:numId="44">
    <w:abstractNumId w:val="14"/>
  </w:num>
  <w:num w:numId="45">
    <w:abstractNumId w:val="5"/>
  </w:num>
  <w:num w:numId="46">
    <w:abstractNumId w:val="23"/>
  </w:num>
  <w:num w:numId="47">
    <w:abstractNumId w:val="22"/>
  </w:num>
  <w:num w:numId="48">
    <w:abstractNumId w:val="40"/>
  </w:num>
  <w:num w:numId="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2F6"/>
    <w:rsid w:val="001B49C8"/>
    <w:rsid w:val="00C2087F"/>
    <w:rsid w:val="00CD0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97491"/>
  <w15:chartTrackingRefBased/>
  <w15:docId w15:val="{6BF6CDE9-5B3A-43E3-B245-EA5BD6BB9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D02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D02F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D02F6"/>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1B49C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02F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D02F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D02F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D02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1B49C8"/>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346789">
      <w:bodyDiv w:val="1"/>
      <w:marLeft w:val="0"/>
      <w:marRight w:val="0"/>
      <w:marTop w:val="0"/>
      <w:marBottom w:val="0"/>
      <w:divBdr>
        <w:top w:val="none" w:sz="0" w:space="0" w:color="auto"/>
        <w:left w:val="none" w:sz="0" w:space="0" w:color="auto"/>
        <w:bottom w:val="none" w:sz="0" w:space="0" w:color="auto"/>
        <w:right w:val="none" w:sz="0" w:space="0" w:color="auto"/>
      </w:divBdr>
    </w:div>
    <w:div w:id="1566910079">
      <w:bodyDiv w:val="1"/>
      <w:marLeft w:val="0"/>
      <w:marRight w:val="0"/>
      <w:marTop w:val="0"/>
      <w:marBottom w:val="0"/>
      <w:divBdr>
        <w:top w:val="none" w:sz="0" w:space="0" w:color="auto"/>
        <w:left w:val="none" w:sz="0" w:space="0" w:color="auto"/>
        <w:bottom w:val="none" w:sz="0" w:space="0" w:color="auto"/>
        <w:right w:val="none" w:sz="0" w:space="0" w:color="auto"/>
      </w:divBdr>
    </w:div>
    <w:div w:id="1711227137">
      <w:bodyDiv w:val="1"/>
      <w:marLeft w:val="0"/>
      <w:marRight w:val="0"/>
      <w:marTop w:val="0"/>
      <w:marBottom w:val="0"/>
      <w:divBdr>
        <w:top w:val="none" w:sz="0" w:space="0" w:color="auto"/>
        <w:left w:val="none" w:sz="0" w:space="0" w:color="auto"/>
        <w:bottom w:val="none" w:sz="0" w:space="0" w:color="auto"/>
        <w:right w:val="none" w:sz="0" w:space="0" w:color="auto"/>
      </w:divBdr>
    </w:div>
    <w:div w:id="2131627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17</Pages>
  <Words>2861</Words>
  <Characters>16313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2026-05-27T07:59:00Z</dcterms:created>
  <dcterms:modified xsi:type="dcterms:W3CDTF">2026-05-27T08:03:00Z</dcterms:modified>
</cp:coreProperties>
</file>