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5F1B2A5" w14:textId="395C81C1" w:rsidR="008B7549" w:rsidRPr="001B45A9" w:rsidRDefault="008B7549" w:rsidP="008B7549">
      <w:pPr>
        <w:pStyle w:val="BodyText"/>
        <w:spacing w:line="276" w:lineRule="auto"/>
        <w:ind w:left="0"/>
        <w:rPr>
          <w:sz w:val="24"/>
          <w:szCs w:val="24"/>
        </w:rPr>
      </w:pPr>
      <w:r w:rsidRPr="001B45A9">
        <w:rPr>
          <w:sz w:val="24"/>
          <w:szCs w:val="24"/>
        </w:rPr>
        <w:t xml:space="preserve">  </w:t>
      </w:r>
      <w:r w:rsidRPr="001B45A9">
        <w:rPr>
          <w:noProof/>
          <w:sz w:val="24"/>
          <w:szCs w:val="24"/>
        </w:rPr>
        <w:drawing>
          <wp:inline distT="0" distB="0" distL="0" distR="0" wp14:anchorId="7EC1DB9A" wp14:editId="1DD7747B">
            <wp:extent cx="1885950" cy="977900"/>
            <wp:effectExtent l="0" t="0" r="0" b="0"/>
            <wp:docPr id="1331272583" name="Picture 1" descr="A logo with a map in the midd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272583" name="Picture 1" descr="A logo with a map in the middle"/>
                    <pic:cNvPicPr/>
                  </pic:nvPicPr>
                  <pic:blipFill>
                    <a:blip r:embed="rId5"/>
                    <a:stretch>
                      <a:fillRect/>
                    </a:stretch>
                  </pic:blipFill>
                  <pic:spPr>
                    <a:xfrm>
                      <a:off x="0" y="0"/>
                      <a:ext cx="1885950" cy="977900"/>
                    </a:xfrm>
                    <a:prstGeom prst="rect">
                      <a:avLst/>
                    </a:prstGeom>
                  </pic:spPr>
                </pic:pic>
              </a:graphicData>
            </a:graphic>
          </wp:inline>
        </w:drawing>
      </w:r>
      <w:r w:rsidRPr="001B45A9">
        <w:rPr>
          <w:sz w:val="24"/>
          <w:szCs w:val="24"/>
        </w:rPr>
        <w:t xml:space="preserve">                                                </w:t>
      </w:r>
      <w:r w:rsidRPr="001B45A9">
        <w:rPr>
          <w:noProof/>
          <w:sz w:val="24"/>
          <w:szCs w:val="24"/>
        </w:rPr>
        <w:drawing>
          <wp:inline distT="0" distB="0" distL="0" distR="0" wp14:anchorId="59915700" wp14:editId="37C393B6">
            <wp:extent cx="1466850" cy="571500"/>
            <wp:effectExtent l="0" t="0" r="0" b="0"/>
            <wp:docPr id="1" name="Image 1" descr="A blue and yellow logo  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A blue and yellow logo  Description automatically generated"/>
                    <pic:cNvPicPr/>
                  </pic:nvPicPr>
                  <pic:blipFill>
                    <a:blip r:embed="rId6" cstate="print"/>
                    <a:stretch>
                      <a:fillRect/>
                    </a:stretch>
                  </pic:blipFill>
                  <pic:spPr>
                    <a:xfrm>
                      <a:off x="0" y="0"/>
                      <a:ext cx="1466850" cy="571500"/>
                    </a:xfrm>
                    <a:prstGeom prst="rect">
                      <a:avLst/>
                    </a:prstGeom>
                  </pic:spPr>
                </pic:pic>
              </a:graphicData>
            </a:graphic>
          </wp:inline>
        </w:drawing>
      </w:r>
      <w:r w:rsidRPr="001B45A9">
        <w:rPr>
          <w:sz w:val="24"/>
          <w:szCs w:val="24"/>
        </w:rPr>
        <w:t xml:space="preserve">                                                                                       </w:t>
      </w:r>
      <w:r w:rsidRPr="001B45A9">
        <w:rPr>
          <w:noProof/>
          <w:sz w:val="24"/>
          <w:szCs w:val="24"/>
        </w:rPr>
        <w:drawing>
          <wp:inline distT="0" distB="0" distL="0" distR="0" wp14:anchorId="6506787E" wp14:editId="6A21D63B">
            <wp:extent cx="1320800" cy="1168400"/>
            <wp:effectExtent l="0" t="0" r="0" b="0"/>
            <wp:docPr id="357090661" name="Picture 1" descr="A blue flag with yellow st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7090661" name="Picture 1" descr="A blue flag with yellow stars&#10;&#10;Description automatically generated"/>
                    <pic:cNvPicPr/>
                  </pic:nvPicPr>
                  <pic:blipFill>
                    <a:blip r:embed="rId7"/>
                    <a:stretch>
                      <a:fillRect/>
                    </a:stretch>
                  </pic:blipFill>
                  <pic:spPr>
                    <a:xfrm>
                      <a:off x="0" y="0"/>
                      <a:ext cx="1320800" cy="1168400"/>
                    </a:xfrm>
                    <a:prstGeom prst="rect">
                      <a:avLst/>
                    </a:prstGeom>
                  </pic:spPr>
                </pic:pic>
              </a:graphicData>
            </a:graphic>
          </wp:inline>
        </w:drawing>
      </w:r>
      <w:r w:rsidRPr="001B45A9">
        <w:rPr>
          <w:sz w:val="24"/>
          <w:szCs w:val="24"/>
        </w:rPr>
        <w:t xml:space="preserve">                                                                                                                                                                                  </w:t>
      </w:r>
    </w:p>
    <w:p w14:paraId="5F043BF1" w14:textId="1ED320EE" w:rsidR="008B7549" w:rsidRPr="001B45A9" w:rsidRDefault="008B7549" w:rsidP="008B7549">
      <w:pPr>
        <w:pStyle w:val="Title"/>
        <w:rPr>
          <w:rFonts w:ascii="Trebuchet MS" w:hAnsi="Trebuchet MS"/>
          <w:sz w:val="24"/>
          <w:szCs w:val="24"/>
        </w:rPr>
      </w:pPr>
    </w:p>
    <w:p w14:paraId="3FEA82C7" w14:textId="77777777" w:rsidR="008B7549" w:rsidRPr="001B45A9" w:rsidRDefault="008B7549" w:rsidP="008B7549">
      <w:pPr>
        <w:rPr>
          <w:sz w:val="24"/>
          <w:szCs w:val="24"/>
        </w:rPr>
      </w:pPr>
    </w:p>
    <w:p w14:paraId="20897374" w14:textId="77777777" w:rsidR="008B7549" w:rsidRPr="001B45A9" w:rsidRDefault="008B7549" w:rsidP="008B7549">
      <w:pPr>
        <w:pStyle w:val="Heading1"/>
        <w:jc w:val="center"/>
        <w:rPr>
          <w:rFonts w:ascii="Trebuchet MS" w:hAnsi="Trebuchet MS" w:cs="Arial"/>
          <w:b/>
          <w:color w:val="1B2B56"/>
          <w:sz w:val="24"/>
          <w:szCs w:val="24"/>
        </w:rPr>
      </w:pPr>
      <w:r w:rsidRPr="001B45A9">
        <w:rPr>
          <w:rFonts w:ascii="Trebuchet MS" w:hAnsi="Trebuchet MS" w:cs="Arial"/>
          <w:b/>
          <w:color w:val="1B2B56"/>
          <w:sz w:val="24"/>
          <w:szCs w:val="24"/>
        </w:rPr>
        <w:t>REPORTING GUIDELINES FOR GRANTEES</w:t>
      </w:r>
    </w:p>
    <w:p w14:paraId="541EEF93" w14:textId="77777777" w:rsidR="008B7549" w:rsidRPr="001B45A9" w:rsidRDefault="008B7549" w:rsidP="008B7549">
      <w:pPr>
        <w:jc w:val="both"/>
        <w:rPr>
          <w:b/>
          <w:bCs/>
          <w:sz w:val="24"/>
          <w:szCs w:val="24"/>
        </w:rPr>
      </w:pPr>
      <w:r w:rsidRPr="001B45A9">
        <w:rPr>
          <w:b/>
          <w:sz w:val="24"/>
          <w:szCs w:val="24"/>
        </w:rPr>
        <w:t>General</w:t>
      </w:r>
      <w:r w:rsidRPr="001B45A9">
        <w:rPr>
          <w:sz w:val="24"/>
          <w:szCs w:val="24"/>
        </w:rPr>
        <w:t xml:space="preserve">: This template is to provide reporting guidelines for all grantees of the Africa Transitional Justice Legacy Fund (ATJLF). It is meant to provide a framework for documenting and reporting on major outcomes and impacts of the project at the end of the project. The ATJLF expects honest and accurate representation of outcomes linked to funded activities implemented as part of the project. The reporting template is attached as Annex A (for the project narrative). </w:t>
      </w:r>
      <w:r w:rsidRPr="001B45A9">
        <w:rPr>
          <w:b/>
          <w:bCs/>
          <w:sz w:val="24"/>
          <w:szCs w:val="24"/>
        </w:rPr>
        <w:t xml:space="preserve">In addition to the Final Narrative Report, the Project Logical Framework must also be completed with data on outcomes and outputs and other specifics required in the document. </w:t>
      </w:r>
    </w:p>
    <w:p w14:paraId="41D9AA5A" w14:textId="77777777" w:rsidR="008B7549" w:rsidRPr="001B45A9" w:rsidRDefault="008B7549" w:rsidP="008B7549">
      <w:pPr>
        <w:jc w:val="both"/>
        <w:rPr>
          <w:sz w:val="24"/>
          <w:szCs w:val="24"/>
        </w:rPr>
      </w:pPr>
      <w:r w:rsidRPr="001B45A9">
        <w:rPr>
          <w:b/>
          <w:sz w:val="24"/>
          <w:szCs w:val="24"/>
        </w:rPr>
        <w:t>Timelines</w:t>
      </w:r>
      <w:r w:rsidRPr="001B45A9">
        <w:rPr>
          <w:sz w:val="24"/>
          <w:szCs w:val="24"/>
        </w:rPr>
        <w:t>: For the Initiative for Transitional Justice in Africa project, the Fund expects grantees to report a total of four times: an inception report, a first-quarter report, a second-quarter report and a final report. The Inception Report is expected to be submitted three (3) months after Project Launch. The first quarter Report should be submitted no later than six (6) months into project implementation, the second quarter Report is expected 9 months into project implementation while the Final Report should be submitted a maximum of five weeks after project completion. These constitute the contractual obligations of the grant agreement. All reports should be submitted to the Secretariat as indicated in the grant agreement (except otherwise stated). However, we expect grantees to also send to the ATJLF Secretariat, regular updates/reports on major outputs and changes in the project. These should come in the form of post-event briefings, beneficiary stories, and monthly reports/updates; be no more than two (2) pages long and should focus on outputs and verifiable or tangible outcomes from the project as well as general updates on TJ trends in the country.</w:t>
      </w:r>
    </w:p>
    <w:p w14:paraId="56691144" w14:textId="77777777" w:rsidR="008B7549" w:rsidRPr="001B45A9" w:rsidRDefault="008B7549" w:rsidP="008B7549">
      <w:pPr>
        <w:jc w:val="both"/>
        <w:rPr>
          <w:sz w:val="24"/>
          <w:szCs w:val="24"/>
        </w:rPr>
      </w:pPr>
      <w:r w:rsidRPr="001B45A9">
        <w:rPr>
          <w:b/>
          <w:sz w:val="24"/>
          <w:szCs w:val="24"/>
        </w:rPr>
        <w:t>Person (s) Responsible</w:t>
      </w:r>
      <w:r w:rsidRPr="001B45A9">
        <w:rPr>
          <w:sz w:val="24"/>
          <w:szCs w:val="24"/>
        </w:rPr>
        <w:t>: All grantees should provide the name and contact details of one person who will be responsible for submitting all reports to the ATJLF. This person is expected to be directly involved in both programmatic and operational issues of the project and must be in a position to provide clarifications, response to queries, and additional information as and when required. In the absence of this person, all grantees are expected to inform the ATJLF Secretariat immediately, and prior to reporting deadlines. #</w:t>
      </w:r>
    </w:p>
    <w:p w14:paraId="17C83DFD" w14:textId="77777777" w:rsidR="008B7549" w:rsidRPr="001B45A9" w:rsidRDefault="008B7549" w:rsidP="008B7549">
      <w:pPr>
        <w:jc w:val="both"/>
        <w:rPr>
          <w:b/>
          <w:bCs/>
          <w:sz w:val="24"/>
          <w:szCs w:val="24"/>
        </w:rPr>
      </w:pPr>
      <w:r w:rsidRPr="001B45A9">
        <w:rPr>
          <w:b/>
          <w:bCs/>
          <w:sz w:val="24"/>
          <w:szCs w:val="24"/>
        </w:rPr>
        <w:t xml:space="preserve">Report Sections: </w:t>
      </w:r>
    </w:p>
    <w:p w14:paraId="77FED60B" w14:textId="77777777" w:rsidR="008B7549" w:rsidRPr="001B45A9" w:rsidRDefault="008B7549" w:rsidP="008B7549">
      <w:pPr>
        <w:pStyle w:val="ListParagraph"/>
        <w:widowControl/>
        <w:numPr>
          <w:ilvl w:val="0"/>
          <w:numId w:val="8"/>
        </w:numPr>
        <w:autoSpaceDE/>
        <w:autoSpaceDN/>
        <w:spacing w:after="160" w:line="259" w:lineRule="auto"/>
        <w:jc w:val="both"/>
        <w:rPr>
          <w:sz w:val="24"/>
          <w:szCs w:val="24"/>
        </w:rPr>
      </w:pPr>
      <w:r w:rsidRPr="001B45A9">
        <w:rPr>
          <w:sz w:val="24"/>
          <w:szCs w:val="24"/>
        </w:rPr>
        <w:t>ASSESSMENT OF THE MONTHS 9 – 12 OF PROJECT IMPLEMENTATION</w:t>
      </w:r>
    </w:p>
    <w:p w14:paraId="06665A9D" w14:textId="77777777" w:rsidR="008B7549" w:rsidRPr="001B45A9" w:rsidRDefault="008B7549" w:rsidP="008B7549">
      <w:pPr>
        <w:pStyle w:val="ListParagraph"/>
        <w:widowControl/>
        <w:numPr>
          <w:ilvl w:val="0"/>
          <w:numId w:val="8"/>
        </w:numPr>
        <w:autoSpaceDE/>
        <w:autoSpaceDN/>
        <w:spacing w:after="160" w:line="259" w:lineRule="auto"/>
        <w:jc w:val="both"/>
        <w:rPr>
          <w:sz w:val="24"/>
          <w:szCs w:val="24"/>
        </w:rPr>
      </w:pPr>
      <w:r w:rsidRPr="001B45A9">
        <w:rPr>
          <w:sz w:val="24"/>
          <w:szCs w:val="24"/>
        </w:rPr>
        <w:lastRenderedPageBreak/>
        <w:t>ASSESSMENT OF OVERALL PROJECT</w:t>
      </w:r>
    </w:p>
    <w:p w14:paraId="1FAEDAD5" w14:textId="77777777" w:rsidR="008B7549" w:rsidRPr="001B45A9" w:rsidRDefault="008B7549" w:rsidP="008B7549">
      <w:pPr>
        <w:pStyle w:val="ListParagraph"/>
        <w:widowControl/>
        <w:numPr>
          <w:ilvl w:val="0"/>
          <w:numId w:val="8"/>
        </w:numPr>
        <w:autoSpaceDE/>
        <w:autoSpaceDN/>
        <w:spacing w:after="160" w:line="259" w:lineRule="auto"/>
        <w:jc w:val="both"/>
        <w:rPr>
          <w:sz w:val="24"/>
          <w:szCs w:val="24"/>
        </w:rPr>
      </w:pPr>
      <w:r w:rsidRPr="001B45A9">
        <w:rPr>
          <w:sz w:val="24"/>
          <w:szCs w:val="24"/>
        </w:rPr>
        <w:t>ASSESSMENT OF THE RELATIONSHIP WITH THE ATJLF</w:t>
      </w:r>
    </w:p>
    <w:p w14:paraId="120DCDC9" w14:textId="77777777" w:rsidR="008B7549" w:rsidRPr="001B45A9" w:rsidRDefault="008B7549" w:rsidP="008B7549">
      <w:pPr>
        <w:pStyle w:val="ListParagraph"/>
        <w:widowControl/>
        <w:numPr>
          <w:ilvl w:val="0"/>
          <w:numId w:val="8"/>
        </w:numPr>
        <w:autoSpaceDE/>
        <w:autoSpaceDN/>
        <w:spacing w:after="160" w:line="259" w:lineRule="auto"/>
        <w:jc w:val="both"/>
        <w:rPr>
          <w:sz w:val="24"/>
          <w:szCs w:val="24"/>
        </w:rPr>
      </w:pPr>
      <w:r w:rsidRPr="001B45A9">
        <w:rPr>
          <w:sz w:val="24"/>
          <w:szCs w:val="24"/>
        </w:rPr>
        <w:t>ASSESSMENT OF THE RELATIONSHIP WITH OTHER ATJLF GRANTEES AND LOCAL AUTHORITIES</w:t>
      </w:r>
    </w:p>
    <w:p w14:paraId="369C5889" w14:textId="77777777" w:rsidR="008B7549" w:rsidRPr="001B45A9" w:rsidRDefault="008B7549" w:rsidP="008B7549">
      <w:pPr>
        <w:pStyle w:val="ListParagraph"/>
        <w:widowControl/>
        <w:numPr>
          <w:ilvl w:val="0"/>
          <w:numId w:val="8"/>
        </w:numPr>
        <w:autoSpaceDE/>
        <w:autoSpaceDN/>
        <w:spacing w:after="160" w:line="259" w:lineRule="auto"/>
        <w:jc w:val="both"/>
        <w:rPr>
          <w:sz w:val="24"/>
          <w:szCs w:val="24"/>
        </w:rPr>
      </w:pPr>
      <w:r w:rsidRPr="001B45A9">
        <w:rPr>
          <w:sz w:val="24"/>
          <w:szCs w:val="24"/>
        </w:rPr>
        <w:t>The LOGICAL FRAMEWORK</w:t>
      </w:r>
    </w:p>
    <w:p w14:paraId="26FD424F" w14:textId="77777777" w:rsidR="008B7549" w:rsidRPr="001B45A9" w:rsidRDefault="008B7549" w:rsidP="008B7549">
      <w:pPr>
        <w:jc w:val="both"/>
        <w:rPr>
          <w:sz w:val="24"/>
          <w:szCs w:val="24"/>
        </w:rPr>
      </w:pPr>
      <w:r w:rsidRPr="001B45A9">
        <w:rPr>
          <w:b/>
          <w:sz w:val="24"/>
          <w:szCs w:val="24"/>
        </w:rPr>
        <w:t>Specific Expectations</w:t>
      </w:r>
      <w:r w:rsidRPr="001B45A9">
        <w:rPr>
          <w:sz w:val="24"/>
          <w:szCs w:val="24"/>
        </w:rPr>
        <w:t>: The ATJLF expects the final reports to have the following specifics:</w:t>
      </w:r>
    </w:p>
    <w:p w14:paraId="5CE58F90" w14:textId="77777777" w:rsidR="008B7549" w:rsidRPr="001B45A9" w:rsidRDefault="008B7549" w:rsidP="008B7549">
      <w:pPr>
        <w:widowControl/>
        <w:numPr>
          <w:ilvl w:val="0"/>
          <w:numId w:val="6"/>
        </w:numPr>
        <w:pBdr>
          <w:top w:val="nil"/>
          <w:left w:val="nil"/>
          <w:bottom w:val="nil"/>
          <w:right w:val="nil"/>
          <w:between w:val="nil"/>
        </w:pBdr>
        <w:autoSpaceDE/>
        <w:autoSpaceDN/>
        <w:spacing w:line="259" w:lineRule="auto"/>
        <w:jc w:val="both"/>
        <w:rPr>
          <w:sz w:val="24"/>
          <w:szCs w:val="24"/>
        </w:rPr>
      </w:pPr>
      <w:r w:rsidRPr="001B45A9">
        <w:rPr>
          <w:b/>
          <w:color w:val="000000"/>
          <w:sz w:val="24"/>
          <w:szCs w:val="24"/>
        </w:rPr>
        <w:t>Activity or outputs</w:t>
      </w:r>
      <w:r w:rsidRPr="001B45A9">
        <w:rPr>
          <w:color w:val="000000"/>
          <w:sz w:val="24"/>
          <w:szCs w:val="24"/>
        </w:rPr>
        <w:t xml:space="preserve">: all budgeted activities undertaken as part of the project. These should be in line with outputs determined by the logical framework agreed upon with the partner prior to project commencement. </w:t>
      </w:r>
    </w:p>
    <w:p w14:paraId="6DC1705C" w14:textId="77777777" w:rsidR="008B7549" w:rsidRPr="001B45A9" w:rsidRDefault="008B7549" w:rsidP="008B7549">
      <w:pPr>
        <w:widowControl/>
        <w:numPr>
          <w:ilvl w:val="0"/>
          <w:numId w:val="6"/>
        </w:numPr>
        <w:pBdr>
          <w:top w:val="nil"/>
          <w:left w:val="nil"/>
          <w:bottom w:val="nil"/>
          <w:right w:val="nil"/>
          <w:between w:val="nil"/>
        </w:pBdr>
        <w:autoSpaceDE/>
        <w:autoSpaceDN/>
        <w:spacing w:line="259" w:lineRule="auto"/>
        <w:jc w:val="both"/>
        <w:rPr>
          <w:sz w:val="24"/>
          <w:szCs w:val="24"/>
        </w:rPr>
      </w:pPr>
      <w:r w:rsidRPr="001B45A9">
        <w:rPr>
          <w:b/>
          <w:color w:val="000000"/>
          <w:sz w:val="24"/>
          <w:szCs w:val="24"/>
        </w:rPr>
        <w:t>Outcomes</w:t>
      </w:r>
      <w:r w:rsidRPr="001B45A9">
        <w:rPr>
          <w:color w:val="000000"/>
          <w:sz w:val="24"/>
          <w:szCs w:val="24"/>
        </w:rPr>
        <w:t xml:space="preserve"> (direct or indirect): this refers to any impact or result that emanated from an implemented activity. This includes any unexpected outcomes</w:t>
      </w:r>
      <w:r w:rsidRPr="001B45A9">
        <w:rPr>
          <w:sz w:val="24"/>
          <w:szCs w:val="24"/>
        </w:rPr>
        <w:t xml:space="preserve">. </w:t>
      </w:r>
    </w:p>
    <w:p w14:paraId="31006C97" w14:textId="77777777" w:rsidR="008B7549" w:rsidRPr="001B45A9" w:rsidRDefault="008B7549" w:rsidP="008B7549">
      <w:pPr>
        <w:widowControl/>
        <w:numPr>
          <w:ilvl w:val="0"/>
          <w:numId w:val="6"/>
        </w:numPr>
        <w:pBdr>
          <w:top w:val="nil"/>
          <w:left w:val="nil"/>
          <w:bottom w:val="nil"/>
          <w:right w:val="nil"/>
          <w:between w:val="nil"/>
        </w:pBdr>
        <w:autoSpaceDE/>
        <w:autoSpaceDN/>
        <w:spacing w:line="259" w:lineRule="auto"/>
        <w:jc w:val="both"/>
        <w:rPr>
          <w:sz w:val="24"/>
          <w:szCs w:val="24"/>
        </w:rPr>
      </w:pPr>
      <w:r w:rsidRPr="001B45A9">
        <w:rPr>
          <w:b/>
          <w:color w:val="000000"/>
          <w:sz w:val="24"/>
          <w:szCs w:val="24"/>
        </w:rPr>
        <w:t>Changes</w:t>
      </w:r>
      <w:r w:rsidRPr="001B45A9">
        <w:rPr>
          <w:color w:val="000000"/>
          <w:sz w:val="24"/>
          <w:szCs w:val="24"/>
        </w:rPr>
        <w:t xml:space="preserve"> (if any): any variations or deviations from what was proposed or planned. If change is significant and will have budgetary implications, the ATJLF Secretariat must be informed prior. If the changes are minor and with no significant budgetary implications, all grantees are expected to report on them, with a corresponding explanation.</w:t>
      </w:r>
    </w:p>
    <w:p w14:paraId="7852975F" w14:textId="77777777" w:rsidR="008B7549" w:rsidRPr="001B45A9" w:rsidRDefault="008B7549" w:rsidP="008B7549">
      <w:pPr>
        <w:widowControl/>
        <w:numPr>
          <w:ilvl w:val="0"/>
          <w:numId w:val="6"/>
        </w:numPr>
        <w:pBdr>
          <w:top w:val="nil"/>
          <w:left w:val="nil"/>
          <w:bottom w:val="nil"/>
          <w:right w:val="nil"/>
          <w:between w:val="nil"/>
        </w:pBdr>
        <w:autoSpaceDE/>
        <w:autoSpaceDN/>
        <w:spacing w:line="259" w:lineRule="auto"/>
        <w:jc w:val="both"/>
        <w:rPr>
          <w:sz w:val="24"/>
          <w:szCs w:val="24"/>
        </w:rPr>
      </w:pPr>
      <w:r w:rsidRPr="001B45A9">
        <w:rPr>
          <w:b/>
          <w:color w:val="000000"/>
          <w:sz w:val="24"/>
          <w:szCs w:val="24"/>
        </w:rPr>
        <w:t>Challenges</w:t>
      </w:r>
      <w:r w:rsidRPr="001B45A9">
        <w:rPr>
          <w:color w:val="000000"/>
          <w:sz w:val="24"/>
          <w:szCs w:val="24"/>
        </w:rPr>
        <w:t>: this refers to challenges encountered during the implementation of project activities within the reporting period.</w:t>
      </w:r>
    </w:p>
    <w:p w14:paraId="13861266" w14:textId="77777777" w:rsidR="008B7549" w:rsidRPr="001B45A9" w:rsidRDefault="008B7549" w:rsidP="008B7549">
      <w:pPr>
        <w:widowControl/>
        <w:numPr>
          <w:ilvl w:val="0"/>
          <w:numId w:val="6"/>
        </w:numPr>
        <w:pBdr>
          <w:top w:val="nil"/>
          <w:left w:val="nil"/>
          <w:bottom w:val="nil"/>
          <w:right w:val="nil"/>
          <w:between w:val="nil"/>
        </w:pBdr>
        <w:autoSpaceDE/>
        <w:autoSpaceDN/>
        <w:spacing w:line="259" w:lineRule="auto"/>
        <w:jc w:val="both"/>
        <w:rPr>
          <w:sz w:val="24"/>
          <w:szCs w:val="24"/>
        </w:rPr>
      </w:pPr>
      <w:r w:rsidRPr="001B45A9">
        <w:rPr>
          <w:b/>
          <w:color w:val="000000"/>
          <w:sz w:val="24"/>
          <w:szCs w:val="24"/>
        </w:rPr>
        <w:t>Learning</w:t>
      </w:r>
      <w:r w:rsidRPr="001B45A9">
        <w:rPr>
          <w:color w:val="000000"/>
          <w:sz w:val="24"/>
          <w:szCs w:val="24"/>
        </w:rPr>
        <w:t>: all learning (positive, programmatic or otherwise) should be documented and shared with the ATJLF Secretariat. This includes unexpected learnings</w:t>
      </w:r>
    </w:p>
    <w:p w14:paraId="197C8256" w14:textId="77777777" w:rsidR="008B7549" w:rsidRPr="001B45A9" w:rsidRDefault="008B7549" w:rsidP="008B7549">
      <w:pPr>
        <w:widowControl/>
        <w:numPr>
          <w:ilvl w:val="0"/>
          <w:numId w:val="6"/>
        </w:numPr>
        <w:pBdr>
          <w:top w:val="nil"/>
          <w:left w:val="nil"/>
          <w:bottom w:val="nil"/>
          <w:right w:val="nil"/>
          <w:between w:val="nil"/>
        </w:pBdr>
        <w:autoSpaceDE/>
        <w:autoSpaceDN/>
        <w:spacing w:line="259" w:lineRule="auto"/>
        <w:jc w:val="both"/>
        <w:rPr>
          <w:sz w:val="24"/>
          <w:szCs w:val="24"/>
        </w:rPr>
      </w:pPr>
      <w:r w:rsidRPr="001B45A9">
        <w:rPr>
          <w:b/>
          <w:color w:val="000000"/>
          <w:sz w:val="24"/>
          <w:szCs w:val="24"/>
        </w:rPr>
        <w:t>Suggestions</w:t>
      </w:r>
      <w:r w:rsidRPr="001B45A9">
        <w:rPr>
          <w:color w:val="000000"/>
          <w:sz w:val="24"/>
          <w:szCs w:val="24"/>
        </w:rPr>
        <w:t xml:space="preserve"> for ATJLF</w:t>
      </w:r>
    </w:p>
    <w:p w14:paraId="58A0E852" w14:textId="77777777" w:rsidR="008B7549" w:rsidRPr="001B45A9" w:rsidRDefault="008B7549" w:rsidP="008B7549">
      <w:pPr>
        <w:widowControl/>
        <w:numPr>
          <w:ilvl w:val="0"/>
          <w:numId w:val="6"/>
        </w:numPr>
        <w:pBdr>
          <w:top w:val="nil"/>
          <w:left w:val="nil"/>
          <w:bottom w:val="nil"/>
          <w:right w:val="nil"/>
          <w:between w:val="nil"/>
        </w:pBdr>
        <w:autoSpaceDE/>
        <w:autoSpaceDN/>
        <w:spacing w:line="259" w:lineRule="auto"/>
        <w:jc w:val="both"/>
        <w:rPr>
          <w:sz w:val="24"/>
          <w:szCs w:val="24"/>
        </w:rPr>
      </w:pPr>
      <w:r w:rsidRPr="001B45A9">
        <w:rPr>
          <w:b/>
          <w:color w:val="000000"/>
          <w:sz w:val="24"/>
          <w:szCs w:val="24"/>
        </w:rPr>
        <w:t>Any additional funding received which supports or complements the work</w:t>
      </w:r>
    </w:p>
    <w:p w14:paraId="2FFD6BC7" w14:textId="77777777" w:rsidR="008B7549" w:rsidRPr="001B45A9" w:rsidRDefault="008B7549" w:rsidP="008B7549">
      <w:pPr>
        <w:widowControl/>
        <w:numPr>
          <w:ilvl w:val="0"/>
          <w:numId w:val="6"/>
        </w:numPr>
        <w:pBdr>
          <w:top w:val="nil"/>
          <w:left w:val="nil"/>
          <w:bottom w:val="nil"/>
          <w:right w:val="nil"/>
          <w:between w:val="nil"/>
        </w:pBdr>
        <w:autoSpaceDE/>
        <w:autoSpaceDN/>
        <w:spacing w:after="160" w:line="259" w:lineRule="auto"/>
        <w:jc w:val="both"/>
        <w:rPr>
          <w:sz w:val="24"/>
          <w:szCs w:val="24"/>
        </w:rPr>
      </w:pPr>
      <w:r w:rsidRPr="001B45A9">
        <w:rPr>
          <w:b/>
          <w:color w:val="000000"/>
          <w:sz w:val="24"/>
          <w:szCs w:val="24"/>
        </w:rPr>
        <w:t>A summary of what difference ATJLF funding has made to transitional justice in your country</w:t>
      </w:r>
    </w:p>
    <w:p w14:paraId="281C90E7" w14:textId="77777777" w:rsidR="008B7549" w:rsidRPr="001B45A9" w:rsidRDefault="008B7549" w:rsidP="008B7549">
      <w:pPr>
        <w:jc w:val="both"/>
        <w:rPr>
          <w:b/>
          <w:sz w:val="24"/>
          <w:szCs w:val="24"/>
        </w:rPr>
      </w:pPr>
      <w:r w:rsidRPr="001B45A9">
        <w:rPr>
          <w:sz w:val="24"/>
          <w:szCs w:val="24"/>
        </w:rPr>
        <w:br w:type="page"/>
      </w:r>
      <w:r w:rsidRPr="001B45A9">
        <w:rPr>
          <w:b/>
          <w:sz w:val="24"/>
          <w:szCs w:val="24"/>
        </w:rPr>
        <w:lastRenderedPageBreak/>
        <w:t>ANNEX A: PROJECT FINAL NARRATIVE REPORT</w:t>
      </w:r>
    </w:p>
    <w:tbl>
      <w:tblPr>
        <w:tblW w:w="129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333"/>
        <w:gridCol w:w="1693"/>
        <w:gridCol w:w="1997"/>
        <w:gridCol w:w="2120"/>
        <w:gridCol w:w="2197"/>
        <w:gridCol w:w="3470"/>
      </w:tblGrid>
      <w:tr w:rsidR="008B7549" w:rsidRPr="001B45A9" w14:paraId="2E68A307" w14:textId="77777777" w:rsidTr="003951DF">
        <w:tc>
          <w:tcPr>
            <w:tcW w:w="2263" w:type="dxa"/>
            <w:shd w:val="clear" w:color="auto" w:fill="1B2B56"/>
          </w:tcPr>
          <w:p w14:paraId="6AEFBF10" w14:textId="77777777" w:rsidR="008B7549" w:rsidRPr="001B45A9" w:rsidRDefault="008B7549" w:rsidP="002F0088">
            <w:pPr>
              <w:jc w:val="center"/>
              <w:rPr>
                <w:b/>
                <w:sz w:val="24"/>
                <w:szCs w:val="24"/>
              </w:rPr>
            </w:pPr>
            <w:r w:rsidRPr="001B45A9">
              <w:rPr>
                <w:b/>
                <w:sz w:val="24"/>
                <w:szCs w:val="24"/>
              </w:rPr>
              <w:t>NAME OF ORGANISATION</w:t>
            </w:r>
          </w:p>
        </w:tc>
        <w:tc>
          <w:tcPr>
            <w:tcW w:w="10687" w:type="dxa"/>
            <w:gridSpan w:val="5"/>
          </w:tcPr>
          <w:p w14:paraId="0A81BE27" w14:textId="20C7685D" w:rsidR="008B7549" w:rsidRPr="001B45A9" w:rsidRDefault="00044CF4" w:rsidP="00044CF4">
            <w:pPr>
              <w:widowControl/>
              <w:pBdr>
                <w:top w:val="single" w:sz="2" w:space="0" w:color="auto"/>
                <w:left w:val="single" w:sz="2" w:space="0" w:color="auto"/>
                <w:bottom w:val="single" w:sz="2" w:space="0" w:color="auto"/>
                <w:right w:val="single" w:sz="2" w:space="0" w:color="auto"/>
              </w:pBdr>
              <w:shd w:val="clear" w:color="auto" w:fill="FCFCFC"/>
              <w:autoSpaceDE/>
              <w:autoSpaceDN/>
              <w:spacing w:before="120" w:after="120"/>
              <w:rPr>
                <w:sz w:val="24"/>
                <w:szCs w:val="24"/>
              </w:rPr>
            </w:pPr>
            <w:r w:rsidRPr="001B45A9">
              <w:rPr>
                <w:rFonts w:eastAsia="Times New Roman" w:cs="Segoe UI"/>
                <w:sz w:val="24"/>
                <w:szCs w:val="24"/>
              </w:rPr>
              <w:t>Invisible Women Inclusion Network (I</w:t>
            </w:r>
            <w:r w:rsidRPr="001B45A9">
              <w:rPr>
                <w:rFonts w:eastAsia="Times New Roman" w:cs="Segoe UI"/>
                <w:sz w:val="24"/>
                <w:szCs w:val="24"/>
              </w:rPr>
              <w:noBreakHyphen/>
              <w:t>WIN)</w:t>
            </w:r>
          </w:p>
        </w:tc>
      </w:tr>
      <w:tr w:rsidR="008B7549" w:rsidRPr="001B45A9" w14:paraId="3428AAF1" w14:textId="77777777" w:rsidTr="003951DF">
        <w:tc>
          <w:tcPr>
            <w:tcW w:w="2263" w:type="dxa"/>
            <w:shd w:val="clear" w:color="auto" w:fill="1B2B56"/>
          </w:tcPr>
          <w:p w14:paraId="7F431A9B" w14:textId="77777777" w:rsidR="008B7549" w:rsidRPr="001B45A9" w:rsidRDefault="008B7549" w:rsidP="002F0088">
            <w:pPr>
              <w:jc w:val="center"/>
              <w:rPr>
                <w:b/>
                <w:sz w:val="24"/>
                <w:szCs w:val="24"/>
              </w:rPr>
            </w:pPr>
            <w:r w:rsidRPr="001B45A9">
              <w:rPr>
                <w:b/>
                <w:sz w:val="24"/>
                <w:szCs w:val="24"/>
              </w:rPr>
              <w:t>PROJECT TITLE</w:t>
            </w:r>
          </w:p>
        </w:tc>
        <w:tc>
          <w:tcPr>
            <w:tcW w:w="10687" w:type="dxa"/>
            <w:gridSpan w:val="5"/>
          </w:tcPr>
          <w:p w14:paraId="4C60AF0F" w14:textId="13F56AE2" w:rsidR="008B7549" w:rsidRPr="001B45A9" w:rsidRDefault="00044CF4" w:rsidP="00044CF4">
            <w:pPr>
              <w:rPr>
                <w:sz w:val="24"/>
                <w:szCs w:val="24"/>
              </w:rPr>
            </w:pPr>
            <w:r w:rsidRPr="001B45A9">
              <w:rPr>
                <w:rFonts w:cstheme="majorBidi"/>
                <w:sz w:val="24"/>
                <w:szCs w:val="24"/>
              </w:rPr>
              <w:t>Victim Participation in Truth, Justice, Reconciliation and Accountability Process through Formation of the VSG.</w:t>
            </w:r>
          </w:p>
        </w:tc>
      </w:tr>
      <w:tr w:rsidR="008B7549" w:rsidRPr="001B45A9" w14:paraId="5F32C565" w14:textId="77777777" w:rsidTr="003951DF">
        <w:tc>
          <w:tcPr>
            <w:tcW w:w="2263" w:type="dxa"/>
            <w:shd w:val="clear" w:color="auto" w:fill="1B2B56"/>
          </w:tcPr>
          <w:p w14:paraId="1732A6E3" w14:textId="77777777" w:rsidR="008B7549" w:rsidRPr="001B45A9" w:rsidRDefault="008B7549" w:rsidP="002F0088">
            <w:pPr>
              <w:jc w:val="center"/>
              <w:rPr>
                <w:b/>
                <w:sz w:val="24"/>
                <w:szCs w:val="24"/>
              </w:rPr>
            </w:pPr>
            <w:r w:rsidRPr="001B45A9">
              <w:rPr>
                <w:b/>
                <w:sz w:val="24"/>
                <w:szCs w:val="24"/>
              </w:rPr>
              <w:t>COUNTRY OF OPERATION</w:t>
            </w:r>
          </w:p>
        </w:tc>
        <w:tc>
          <w:tcPr>
            <w:tcW w:w="10687" w:type="dxa"/>
            <w:gridSpan w:val="5"/>
          </w:tcPr>
          <w:p w14:paraId="0D3902F2" w14:textId="3C0D870A" w:rsidR="008B7549" w:rsidRPr="001B45A9" w:rsidRDefault="00044CF4" w:rsidP="00044CF4">
            <w:pPr>
              <w:rPr>
                <w:sz w:val="24"/>
                <w:szCs w:val="24"/>
              </w:rPr>
            </w:pPr>
            <w:r w:rsidRPr="001B45A9">
              <w:rPr>
                <w:rFonts w:cstheme="minorHAnsi"/>
                <w:sz w:val="24"/>
                <w:szCs w:val="24"/>
              </w:rPr>
              <w:t>SOUTH SUDAN</w:t>
            </w:r>
          </w:p>
        </w:tc>
      </w:tr>
      <w:tr w:rsidR="00415602" w:rsidRPr="001B45A9" w14:paraId="4D2FF114" w14:textId="77777777" w:rsidTr="003951DF">
        <w:tc>
          <w:tcPr>
            <w:tcW w:w="2263" w:type="dxa"/>
            <w:shd w:val="clear" w:color="auto" w:fill="1B2B56"/>
          </w:tcPr>
          <w:p w14:paraId="39CB9878" w14:textId="77777777" w:rsidR="008B7549" w:rsidRPr="001B45A9" w:rsidRDefault="008B7549" w:rsidP="002F0088">
            <w:pPr>
              <w:jc w:val="center"/>
              <w:rPr>
                <w:b/>
                <w:sz w:val="24"/>
                <w:szCs w:val="24"/>
              </w:rPr>
            </w:pPr>
            <w:r w:rsidRPr="001B45A9">
              <w:rPr>
                <w:b/>
                <w:sz w:val="24"/>
                <w:szCs w:val="24"/>
              </w:rPr>
              <w:t>REPORTING PERIOD</w:t>
            </w:r>
          </w:p>
        </w:tc>
        <w:tc>
          <w:tcPr>
            <w:tcW w:w="1437" w:type="dxa"/>
            <w:shd w:val="clear" w:color="auto" w:fill="1B2B56"/>
          </w:tcPr>
          <w:p w14:paraId="52A51932" w14:textId="77777777" w:rsidR="008B7549" w:rsidRPr="001B45A9" w:rsidRDefault="008B7549" w:rsidP="00044CF4">
            <w:pPr>
              <w:rPr>
                <w:b/>
                <w:sz w:val="24"/>
                <w:szCs w:val="24"/>
              </w:rPr>
            </w:pPr>
            <w:r w:rsidRPr="001B45A9">
              <w:rPr>
                <w:b/>
                <w:sz w:val="24"/>
                <w:szCs w:val="24"/>
              </w:rPr>
              <w:t>FROM</w:t>
            </w:r>
          </w:p>
        </w:tc>
        <w:tc>
          <w:tcPr>
            <w:tcW w:w="1850" w:type="dxa"/>
          </w:tcPr>
          <w:p w14:paraId="22C478B2" w14:textId="722A87BF" w:rsidR="008B7549" w:rsidRPr="001B45A9" w:rsidRDefault="00044CF4" w:rsidP="00044CF4">
            <w:pPr>
              <w:rPr>
                <w:sz w:val="24"/>
                <w:szCs w:val="24"/>
              </w:rPr>
            </w:pPr>
            <w:r w:rsidRPr="001B45A9">
              <w:rPr>
                <w:sz w:val="24"/>
                <w:szCs w:val="24"/>
              </w:rPr>
              <w:t>August 2025</w:t>
            </w:r>
          </w:p>
        </w:tc>
        <w:tc>
          <w:tcPr>
            <w:tcW w:w="1816" w:type="dxa"/>
            <w:shd w:val="clear" w:color="auto" w:fill="1B2B56"/>
          </w:tcPr>
          <w:p w14:paraId="6656FCDC" w14:textId="77777777" w:rsidR="008B7549" w:rsidRPr="001B45A9" w:rsidRDefault="008B7549" w:rsidP="00044CF4">
            <w:pPr>
              <w:rPr>
                <w:b/>
                <w:sz w:val="24"/>
                <w:szCs w:val="24"/>
              </w:rPr>
            </w:pPr>
            <w:r w:rsidRPr="001B45A9">
              <w:rPr>
                <w:b/>
                <w:sz w:val="24"/>
                <w:szCs w:val="24"/>
              </w:rPr>
              <w:t>TO</w:t>
            </w:r>
          </w:p>
        </w:tc>
        <w:tc>
          <w:tcPr>
            <w:tcW w:w="1884" w:type="dxa"/>
          </w:tcPr>
          <w:p w14:paraId="322F669B" w14:textId="64756131" w:rsidR="008B7549" w:rsidRPr="001B45A9" w:rsidRDefault="00044CF4" w:rsidP="00044CF4">
            <w:pPr>
              <w:rPr>
                <w:sz w:val="24"/>
                <w:szCs w:val="24"/>
              </w:rPr>
            </w:pPr>
            <w:r w:rsidRPr="001B45A9">
              <w:rPr>
                <w:sz w:val="24"/>
                <w:szCs w:val="24"/>
              </w:rPr>
              <w:t>April 2026</w:t>
            </w:r>
          </w:p>
        </w:tc>
        <w:tc>
          <w:tcPr>
            <w:tcW w:w="3700" w:type="dxa"/>
            <w:shd w:val="clear" w:color="auto" w:fill="auto"/>
          </w:tcPr>
          <w:p w14:paraId="5F800440" w14:textId="77777777" w:rsidR="008B7549" w:rsidRPr="001B45A9" w:rsidRDefault="008B7549" w:rsidP="00044CF4">
            <w:pPr>
              <w:rPr>
                <w:sz w:val="24"/>
                <w:szCs w:val="24"/>
              </w:rPr>
            </w:pPr>
          </w:p>
        </w:tc>
      </w:tr>
      <w:tr w:rsidR="008B7549" w:rsidRPr="001B45A9" w14:paraId="38BDCD7E" w14:textId="77777777" w:rsidTr="003951DF">
        <w:tc>
          <w:tcPr>
            <w:tcW w:w="2263" w:type="dxa"/>
            <w:shd w:val="clear" w:color="auto" w:fill="1B2B56"/>
          </w:tcPr>
          <w:p w14:paraId="43406056" w14:textId="77777777" w:rsidR="008B7549" w:rsidRPr="001B45A9" w:rsidRDefault="008B7549" w:rsidP="002F0088">
            <w:pPr>
              <w:jc w:val="center"/>
              <w:rPr>
                <w:b/>
                <w:sz w:val="24"/>
                <w:szCs w:val="24"/>
              </w:rPr>
            </w:pPr>
            <w:r w:rsidRPr="001B45A9">
              <w:rPr>
                <w:b/>
                <w:sz w:val="24"/>
                <w:szCs w:val="24"/>
              </w:rPr>
              <w:t>DATE OF SUBMISSION</w:t>
            </w:r>
          </w:p>
        </w:tc>
        <w:tc>
          <w:tcPr>
            <w:tcW w:w="10687" w:type="dxa"/>
            <w:gridSpan w:val="5"/>
          </w:tcPr>
          <w:p w14:paraId="17BC9571" w14:textId="2419EADA" w:rsidR="008B7549" w:rsidRPr="001B45A9" w:rsidRDefault="00044CF4" w:rsidP="00044CF4">
            <w:pPr>
              <w:rPr>
                <w:sz w:val="24"/>
                <w:szCs w:val="24"/>
              </w:rPr>
            </w:pPr>
            <w:r w:rsidRPr="001B45A9">
              <w:rPr>
                <w:sz w:val="24"/>
                <w:szCs w:val="24"/>
              </w:rPr>
              <w:t>30/04/2026</w:t>
            </w:r>
          </w:p>
        </w:tc>
      </w:tr>
      <w:tr w:rsidR="000A2731" w:rsidRPr="001B45A9" w14:paraId="0023A4FA" w14:textId="77777777" w:rsidTr="003951DF">
        <w:tc>
          <w:tcPr>
            <w:tcW w:w="2263" w:type="dxa"/>
            <w:shd w:val="clear" w:color="auto" w:fill="1B2B56"/>
          </w:tcPr>
          <w:p w14:paraId="64813283" w14:textId="77777777" w:rsidR="008B7549" w:rsidRPr="001B45A9" w:rsidRDefault="008B7549" w:rsidP="002F0088">
            <w:pPr>
              <w:jc w:val="center"/>
              <w:rPr>
                <w:b/>
                <w:sz w:val="24"/>
                <w:szCs w:val="24"/>
              </w:rPr>
            </w:pPr>
            <w:r w:rsidRPr="001B45A9">
              <w:rPr>
                <w:b/>
                <w:sz w:val="24"/>
                <w:szCs w:val="24"/>
              </w:rPr>
              <w:t>RESPONSIBLE PERSON</w:t>
            </w:r>
          </w:p>
        </w:tc>
        <w:tc>
          <w:tcPr>
            <w:tcW w:w="3287" w:type="dxa"/>
            <w:gridSpan w:val="2"/>
          </w:tcPr>
          <w:p w14:paraId="4B7BC054" w14:textId="1DF76D62" w:rsidR="008B7549" w:rsidRPr="001B45A9" w:rsidRDefault="00044CF4" w:rsidP="00044CF4">
            <w:pPr>
              <w:rPr>
                <w:sz w:val="24"/>
                <w:szCs w:val="24"/>
              </w:rPr>
            </w:pPr>
            <w:r w:rsidRPr="001B45A9">
              <w:rPr>
                <w:rFonts w:eastAsia="Times New Roman" w:cstheme="majorBidi"/>
                <w:color w:val="0A0A0A"/>
                <w:spacing w:val="-2"/>
                <w:sz w:val="24"/>
                <w:szCs w:val="24"/>
              </w:rPr>
              <w:t xml:space="preserve">Immaculate </w:t>
            </w:r>
            <w:proofErr w:type="spellStart"/>
            <w:r w:rsidRPr="001B45A9">
              <w:rPr>
                <w:rFonts w:eastAsia="Times New Roman" w:cstheme="majorBidi"/>
                <w:color w:val="0A0A0A"/>
                <w:spacing w:val="-2"/>
                <w:sz w:val="24"/>
                <w:szCs w:val="24"/>
              </w:rPr>
              <w:t>Aciro</w:t>
            </w:r>
            <w:proofErr w:type="spellEnd"/>
          </w:p>
        </w:tc>
        <w:tc>
          <w:tcPr>
            <w:tcW w:w="1816" w:type="dxa"/>
            <w:shd w:val="clear" w:color="auto" w:fill="1B2B56"/>
          </w:tcPr>
          <w:p w14:paraId="658E3034" w14:textId="77777777" w:rsidR="008B7549" w:rsidRPr="001B45A9" w:rsidRDefault="008B7549" w:rsidP="00044CF4">
            <w:pPr>
              <w:rPr>
                <w:b/>
                <w:sz w:val="24"/>
                <w:szCs w:val="24"/>
              </w:rPr>
            </w:pPr>
            <w:r w:rsidRPr="001B45A9">
              <w:rPr>
                <w:b/>
                <w:sz w:val="24"/>
                <w:szCs w:val="24"/>
              </w:rPr>
              <w:t>CONTACT DETAILS</w:t>
            </w:r>
          </w:p>
        </w:tc>
        <w:tc>
          <w:tcPr>
            <w:tcW w:w="5584" w:type="dxa"/>
            <w:gridSpan w:val="2"/>
          </w:tcPr>
          <w:p w14:paraId="5C217F81" w14:textId="77777777" w:rsidR="00044CF4" w:rsidRPr="001B45A9" w:rsidRDefault="00044CF4" w:rsidP="00044CF4">
            <w:pPr>
              <w:pStyle w:val="TableParagraph"/>
              <w:rPr>
                <w:rFonts w:eastAsia="Times New Roman" w:cstheme="majorBidi"/>
                <w:color w:val="0A0A0A"/>
                <w:spacing w:val="-2"/>
                <w:sz w:val="24"/>
                <w:szCs w:val="24"/>
              </w:rPr>
            </w:pPr>
            <w:hyperlink r:id="rId8" w:tgtFrame="_blank" w:history="1">
              <w:r w:rsidRPr="001B45A9">
                <w:rPr>
                  <w:rFonts w:eastAsia="Times New Roman" w:cstheme="majorBidi"/>
                  <w:color w:val="0000FF"/>
                  <w:spacing w:val="-2"/>
                  <w:sz w:val="24"/>
                  <w:szCs w:val="24"/>
                  <w:u w:val="single"/>
                  <w:bdr w:val="single" w:sz="2" w:space="0" w:color="auto" w:frame="1"/>
                </w:rPr>
                <w:t>info@i-win-ssd.org</w:t>
              </w:r>
            </w:hyperlink>
            <w:r w:rsidRPr="001B45A9">
              <w:rPr>
                <w:rFonts w:eastAsia="Times New Roman" w:cstheme="majorBidi"/>
                <w:color w:val="0A0A0A"/>
                <w:spacing w:val="-2"/>
                <w:sz w:val="24"/>
                <w:szCs w:val="24"/>
              </w:rPr>
              <w:t xml:space="preserve"> | </w:t>
            </w:r>
            <w:hyperlink r:id="rId9" w:history="1">
              <w:r w:rsidRPr="001B45A9">
                <w:rPr>
                  <w:rStyle w:val="Hyperlink"/>
                  <w:rFonts w:eastAsia="Times New Roman"/>
                  <w:spacing w:val="-2"/>
                  <w:sz w:val="24"/>
                  <w:szCs w:val="24"/>
                </w:rPr>
                <w:t>ed@i-win-ssd.org</w:t>
              </w:r>
            </w:hyperlink>
          </w:p>
          <w:p w14:paraId="1ADC24FE" w14:textId="0C256830" w:rsidR="008B7549" w:rsidRPr="001B45A9" w:rsidRDefault="00044CF4" w:rsidP="00044CF4">
            <w:pPr>
              <w:rPr>
                <w:sz w:val="24"/>
                <w:szCs w:val="24"/>
              </w:rPr>
            </w:pPr>
            <w:r w:rsidRPr="001B45A9">
              <w:rPr>
                <w:rFonts w:eastAsia="Times New Roman" w:cstheme="majorBidi"/>
                <w:color w:val="0A0A0A"/>
                <w:spacing w:val="-2"/>
                <w:sz w:val="24"/>
                <w:szCs w:val="24"/>
              </w:rPr>
              <w:t>+211925914488/+211922944423</w:t>
            </w:r>
          </w:p>
          <w:p w14:paraId="0A83DF8C" w14:textId="77777777" w:rsidR="008B7549" w:rsidRPr="001B45A9" w:rsidRDefault="008B7549" w:rsidP="00044CF4">
            <w:pPr>
              <w:rPr>
                <w:sz w:val="24"/>
                <w:szCs w:val="24"/>
              </w:rPr>
            </w:pPr>
          </w:p>
        </w:tc>
      </w:tr>
      <w:tr w:rsidR="000A2731" w:rsidRPr="001B45A9" w14:paraId="7DEF8716" w14:textId="77777777" w:rsidTr="003951DF">
        <w:trPr>
          <w:trHeight w:val="444"/>
        </w:trPr>
        <w:tc>
          <w:tcPr>
            <w:tcW w:w="2263" w:type="dxa"/>
            <w:shd w:val="clear" w:color="auto" w:fill="1B2B56"/>
          </w:tcPr>
          <w:p w14:paraId="727CB740" w14:textId="77777777" w:rsidR="008B7549" w:rsidRPr="001B45A9" w:rsidRDefault="008B7549" w:rsidP="002F0088">
            <w:pPr>
              <w:jc w:val="center"/>
              <w:rPr>
                <w:b/>
                <w:sz w:val="24"/>
                <w:szCs w:val="24"/>
              </w:rPr>
            </w:pPr>
            <w:r w:rsidRPr="001B45A9">
              <w:rPr>
                <w:b/>
                <w:sz w:val="24"/>
                <w:szCs w:val="24"/>
              </w:rPr>
              <w:t xml:space="preserve">SIGNATURE </w:t>
            </w:r>
          </w:p>
        </w:tc>
        <w:tc>
          <w:tcPr>
            <w:tcW w:w="3287" w:type="dxa"/>
            <w:gridSpan w:val="2"/>
          </w:tcPr>
          <w:p w14:paraId="358F0771" w14:textId="52B0B15E" w:rsidR="008B7549" w:rsidRPr="001B45A9" w:rsidRDefault="00044CF4" w:rsidP="00044CF4">
            <w:pPr>
              <w:rPr>
                <w:sz w:val="24"/>
                <w:szCs w:val="24"/>
              </w:rPr>
            </w:pPr>
            <w:r w:rsidRPr="001B45A9">
              <w:rPr>
                <w:noProof/>
                <w:sz w:val="24"/>
                <w:szCs w:val="24"/>
              </w:rPr>
              <w:drawing>
                <wp:inline distT="0" distB="0" distL="0" distR="0" wp14:anchorId="5F914C1F" wp14:editId="64222D75">
                  <wp:extent cx="1066800" cy="336550"/>
                  <wp:effectExtent l="0" t="0" r="0" b="635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66800" cy="336550"/>
                          </a:xfrm>
                          <a:prstGeom prst="rect">
                            <a:avLst/>
                          </a:prstGeom>
                          <a:noFill/>
                          <a:ln>
                            <a:noFill/>
                          </a:ln>
                        </pic:spPr>
                      </pic:pic>
                    </a:graphicData>
                  </a:graphic>
                </wp:inline>
              </w:drawing>
            </w:r>
          </w:p>
        </w:tc>
        <w:tc>
          <w:tcPr>
            <w:tcW w:w="1816" w:type="dxa"/>
            <w:shd w:val="clear" w:color="auto" w:fill="1B2B56"/>
          </w:tcPr>
          <w:p w14:paraId="4B1D3F36" w14:textId="77777777" w:rsidR="008B7549" w:rsidRPr="001B45A9" w:rsidRDefault="008B7549" w:rsidP="00044CF4">
            <w:pPr>
              <w:rPr>
                <w:b/>
                <w:sz w:val="24"/>
                <w:szCs w:val="24"/>
              </w:rPr>
            </w:pPr>
            <w:r w:rsidRPr="001B45A9">
              <w:rPr>
                <w:b/>
                <w:sz w:val="24"/>
                <w:szCs w:val="24"/>
              </w:rPr>
              <w:t xml:space="preserve">DATE SIGNED </w:t>
            </w:r>
          </w:p>
        </w:tc>
        <w:tc>
          <w:tcPr>
            <w:tcW w:w="5584" w:type="dxa"/>
            <w:gridSpan w:val="2"/>
          </w:tcPr>
          <w:p w14:paraId="3C0EC732" w14:textId="77777777" w:rsidR="008B7549" w:rsidRPr="001B45A9" w:rsidRDefault="008B7549" w:rsidP="00044CF4">
            <w:pPr>
              <w:rPr>
                <w:sz w:val="24"/>
                <w:szCs w:val="24"/>
              </w:rPr>
            </w:pPr>
          </w:p>
          <w:p w14:paraId="1DFC9512" w14:textId="11536BFD" w:rsidR="008B7549" w:rsidRPr="001B45A9" w:rsidRDefault="00044CF4" w:rsidP="00044CF4">
            <w:pPr>
              <w:rPr>
                <w:sz w:val="24"/>
                <w:szCs w:val="24"/>
              </w:rPr>
            </w:pPr>
            <w:r w:rsidRPr="001B45A9">
              <w:rPr>
                <w:sz w:val="24"/>
                <w:szCs w:val="24"/>
              </w:rPr>
              <w:t>04</w:t>
            </w:r>
            <w:r w:rsidRPr="001B45A9">
              <w:rPr>
                <w:sz w:val="24"/>
                <w:szCs w:val="24"/>
              </w:rPr>
              <w:t>/05/2026</w:t>
            </w:r>
          </w:p>
        </w:tc>
      </w:tr>
      <w:tr w:rsidR="008B7549" w:rsidRPr="001B45A9" w14:paraId="4BD5ECFB" w14:textId="77777777" w:rsidTr="003951DF">
        <w:tc>
          <w:tcPr>
            <w:tcW w:w="12950" w:type="dxa"/>
            <w:gridSpan w:val="6"/>
          </w:tcPr>
          <w:p w14:paraId="691E55FE" w14:textId="77777777" w:rsidR="008B7549" w:rsidRPr="001B45A9" w:rsidRDefault="008B7549" w:rsidP="002F0088">
            <w:pPr>
              <w:rPr>
                <w:b/>
                <w:sz w:val="24"/>
                <w:szCs w:val="24"/>
              </w:rPr>
            </w:pPr>
          </w:p>
        </w:tc>
      </w:tr>
      <w:tr w:rsidR="008B7549" w:rsidRPr="001B45A9" w14:paraId="079B663A" w14:textId="77777777" w:rsidTr="003951DF">
        <w:tc>
          <w:tcPr>
            <w:tcW w:w="12950" w:type="dxa"/>
            <w:gridSpan w:val="6"/>
            <w:shd w:val="clear" w:color="auto" w:fill="BE9048"/>
          </w:tcPr>
          <w:p w14:paraId="68F12EC0" w14:textId="77777777" w:rsidR="008B7549" w:rsidRPr="001B45A9" w:rsidRDefault="008B7549" w:rsidP="008B7549">
            <w:pPr>
              <w:widowControl/>
              <w:numPr>
                <w:ilvl w:val="0"/>
                <w:numId w:val="5"/>
              </w:numPr>
              <w:pBdr>
                <w:top w:val="nil"/>
                <w:left w:val="nil"/>
                <w:bottom w:val="nil"/>
                <w:right w:val="nil"/>
                <w:between w:val="nil"/>
              </w:pBdr>
              <w:shd w:val="clear" w:color="auto" w:fill="BE9048"/>
              <w:autoSpaceDE/>
              <w:autoSpaceDN/>
              <w:spacing w:after="160" w:line="259" w:lineRule="auto"/>
              <w:jc w:val="center"/>
              <w:rPr>
                <w:b/>
                <w:color w:val="000000"/>
                <w:sz w:val="24"/>
                <w:szCs w:val="24"/>
              </w:rPr>
            </w:pPr>
            <w:r w:rsidRPr="001B45A9">
              <w:rPr>
                <w:b/>
                <w:color w:val="000000"/>
                <w:sz w:val="24"/>
                <w:szCs w:val="24"/>
              </w:rPr>
              <w:t>ASSESSMENT OF THE MONTHS 9 – 12 MONTHS OF PROJECT IMPLEMENTATION</w:t>
            </w:r>
          </w:p>
        </w:tc>
      </w:tr>
      <w:tr w:rsidR="008B7549" w:rsidRPr="001B45A9" w14:paraId="6CB40F28" w14:textId="77777777" w:rsidTr="003951DF">
        <w:tc>
          <w:tcPr>
            <w:tcW w:w="12950" w:type="dxa"/>
            <w:gridSpan w:val="6"/>
            <w:shd w:val="clear" w:color="auto" w:fill="1B2B56"/>
          </w:tcPr>
          <w:p w14:paraId="6FAD76D0" w14:textId="77777777" w:rsidR="008B7549" w:rsidRPr="001B45A9" w:rsidRDefault="008B7549" w:rsidP="008B7549">
            <w:pPr>
              <w:widowControl/>
              <w:numPr>
                <w:ilvl w:val="0"/>
                <w:numId w:val="7"/>
              </w:numPr>
              <w:pBdr>
                <w:top w:val="nil"/>
                <w:left w:val="nil"/>
                <w:bottom w:val="nil"/>
                <w:right w:val="nil"/>
                <w:between w:val="nil"/>
              </w:pBdr>
              <w:shd w:val="clear" w:color="auto" w:fill="1B2B56"/>
              <w:autoSpaceDE/>
              <w:autoSpaceDN/>
              <w:spacing w:after="160" w:line="259" w:lineRule="auto"/>
              <w:rPr>
                <w:b/>
                <w:color w:val="000000"/>
                <w:sz w:val="24"/>
                <w:szCs w:val="24"/>
              </w:rPr>
            </w:pPr>
            <w:r w:rsidRPr="001B45A9">
              <w:rPr>
                <w:b/>
                <w:color w:val="FFFFFF" w:themeColor="background1"/>
                <w:sz w:val="24"/>
                <w:szCs w:val="24"/>
              </w:rPr>
              <w:t xml:space="preserve">Please outline and describe below, all key activities you undertook as part of this project in the period under review? (please feel free to add as appropriate) </w:t>
            </w:r>
            <w:r w:rsidRPr="001B45A9">
              <w:rPr>
                <w:bCs/>
                <w:i/>
                <w:iCs/>
                <w:color w:val="FFFFFF" w:themeColor="background1"/>
                <w:sz w:val="24"/>
                <w:szCs w:val="24"/>
              </w:rPr>
              <w:t>Include link to pictures from each activity listed. In this section, grantee should also highlight and describe how many beneficiaries were reached directly and indirectly specifying how many were women.</w:t>
            </w:r>
          </w:p>
        </w:tc>
      </w:tr>
      <w:tr w:rsidR="00F04FB9" w:rsidRPr="001B45A9" w14:paraId="359E64CA" w14:textId="77777777" w:rsidTr="003951DF">
        <w:tc>
          <w:tcPr>
            <w:tcW w:w="12950" w:type="dxa"/>
            <w:gridSpan w:val="6"/>
            <w:shd w:val="clear" w:color="auto" w:fill="auto"/>
          </w:tcPr>
          <w:p w14:paraId="3B7293D7" w14:textId="1F27092C" w:rsidR="00F04FB9" w:rsidRPr="001B45A9" w:rsidRDefault="00F04FB9" w:rsidP="00F04FB9">
            <w:pPr>
              <w:spacing w:before="100" w:beforeAutospacing="1" w:after="100" w:afterAutospacing="1" w:line="300" w:lineRule="atLeast"/>
              <w:jc w:val="both"/>
              <w:rPr>
                <w:rFonts w:eastAsia="Times New Roman" w:cs="Segoe UI"/>
                <w:sz w:val="24"/>
                <w:szCs w:val="24"/>
              </w:rPr>
            </w:pPr>
            <w:r w:rsidRPr="001B45A9">
              <w:rPr>
                <w:rFonts w:eastAsia="Times New Roman" w:cs="Segoe UI"/>
                <w:sz w:val="24"/>
                <w:szCs w:val="24"/>
              </w:rPr>
              <w:t>During the reporting period, Invisible Women Inclusion Network (I</w:t>
            </w:r>
            <w:r w:rsidRPr="001B45A9">
              <w:rPr>
                <w:rFonts w:eastAsia="Times New Roman" w:cs="Segoe UI"/>
                <w:sz w:val="24"/>
                <w:szCs w:val="24"/>
              </w:rPr>
              <w:noBreakHyphen/>
              <w:t>WIN) implemented a comprehensive package of survivor</w:t>
            </w:r>
            <w:r w:rsidRPr="001B45A9">
              <w:rPr>
                <w:rFonts w:eastAsia="Times New Roman" w:cs="Segoe UI"/>
                <w:sz w:val="24"/>
                <w:szCs w:val="24"/>
              </w:rPr>
              <w:noBreakHyphen/>
            </w:r>
            <w:proofErr w:type="spellStart"/>
            <w:r w:rsidRPr="001B45A9">
              <w:rPr>
                <w:rFonts w:eastAsia="Times New Roman" w:cs="Segoe UI"/>
                <w:sz w:val="24"/>
                <w:szCs w:val="24"/>
              </w:rPr>
              <w:t>centred</w:t>
            </w:r>
            <w:proofErr w:type="spellEnd"/>
            <w:r w:rsidRPr="001B45A9">
              <w:rPr>
                <w:rFonts w:eastAsia="Times New Roman" w:cs="Segoe UI"/>
                <w:sz w:val="24"/>
                <w:szCs w:val="24"/>
              </w:rPr>
              <w:t xml:space="preserve"> and community</w:t>
            </w:r>
            <w:r w:rsidRPr="001B45A9">
              <w:rPr>
                <w:rFonts w:eastAsia="Times New Roman" w:cs="Segoe UI"/>
                <w:sz w:val="24"/>
                <w:szCs w:val="24"/>
              </w:rPr>
              <w:noBreakHyphen/>
              <w:t xml:space="preserve">based activities aimed at strengthening victim participation, psychosocial healing, community awareness, and leadership accountability in Transitional Justice (TJ) processes in </w:t>
            </w:r>
            <w:proofErr w:type="spellStart"/>
            <w:r w:rsidRPr="001B45A9">
              <w:rPr>
                <w:rFonts w:eastAsia="Times New Roman" w:cs="Segoe UI"/>
                <w:sz w:val="24"/>
                <w:szCs w:val="24"/>
              </w:rPr>
              <w:t>Rubkona</w:t>
            </w:r>
            <w:proofErr w:type="spellEnd"/>
            <w:r w:rsidRPr="001B45A9">
              <w:rPr>
                <w:rFonts w:eastAsia="Times New Roman" w:cs="Segoe UI"/>
                <w:sz w:val="24"/>
                <w:szCs w:val="24"/>
              </w:rPr>
              <w:t xml:space="preserve"> County and </w:t>
            </w:r>
            <w:proofErr w:type="spellStart"/>
            <w:r w:rsidRPr="001B45A9">
              <w:rPr>
                <w:rFonts w:eastAsia="Times New Roman" w:cs="Segoe UI"/>
                <w:sz w:val="24"/>
                <w:szCs w:val="24"/>
              </w:rPr>
              <w:t>Bentiu</w:t>
            </w:r>
            <w:proofErr w:type="spellEnd"/>
            <w:r w:rsidRPr="001B45A9">
              <w:rPr>
                <w:rFonts w:eastAsia="Times New Roman" w:cs="Segoe UI"/>
                <w:sz w:val="24"/>
                <w:szCs w:val="24"/>
              </w:rPr>
              <w:t xml:space="preserve"> IDP Camp, Unity State. The activities implemented are outlined below.</w:t>
            </w:r>
          </w:p>
        </w:tc>
      </w:tr>
      <w:tr w:rsidR="00F04FB9" w:rsidRPr="001B45A9" w14:paraId="63B70AF9" w14:textId="77777777" w:rsidTr="003951DF">
        <w:tc>
          <w:tcPr>
            <w:tcW w:w="2263" w:type="dxa"/>
            <w:shd w:val="clear" w:color="auto" w:fill="auto"/>
          </w:tcPr>
          <w:p w14:paraId="646A67DF" w14:textId="77777777" w:rsidR="00F04FB9" w:rsidRPr="001B45A9" w:rsidRDefault="00F04FB9" w:rsidP="00F04FB9">
            <w:pPr>
              <w:spacing w:before="100" w:beforeAutospacing="1" w:after="100" w:afterAutospacing="1" w:line="300" w:lineRule="atLeast"/>
              <w:outlineLvl w:val="2"/>
              <w:rPr>
                <w:rFonts w:eastAsia="Times New Roman" w:cs="Segoe UI"/>
                <w:bCs/>
                <w:sz w:val="24"/>
                <w:szCs w:val="24"/>
              </w:rPr>
            </w:pPr>
            <w:r w:rsidRPr="001B45A9">
              <w:rPr>
                <w:rFonts w:eastAsia="Times New Roman" w:cs="Segoe UI"/>
                <w:bCs/>
                <w:sz w:val="24"/>
                <w:szCs w:val="24"/>
              </w:rPr>
              <w:t>1.1 Official Project Launch</w:t>
            </w:r>
          </w:p>
          <w:p w14:paraId="7A560042" w14:textId="77777777" w:rsidR="00F04FB9" w:rsidRPr="001B45A9" w:rsidRDefault="00F04FB9" w:rsidP="00F04FB9">
            <w:pPr>
              <w:spacing w:before="100" w:beforeAutospacing="1" w:after="100" w:afterAutospacing="1" w:line="300" w:lineRule="atLeast"/>
              <w:outlineLvl w:val="2"/>
              <w:rPr>
                <w:rFonts w:eastAsia="Times New Roman" w:cs="Segoe UI"/>
                <w:bCs/>
                <w:sz w:val="24"/>
                <w:szCs w:val="24"/>
              </w:rPr>
            </w:pPr>
          </w:p>
        </w:tc>
        <w:tc>
          <w:tcPr>
            <w:tcW w:w="10687" w:type="dxa"/>
            <w:gridSpan w:val="5"/>
            <w:shd w:val="clear" w:color="auto" w:fill="auto"/>
          </w:tcPr>
          <w:p w14:paraId="0FA3DA33" w14:textId="77777777" w:rsidR="00F04FB9" w:rsidRPr="001B45A9" w:rsidRDefault="00F04FB9" w:rsidP="00F04FB9">
            <w:pPr>
              <w:spacing w:before="100" w:beforeAutospacing="1" w:after="100" w:afterAutospacing="1" w:line="300" w:lineRule="atLeast"/>
              <w:jc w:val="both"/>
              <w:rPr>
                <w:rFonts w:eastAsia="Times New Roman" w:cs="Segoe UI"/>
                <w:sz w:val="24"/>
                <w:szCs w:val="24"/>
              </w:rPr>
            </w:pPr>
            <w:r w:rsidRPr="001B45A9">
              <w:rPr>
                <w:rFonts w:eastAsia="Times New Roman" w:cs="Segoe UI"/>
                <w:sz w:val="24"/>
                <w:szCs w:val="24"/>
              </w:rPr>
              <w:t>I</w:t>
            </w:r>
            <w:r w:rsidRPr="001B45A9">
              <w:rPr>
                <w:rFonts w:eastAsia="Times New Roman" w:cs="Segoe UI"/>
                <w:sz w:val="24"/>
                <w:szCs w:val="24"/>
              </w:rPr>
              <w:noBreakHyphen/>
              <w:t xml:space="preserve">WIN successfully conducted the official project launch on </w:t>
            </w:r>
            <w:r w:rsidRPr="001B45A9">
              <w:rPr>
                <w:rFonts w:eastAsia="Times New Roman" w:cs="Segoe UI"/>
                <w:bCs/>
                <w:sz w:val="24"/>
                <w:szCs w:val="24"/>
              </w:rPr>
              <w:t>11 August 2025</w:t>
            </w:r>
            <w:r w:rsidRPr="001B45A9">
              <w:rPr>
                <w:rFonts w:eastAsia="Times New Roman" w:cs="Segoe UI"/>
                <w:sz w:val="24"/>
                <w:szCs w:val="24"/>
              </w:rPr>
              <w:t xml:space="preserve"> in </w:t>
            </w:r>
            <w:proofErr w:type="spellStart"/>
            <w:r w:rsidRPr="001B45A9">
              <w:rPr>
                <w:rFonts w:eastAsia="Times New Roman" w:cs="Segoe UI"/>
                <w:sz w:val="24"/>
                <w:szCs w:val="24"/>
              </w:rPr>
              <w:t>Rubkona</w:t>
            </w:r>
            <w:proofErr w:type="spellEnd"/>
            <w:r w:rsidRPr="001B45A9">
              <w:rPr>
                <w:rFonts w:eastAsia="Times New Roman" w:cs="Segoe UI"/>
                <w:sz w:val="24"/>
                <w:szCs w:val="24"/>
              </w:rPr>
              <w:t xml:space="preserve"> County. The launch introduced the project objectives, scope, and survivor</w:t>
            </w:r>
            <w:r w:rsidRPr="001B45A9">
              <w:rPr>
                <w:rFonts w:eastAsia="Times New Roman" w:cs="Segoe UI"/>
                <w:sz w:val="24"/>
                <w:szCs w:val="24"/>
              </w:rPr>
              <w:noBreakHyphen/>
            </w:r>
            <w:proofErr w:type="spellStart"/>
            <w:r w:rsidRPr="001B45A9">
              <w:rPr>
                <w:rFonts w:eastAsia="Times New Roman" w:cs="Segoe UI"/>
                <w:sz w:val="24"/>
                <w:szCs w:val="24"/>
              </w:rPr>
              <w:t>centred</w:t>
            </w:r>
            <w:proofErr w:type="spellEnd"/>
            <w:r w:rsidRPr="001B45A9">
              <w:rPr>
                <w:rFonts w:eastAsia="Times New Roman" w:cs="Segoe UI"/>
                <w:sz w:val="24"/>
                <w:szCs w:val="24"/>
              </w:rPr>
              <w:t xml:space="preserve"> approach to key stakeholders, including state and county authorities, UN agencies, civil society </w:t>
            </w:r>
            <w:proofErr w:type="spellStart"/>
            <w:r w:rsidRPr="001B45A9">
              <w:rPr>
                <w:rFonts w:eastAsia="Times New Roman" w:cs="Segoe UI"/>
                <w:sz w:val="24"/>
                <w:szCs w:val="24"/>
              </w:rPr>
              <w:t>organisations</w:t>
            </w:r>
            <w:proofErr w:type="spellEnd"/>
            <w:r w:rsidRPr="001B45A9">
              <w:rPr>
                <w:rFonts w:eastAsia="Times New Roman" w:cs="Segoe UI"/>
                <w:sz w:val="24"/>
                <w:szCs w:val="24"/>
              </w:rPr>
              <w:t>, women and youth groups, persons with disabilities, IDPs, returnees, and religious leaders. The launch enhanced coordination, strengthened stakeholder buy</w:t>
            </w:r>
            <w:r w:rsidRPr="001B45A9">
              <w:rPr>
                <w:rFonts w:eastAsia="Times New Roman" w:cs="Segoe UI"/>
                <w:sz w:val="24"/>
                <w:szCs w:val="24"/>
              </w:rPr>
              <w:noBreakHyphen/>
              <w:t>in, and secured public commitment from local leaders to support survivor participation in truth</w:t>
            </w:r>
            <w:r w:rsidRPr="001B45A9">
              <w:rPr>
                <w:rFonts w:eastAsia="Times New Roman" w:cs="Segoe UI"/>
                <w:sz w:val="24"/>
                <w:szCs w:val="24"/>
              </w:rPr>
              <w:noBreakHyphen/>
              <w:t>telling, reconciliation, and accountability processes linked to the Commission for Truth, Reconciliation and Healing (CTRH).</w:t>
            </w:r>
          </w:p>
          <w:p w14:paraId="1BF68EA7" w14:textId="77777777" w:rsidR="00F04FB9" w:rsidRPr="001B45A9" w:rsidRDefault="00F04FB9" w:rsidP="00F04FB9">
            <w:pPr>
              <w:pStyle w:val="ListParagraph"/>
              <w:widowControl/>
              <w:numPr>
                <w:ilvl w:val="0"/>
                <w:numId w:val="9"/>
              </w:numPr>
              <w:autoSpaceDE/>
              <w:autoSpaceDN/>
              <w:spacing w:before="100" w:beforeAutospacing="1" w:after="100" w:afterAutospacing="1" w:line="300" w:lineRule="atLeast"/>
              <w:jc w:val="both"/>
              <w:rPr>
                <w:rFonts w:eastAsia="Times New Roman" w:cs="Segoe UI"/>
                <w:sz w:val="24"/>
                <w:szCs w:val="24"/>
              </w:rPr>
            </w:pPr>
            <w:r w:rsidRPr="001B45A9">
              <w:rPr>
                <w:rFonts w:eastAsia="Times New Roman" w:cs="Segoe UI"/>
                <w:b/>
                <w:bCs/>
                <w:sz w:val="24"/>
                <w:szCs w:val="24"/>
              </w:rPr>
              <w:t>Direct beneficiaries:</w:t>
            </w:r>
            <w:r w:rsidRPr="001B45A9">
              <w:rPr>
                <w:rFonts w:eastAsia="Times New Roman" w:cs="Segoe UI"/>
                <w:sz w:val="24"/>
                <w:szCs w:val="24"/>
              </w:rPr>
              <w:t xml:space="preserve"> 50 participants (30 women, 20 men)</w:t>
            </w:r>
          </w:p>
          <w:p w14:paraId="5CCB5204" w14:textId="77777777" w:rsidR="00F04FB9" w:rsidRPr="001B45A9" w:rsidRDefault="00F04FB9" w:rsidP="00F04FB9">
            <w:pPr>
              <w:pStyle w:val="ListParagraph"/>
              <w:widowControl/>
              <w:numPr>
                <w:ilvl w:val="0"/>
                <w:numId w:val="9"/>
              </w:numPr>
              <w:autoSpaceDE/>
              <w:autoSpaceDN/>
              <w:spacing w:before="100" w:beforeAutospacing="1" w:after="100" w:afterAutospacing="1" w:line="300" w:lineRule="atLeast"/>
              <w:jc w:val="both"/>
              <w:rPr>
                <w:rFonts w:eastAsia="Times New Roman" w:cs="Segoe UI"/>
                <w:sz w:val="24"/>
                <w:szCs w:val="24"/>
              </w:rPr>
            </w:pPr>
            <w:r w:rsidRPr="001B45A9">
              <w:rPr>
                <w:rFonts w:eastAsia="Times New Roman" w:cs="Segoe UI"/>
                <w:b/>
                <w:bCs/>
                <w:sz w:val="24"/>
                <w:szCs w:val="24"/>
              </w:rPr>
              <w:t>Indirect beneficiaries:</w:t>
            </w:r>
            <w:r w:rsidRPr="001B45A9">
              <w:rPr>
                <w:rFonts w:eastAsia="Times New Roman" w:cs="Segoe UI"/>
                <w:sz w:val="24"/>
                <w:szCs w:val="24"/>
              </w:rPr>
              <w:t xml:space="preserve"> ~500 community members (approx. 60% women)</w:t>
            </w:r>
          </w:p>
          <w:p w14:paraId="2881A914" w14:textId="77777777" w:rsidR="009740D9" w:rsidRPr="001B45A9" w:rsidRDefault="00F04FB9" w:rsidP="00F04FB9">
            <w:pPr>
              <w:spacing w:before="100" w:beforeAutospacing="1" w:after="100" w:afterAutospacing="1" w:line="300" w:lineRule="atLeast"/>
              <w:jc w:val="both"/>
              <w:rPr>
                <w:rFonts w:eastAsia="Times New Roman" w:cs="Segoe UI"/>
                <w:color w:val="0070C0"/>
                <w:sz w:val="24"/>
                <w:szCs w:val="24"/>
              </w:rPr>
            </w:pPr>
            <w:r w:rsidRPr="001B45A9">
              <w:rPr>
                <w:rFonts w:eastAsia="Times New Roman" w:cs="Segoe UI"/>
                <w:i/>
                <w:iCs/>
                <w:color w:val="0070C0"/>
                <w:sz w:val="24"/>
                <w:szCs w:val="24"/>
              </w:rPr>
              <w:lastRenderedPageBreak/>
              <w:t>Photo link:</w:t>
            </w:r>
            <w:r w:rsidRPr="001B45A9">
              <w:rPr>
                <w:rFonts w:eastAsia="Times New Roman" w:cs="Segoe UI"/>
                <w:color w:val="0070C0"/>
                <w:sz w:val="24"/>
                <w:szCs w:val="24"/>
              </w:rPr>
              <w:t xml:space="preserve"> </w:t>
            </w:r>
          </w:p>
          <w:p w14:paraId="5054E3E1" w14:textId="1C6292A5" w:rsidR="00F04FB9" w:rsidRPr="001B45A9" w:rsidRDefault="00415602" w:rsidP="00F04FB9">
            <w:pPr>
              <w:spacing w:before="100" w:beforeAutospacing="1" w:after="100" w:afterAutospacing="1" w:line="300" w:lineRule="atLeast"/>
              <w:jc w:val="both"/>
              <w:rPr>
                <w:rFonts w:eastAsia="Times New Roman" w:cs="Segoe UI"/>
                <w:sz w:val="24"/>
                <w:szCs w:val="24"/>
              </w:rPr>
            </w:pPr>
            <w:hyperlink r:id="rId11" w:history="1">
              <w:r w:rsidRPr="001B45A9">
                <w:rPr>
                  <w:rStyle w:val="Hyperlink"/>
                  <w:rFonts w:eastAsia="Times New Roman"/>
                  <w:sz w:val="24"/>
                  <w:szCs w:val="24"/>
                </w:rPr>
                <w:t>https://docs.google.com/document/d/1-ht8ZG6F0u8KKHyLzonSl-MTAriF07YL/edit?usp=sharing&amp;ouid=106912853763388518804&amp;rtpof=true&amp;sd=true</w:t>
              </w:r>
            </w:hyperlink>
          </w:p>
        </w:tc>
      </w:tr>
      <w:tr w:rsidR="008B7549" w:rsidRPr="001B45A9" w14:paraId="410861C8" w14:textId="77777777" w:rsidTr="003951DF">
        <w:tc>
          <w:tcPr>
            <w:tcW w:w="2263" w:type="dxa"/>
            <w:shd w:val="clear" w:color="auto" w:fill="auto"/>
          </w:tcPr>
          <w:p w14:paraId="48A9B6DC" w14:textId="77777777" w:rsidR="00F04FB9" w:rsidRPr="001B45A9" w:rsidRDefault="00F04FB9" w:rsidP="00F04FB9">
            <w:pPr>
              <w:spacing w:before="100" w:beforeAutospacing="1" w:after="100" w:afterAutospacing="1" w:line="300" w:lineRule="atLeast"/>
              <w:jc w:val="both"/>
              <w:outlineLvl w:val="2"/>
              <w:rPr>
                <w:rFonts w:eastAsia="Times New Roman" w:cs="Segoe UI"/>
                <w:bCs/>
                <w:sz w:val="24"/>
                <w:szCs w:val="24"/>
              </w:rPr>
            </w:pPr>
            <w:r w:rsidRPr="001B45A9">
              <w:rPr>
                <w:rFonts w:eastAsia="Times New Roman" w:cs="Segoe UI"/>
                <w:bCs/>
                <w:sz w:val="24"/>
                <w:szCs w:val="24"/>
              </w:rPr>
              <w:lastRenderedPageBreak/>
              <w:t>1.2 Establishment and Strengthening of Victim Support Groups (VSGs)</w:t>
            </w:r>
          </w:p>
          <w:p w14:paraId="188D7061" w14:textId="1C42C5C4" w:rsidR="008B7549" w:rsidRPr="001B45A9" w:rsidRDefault="008B7549" w:rsidP="002F0088">
            <w:pPr>
              <w:jc w:val="center"/>
              <w:rPr>
                <w:sz w:val="24"/>
                <w:szCs w:val="24"/>
              </w:rPr>
            </w:pPr>
          </w:p>
        </w:tc>
        <w:tc>
          <w:tcPr>
            <w:tcW w:w="10687" w:type="dxa"/>
            <w:gridSpan w:val="5"/>
            <w:shd w:val="clear" w:color="auto" w:fill="auto"/>
          </w:tcPr>
          <w:p w14:paraId="7114338E" w14:textId="3282E145" w:rsidR="00F04FB9" w:rsidRPr="001B45A9" w:rsidRDefault="00F04FB9" w:rsidP="00F04FB9">
            <w:pPr>
              <w:spacing w:before="100" w:beforeAutospacing="1" w:after="100" w:afterAutospacing="1" w:line="300" w:lineRule="atLeast"/>
              <w:jc w:val="both"/>
              <w:outlineLvl w:val="2"/>
              <w:rPr>
                <w:rFonts w:eastAsia="Times New Roman" w:cs="Segoe UI"/>
                <w:b/>
                <w:bCs/>
                <w:sz w:val="24"/>
                <w:szCs w:val="24"/>
              </w:rPr>
            </w:pPr>
            <w:r w:rsidRPr="001B45A9">
              <w:rPr>
                <w:rFonts w:eastAsia="Times New Roman" w:cs="Segoe UI"/>
                <w:sz w:val="24"/>
                <w:szCs w:val="24"/>
              </w:rPr>
              <w:t xml:space="preserve">The project established and strengthened </w:t>
            </w:r>
            <w:r w:rsidRPr="001B45A9">
              <w:rPr>
                <w:rFonts w:eastAsia="Times New Roman" w:cs="Segoe UI"/>
                <w:b/>
                <w:bCs/>
                <w:sz w:val="24"/>
                <w:szCs w:val="24"/>
              </w:rPr>
              <w:t>50 functional Victim Support Groups (VSGs)</w:t>
            </w:r>
            <w:r w:rsidRPr="001B45A9">
              <w:rPr>
                <w:rFonts w:eastAsia="Times New Roman" w:cs="Segoe UI"/>
                <w:sz w:val="24"/>
                <w:szCs w:val="24"/>
              </w:rPr>
              <w:t xml:space="preserve"> across </w:t>
            </w:r>
            <w:proofErr w:type="spellStart"/>
            <w:r w:rsidRPr="001B45A9">
              <w:rPr>
                <w:rFonts w:eastAsia="Times New Roman" w:cs="Segoe UI"/>
                <w:sz w:val="24"/>
                <w:szCs w:val="24"/>
              </w:rPr>
              <w:t>Bentiu</w:t>
            </w:r>
            <w:proofErr w:type="spellEnd"/>
            <w:r w:rsidRPr="001B45A9">
              <w:rPr>
                <w:rFonts w:eastAsia="Times New Roman" w:cs="Segoe UI"/>
                <w:sz w:val="24"/>
                <w:szCs w:val="24"/>
              </w:rPr>
              <w:t xml:space="preserve"> IDP Camp, </w:t>
            </w:r>
            <w:proofErr w:type="spellStart"/>
            <w:r w:rsidRPr="001B45A9">
              <w:rPr>
                <w:rFonts w:eastAsia="Times New Roman" w:cs="Segoe UI"/>
                <w:sz w:val="24"/>
                <w:szCs w:val="24"/>
              </w:rPr>
              <w:t>Rubkona</w:t>
            </w:r>
            <w:proofErr w:type="spellEnd"/>
            <w:r w:rsidRPr="001B45A9">
              <w:rPr>
                <w:rFonts w:eastAsia="Times New Roman" w:cs="Segoe UI"/>
                <w:sz w:val="24"/>
                <w:szCs w:val="24"/>
              </w:rPr>
              <w:t xml:space="preserve">, </w:t>
            </w:r>
            <w:proofErr w:type="spellStart"/>
            <w:r w:rsidRPr="001B45A9">
              <w:rPr>
                <w:rFonts w:eastAsia="Times New Roman" w:cs="Segoe UI"/>
                <w:sz w:val="24"/>
                <w:szCs w:val="24"/>
              </w:rPr>
              <w:t>Pakur</w:t>
            </w:r>
            <w:proofErr w:type="spellEnd"/>
            <w:r w:rsidRPr="001B45A9">
              <w:rPr>
                <w:rFonts w:eastAsia="Times New Roman" w:cs="Segoe UI"/>
                <w:sz w:val="24"/>
                <w:szCs w:val="24"/>
              </w:rPr>
              <w:t xml:space="preserve">, </w:t>
            </w:r>
            <w:proofErr w:type="spellStart"/>
            <w:r w:rsidRPr="001B45A9">
              <w:rPr>
                <w:rFonts w:eastAsia="Times New Roman" w:cs="Segoe UI"/>
                <w:sz w:val="24"/>
                <w:szCs w:val="24"/>
              </w:rPr>
              <w:t>Shilak</w:t>
            </w:r>
            <w:proofErr w:type="spellEnd"/>
            <w:r w:rsidRPr="001B45A9">
              <w:rPr>
                <w:rFonts w:eastAsia="Times New Roman" w:cs="Segoe UI"/>
                <w:sz w:val="24"/>
                <w:szCs w:val="24"/>
              </w:rPr>
              <w:t xml:space="preserve">, </w:t>
            </w:r>
            <w:proofErr w:type="spellStart"/>
            <w:r w:rsidRPr="001B45A9">
              <w:rPr>
                <w:rFonts w:eastAsia="Times New Roman" w:cs="Segoe UI"/>
                <w:sz w:val="24"/>
                <w:szCs w:val="24"/>
              </w:rPr>
              <w:t>Makuai</w:t>
            </w:r>
            <w:proofErr w:type="spellEnd"/>
            <w:r w:rsidRPr="001B45A9">
              <w:rPr>
                <w:rFonts w:eastAsia="Times New Roman" w:cs="Segoe UI"/>
                <w:sz w:val="24"/>
                <w:szCs w:val="24"/>
              </w:rPr>
              <w:t xml:space="preserve">, </w:t>
            </w:r>
            <w:proofErr w:type="spellStart"/>
            <w:r w:rsidRPr="001B45A9">
              <w:rPr>
                <w:rFonts w:eastAsia="Times New Roman" w:cs="Segoe UI"/>
                <w:sz w:val="24"/>
                <w:szCs w:val="24"/>
              </w:rPr>
              <w:t>Yoanyang</w:t>
            </w:r>
            <w:proofErr w:type="spellEnd"/>
            <w:r w:rsidRPr="001B45A9">
              <w:rPr>
                <w:rFonts w:eastAsia="Times New Roman" w:cs="Segoe UI"/>
                <w:sz w:val="24"/>
                <w:szCs w:val="24"/>
              </w:rPr>
              <w:t>, and surrounding communities. The VSGs served as safe, survivor</w:t>
            </w:r>
            <w:r w:rsidRPr="001B45A9">
              <w:rPr>
                <w:rFonts w:eastAsia="Times New Roman" w:cs="Segoe UI"/>
                <w:sz w:val="24"/>
                <w:szCs w:val="24"/>
              </w:rPr>
              <w:noBreakHyphen/>
              <w:t>led spaces for psychosocial support, peer counselling, truth</w:t>
            </w:r>
            <w:r w:rsidRPr="001B45A9">
              <w:rPr>
                <w:rFonts w:eastAsia="Times New Roman" w:cs="Segoe UI"/>
                <w:sz w:val="24"/>
                <w:szCs w:val="24"/>
              </w:rPr>
              <w:noBreakHyphen/>
              <w:t>telling preparation, stigma reduction, and advocacy for justice and reparations.</w:t>
            </w:r>
            <w:r w:rsidRPr="001B45A9">
              <w:rPr>
                <w:rFonts w:eastAsia="Times New Roman" w:cs="Segoe UI"/>
                <w:b/>
                <w:bCs/>
                <w:sz w:val="24"/>
                <w:szCs w:val="24"/>
              </w:rPr>
              <w:t xml:space="preserve"> </w:t>
            </w:r>
            <w:r w:rsidRPr="001B45A9">
              <w:rPr>
                <w:rFonts w:eastAsia="Times New Roman" w:cs="Segoe UI"/>
                <w:sz w:val="24"/>
                <w:szCs w:val="24"/>
              </w:rPr>
              <w:t xml:space="preserve">Survivors participated voluntarily under confidentiality and safeguarding principles, with deliberate </w:t>
            </w:r>
            <w:proofErr w:type="spellStart"/>
            <w:r w:rsidRPr="001B45A9">
              <w:rPr>
                <w:rFonts w:eastAsia="Times New Roman" w:cs="Segoe UI"/>
                <w:sz w:val="24"/>
                <w:szCs w:val="24"/>
              </w:rPr>
              <w:t>prioritisation</w:t>
            </w:r>
            <w:proofErr w:type="spellEnd"/>
            <w:r w:rsidRPr="001B45A9">
              <w:rPr>
                <w:rFonts w:eastAsia="Times New Roman" w:cs="Segoe UI"/>
                <w:sz w:val="24"/>
                <w:szCs w:val="24"/>
              </w:rPr>
              <w:t xml:space="preserve"> of women survivors of sexual and gender</w:t>
            </w:r>
            <w:r w:rsidRPr="001B45A9">
              <w:rPr>
                <w:rFonts w:eastAsia="Times New Roman" w:cs="Segoe UI"/>
                <w:sz w:val="24"/>
                <w:szCs w:val="24"/>
              </w:rPr>
              <w:noBreakHyphen/>
              <w:t>based violence (SGBV), persons with disabilities, IDPs, returnees, youth, elderly survivors, and caregivers of children born of conflict.</w:t>
            </w:r>
          </w:p>
          <w:p w14:paraId="2F0AD336" w14:textId="77777777" w:rsidR="00F04FB9" w:rsidRPr="001B45A9" w:rsidRDefault="00F04FB9" w:rsidP="00F04FB9">
            <w:pPr>
              <w:pStyle w:val="ListParagraph"/>
              <w:widowControl/>
              <w:numPr>
                <w:ilvl w:val="0"/>
                <w:numId w:val="11"/>
              </w:numPr>
              <w:autoSpaceDE/>
              <w:autoSpaceDN/>
              <w:spacing w:before="100" w:beforeAutospacing="1" w:after="100" w:afterAutospacing="1" w:line="300" w:lineRule="atLeast"/>
              <w:jc w:val="both"/>
              <w:rPr>
                <w:rFonts w:eastAsia="Times New Roman" w:cs="Segoe UI"/>
                <w:sz w:val="24"/>
                <w:szCs w:val="24"/>
              </w:rPr>
            </w:pPr>
            <w:r w:rsidRPr="001B45A9">
              <w:rPr>
                <w:rFonts w:eastAsia="Times New Roman" w:cs="Segoe UI"/>
                <w:b/>
                <w:bCs/>
                <w:sz w:val="24"/>
                <w:szCs w:val="24"/>
              </w:rPr>
              <w:t>Direct beneficiaries:</w:t>
            </w:r>
            <w:r w:rsidRPr="001B45A9">
              <w:rPr>
                <w:rFonts w:eastAsia="Times New Roman" w:cs="Segoe UI"/>
                <w:sz w:val="24"/>
                <w:szCs w:val="24"/>
              </w:rPr>
              <w:t xml:space="preserve"> 700 survivors (approx. 455 women and girls, ~65%)</w:t>
            </w:r>
          </w:p>
          <w:p w14:paraId="4D558593" w14:textId="77777777" w:rsidR="00F04FB9" w:rsidRPr="001B45A9" w:rsidRDefault="00F04FB9" w:rsidP="00F04FB9">
            <w:pPr>
              <w:pStyle w:val="ListParagraph"/>
              <w:widowControl/>
              <w:numPr>
                <w:ilvl w:val="0"/>
                <w:numId w:val="11"/>
              </w:numPr>
              <w:autoSpaceDE/>
              <w:autoSpaceDN/>
              <w:spacing w:before="100" w:beforeAutospacing="1" w:after="100" w:afterAutospacing="1" w:line="300" w:lineRule="atLeast"/>
              <w:jc w:val="both"/>
              <w:rPr>
                <w:rFonts w:eastAsia="Times New Roman" w:cs="Segoe UI"/>
                <w:sz w:val="24"/>
                <w:szCs w:val="24"/>
              </w:rPr>
            </w:pPr>
            <w:r w:rsidRPr="001B45A9">
              <w:rPr>
                <w:rFonts w:eastAsia="Times New Roman" w:cs="Segoe UI"/>
                <w:b/>
                <w:bCs/>
                <w:sz w:val="24"/>
                <w:szCs w:val="24"/>
              </w:rPr>
              <w:t>Indirect beneficiaries:</w:t>
            </w:r>
            <w:r w:rsidRPr="001B45A9">
              <w:rPr>
                <w:rFonts w:eastAsia="Times New Roman" w:cs="Segoe UI"/>
                <w:sz w:val="24"/>
                <w:szCs w:val="24"/>
              </w:rPr>
              <w:t xml:space="preserve"> ~6,500 community members reached through peer dissemination (approx. 60% women)</w:t>
            </w:r>
          </w:p>
          <w:p w14:paraId="16E38B60" w14:textId="77777777" w:rsidR="009740D9" w:rsidRPr="001B45A9" w:rsidRDefault="00F04FB9" w:rsidP="00F04FB9">
            <w:pPr>
              <w:spacing w:before="100" w:beforeAutospacing="1" w:after="100" w:afterAutospacing="1" w:line="300" w:lineRule="atLeast"/>
              <w:jc w:val="both"/>
              <w:rPr>
                <w:rFonts w:eastAsia="Times New Roman" w:cs="Segoe UI"/>
                <w:color w:val="0070C0"/>
                <w:sz w:val="24"/>
                <w:szCs w:val="24"/>
              </w:rPr>
            </w:pPr>
            <w:r w:rsidRPr="001B45A9">
              <w:rPr>
                <w:rFonts w:eastAsia="Times New Roman" w:cs="Segoe UI"/>
                <w:i/>
                <w:iCs/>
                <w:color w:val="0070C0"/>
                <w:sz w:val="24"/>
                <w:szCs w:val="24"/>
              </w:rPr>
              <w:t>Photo link:</w:t>
            </w:r>
            <w:r w:rsidRPr="001B45A9">
              <w:rPr>
                <w:rFonts w:eastAsia="Times New Roman" w:cs="Segoe UI"/>
                <w:color w:val="0070C0"/>
                <w:sz w:val="24"/>
                <w:szCs w:val="24"/>
              </w:rPr>
              <w:t xml:space="preserve"> </w:t>
            </w:r>
          </w:p>
          <w:p w14:paraId="3258CD24" w14:textId="692CB66C" w:rsidR="008B7549" w:rsidRPr="001B45A9" w:rsidRDefault="000A2731" w:rsidP="00F04FB9">
            <w:pPr>
              <w:spacing w:before="100" w:beforeAutospacing="1" w:after="100" w:afterAutospacing="1" w:line="300" w:lineRule="atLeast"/>
              <w:jc w:val="both"/>
              <w:rPr>
                <w:rStyle w:val="Hyperlink"/>
                <w:rFonts w:eastAsia="Times New Roman" w:cstheme="majorBidi"/>
                <w:sz w:val="24"/>
                <w:szCs w:val="24"/>
              </w:rPr>
            </w:pPr>
            <w:hyperlink r:id="rId12" w:history="1">
              <w:r w:rsidRPr="001B45A9">
                <w:rPr>
                  <w:rStyle w:val="Hyperlink"/>
                  <w:rFonts w:eastAsia="Times New Roman"/>
                  <w:sz w:val="24"/>
                  <w:szCs w:val="24"/>
                </w:rPr>
                <w:t>https://docs.google.com/document/d/1rfnLMWZKxw0GrZhN-Cre8u9-zkq_MxIC/edit?usp=sharing&amp;ouid=106912853763388518804&amp;rtpof=true&amp;sd=true</w:t>
              </w:r>
            </w:hyperlink>
          </w:p>
          <w:p w14:paraId="13C2A9AF" w14:textId="77777777" w:rsidR="009740D9" w:rsidRPr="001B45A9" w:rsidRDefault="009740D9" w:rsidP="009740D9">
            <w:pPr>
              <w:spacing w:before="100" w:beforeAutospacing="1" w:after="100" w:afterAutospacing="1"/>
              <w:jc w:val="both"/>
              <w:rPr>
                <w:rFonts w:eastAsia="Times New Roman" w:cs="Times New Roman"/>
                <w:color w:val="0070C0"/>
                <w:sz w:val="24"/>
                <w:szCs w:val="24"/>
              </w:rPr>
            </w:pPr>
            <w:hyperlink r:id="rId13" w:history="1">
              <w:r w:rsidRPr="001B45A9">
                <w:rPr>
                  <w:rStyle w:val="Hyperlink"/>
                  <w:rFonts w:eastAsia="Times New Roman" w:cs="Times New Roman"/>
                  <w:sz w:val="24"/>
                  <w:szCs w:val="24"/>
                </w:rPr>
                <w:t>https://docs.google.com/document/d/1rfnLMWZKxw0GrZhN-Cre8u9-zkq_MxIC/edit?usp=sharing&amp;ouid=106912853763388518804&amp;rtpof=true&amp;sd=true</w:t>
              </w:r>
            </w:hyperlink>
          </w:p>
          <w:p w14:paraId="2DF45C9E" w14:textId="4B67CF70" w:rsidR="009740D9" w:rsidRPr="001B45A9" w:rsidRDefault="009740D9" w:rsidP="009740D9">
            <w:pPr>
              <w:spacing w:before="100" w:beforeAutospacing="1" w:after="100" w:afterAutospacing="1"/>
              <w:jc w:val="both"/>
              <w:rPr>
                <w:rStyle w:val="Hyperlink"/>
                <w:rFonts w:eastAsia="Times New Roman" w:cs="Times New Roman"/>
                <w:sz w:val="24"/>
                <w:szCs w:val="24"/>
              </w:rPr>
            </w:pPr>
            <w:hyperlink r:id="rId14" w:history="1">
              <w:r w:rsidRPr="001B45A9">
                <w:rPr>
                  <w:rStyle w:val="Hyperlink"/>
                  <w:rFonts w:eastAsia="Times New Roman" w:cs="Times New Roman"/>
                  <w:sz w:val="24"/>
                  <w:szCs w:val="24"/>
                </w:rPr>
                <w:t>https://docs.google.com/document/d/1xee1geqA1ibPmPnMSlea2s02DkSASARG/edit?usp=sharing&amp;ouid=106912853763388518804&amp;rtpof=true&amp;sd=true</w:t>
              </w:r>
            </w:hyperlink>
          </w:p>
          <w:p w14:paraId="051CE84C" w14:textId="2CCB591C" w:rsidR="009740D9" w:rsidRPr="001B45A9" w:rsidRDefault="00415602" w:rsidP="00415602">
            <w:pPr>
              <w:pStyle w:val="NormalWeb"/>
              <w:rPr>
                <w:rFonts w:ascii="Trebuchet MS" w:hAnsi="Trebuchet MS"/>
              </w:rPr>
            </w:pPr>
            <w:hyperlink r:id="rId15" w:history="1">
              <w:r w:rsidRPr="001B45A9">
                <w:rPr>
                  <w:rStyle w:val="Hyperlink"/>
                  <w:rFonts w:ascii="Trebuchet MS" w:eastAsiaTheme="majorEastAsia" w:hAnsi="Trebuchet MS"/>
                </w:rPr>
                <w:t>https://drive.google.com/drive/folders/1DOWE3Rc2dH6C-VPlGSmbm9ZdGs3koF-Q?usp=sharing</w:t>
              </w:r>
            </w:hyperlink>
            <w:r w:rsidRPr="001B45A9">
              <w:rPr>
                <w:rFonts w:ascii="Trebuchet MS" w:hAnsi="Trebuchet MS"/>
              </w:rPr>
              <w:t xml:space="preserve"> </w:t>
            </w:r>
          </w:p>
        </w:tc>
      </w:tr>
      <w:tr w:rsidR="00F04FB9" w:rsidRPr="001B45A9" w14:paraId="141B90D1" w14:textId="77777777" w:rsidTr="003951DF">
        <w:tc>
          <w:tcPr>
            <w:tcW w:w="2263" w:type="dxa"/>
            <w:shd w:val="clear" w:color="auto" w:fill="auto"/>
          </w:tcPr>
          <w:p w14:paraId="61B2E551" w14:textId="77777777" w:rsidR="00F04FB9" w:rsidRPr="001B45A9" w:rsidRDefault="00F04FB9" w:rsidP="00F04FB9">
            <w:pPr>
              <w:spacing w:before="100" w:beforeAutospacing="1" w:after="100" w:afterAutospacing="1" w:line="300" w:lineRule="atLeast"/>
              <w:outlineLvl w:val="2"/>
              <w:rPr>
                <w:rFonts w:eastAsia="Times New Roman" w:cs="Segoe UI"/>
                <w:bCs/>
                <w:sz w:val="24"/>
                <w:szCs w:val="24"/>
              </w:rPr>
            </w:pPr>
            <w:r w:rsidRPr="001B45A9">
              <w:rPr>
                <w:rFonts w:eastAsia="Times New Roman" w:cs="Segoe UI"/>
                <w:bCs/>
                <w:sz w:val="24"/>
                <w:szCs w:val="24"/>
              </w:rPr>
              <w:t>1.3 Bi</w:t>
            </w:r>
            <w:r w:rsidRPr="001B45A9">
              <w:rPr>
                <w:rFonts w:eastAsia="Times New Roman" w:cs="Segoe UI"/>
                <w:bCs/>
                <w:sz w:val="24"/>
                <w:szCs w:val="24"/>
              </w:rPr>
              <w:noBreakHyphen/>
              <w:t>Weekly and Monthly Psychosocial Support Meetings</w:t>
            </w:r>
          </w:p>
          <w:p w14:paraId="2DF53C68" w14:textId="77777777" w:rsidR="00F04FB9" w:rsidRPr="001B45A9" w:rsidRDefault="00F04FB9" w:rsidP="002F0088">
            <w:pPr>
              <w:jc w:val="center"/>
              <w:rPr>
                <w:sz w:val="24"/>
                <w:szCs w:val="24"/>
              </w:rPr>
            </w:pPr>
          </w:p>
        </w:tc>
        <w:tc>
          <w:tcPr>
            <w:tcW w:w="10687" w:type="dxa"/>
            <w:gridSpan w:val="5"/>
            <w:shd w:val="clear" w:color="auto" w:fill="auto"/>
          </w:tcPr>
          <w:p w14:paraId="204ECA65" w14:textId="77777777" w:rsidR="00F04FB9" w:rsidRPr="001B45A9" w:rsidRDefault="00F04FB9" w:rsidP="00F04FB9">
            <w:pPr>
              <w:spacing w:before="100" w:beforeAutospacing="1" w:after="100" w:afterAutospacing="1" w:line="300" w:lineRule="atLeast"/>
              <w:jc w:val="both"/>
              <w:rPr>
                <w:rFonts w:eastAsia="Times New Roman" w:cs="Segoe UI"/>
                <w:sz w:val="24"/>
                <w:szCs w:val="24"/>
              </w:rPr>
            </w:pPr>
            <w:r w:rsidRPr="001B45A9">
              <w:rPr>
                <w:rFonts w:eastAsia="Times New Roman" w:cs="Segoe UI"/>
                <w:sz w:val="24"/>
                <w:szCs w:val="24"/>
              </w:rPr>
              <w:t>Regular bi</w:t>
            </w:r>
            <w:r w:rsidRPr="001B45A9">
              <w:rPr>
                <w:rFonts w:eastAsia="Times New Roman" w:cs="Segoe UI"/>
                <w:sz w:val="24"/>
                <w:szCs w:val="24"/>
              </w:rPr>
              <w:noBreakHyphen/>
              <w:t xml:space="preserve">weekly and monthly VSG meetings were conducted to strengthen psychosocial wellbeing, emotional resilience, and survivor preparedness for engagement in TJ processes. Sessions focused on trauma coping strategies, peer support, personal safety planning, survivor rights, and referral pathways. </w:t>
            </w:r>
          </w:p>
          <w:p w14:paraId="09B736D2" w14:textId="77777777" w:rsidR="00F04FB9" w:rsidRPr="001B45A9" w:rsidRDefault="00F04FB9" w:rsidP="00F04FB9">
            <w:pPr>
              <w:spacing w:before="100" w:beforeAutospacing="1" w:after="100" w:afterAutospacing="1" w:line="300" w:lineRule="atLeast"/>
              <w:jc w:val="both"/>
              <w:rPr>
                <w:rFonts w:eastAsia="Times New Roman" w:cs="Segoe UI"/>
                <w:sz w:val="24"/>
                <w:szCs w:val="24"/>
              </w:rPr>
            </w:pPr>
            <w:r w:rsidRPr="001B45A9">
              <w:rPr>
                <w:rFonts w:eastAsia="Times New Roman" w:cs="Segoe UI"/>
                <w:sz w:val="24"/>
                <w:szCs w:val="24"/>
              </w:rPr>
              <w:t xml:space="preserve">Across the implementation period, these meetings recorded </w:t>
            </w:r>
            <w:r w:rsidRPr="001B45A9">
              <w:rPr>
                <w:rFonts w:eastAsia="Times New Roman" w:cs="Segoe UI"/>
                <w:bCs/>
                <w:sz w:val="24"/>
                <w:szCs w:val="24"/>
              </w:rPr>
              <w:t>over 2,800 cumulative participations</w:t>
            </w:r>
            <w:r w:rsidRPr="001B45A9">
              <w:rPr>
                <w:rFonts w:eastAsia="Times New Roman" w:cs="Segoe UI"/>
                <w:sz w:val="24"/>
                <w:szCs w:val="24"/>
              </w:rPr>
              <w:t xml:space="preserve">, reflecting sustained survivor engagement rather than unique individuals. Women consistently accounted for approximately </w:t>
            </w:r>
            <w:r w:rsidRPr="001B45A9">
              <w:rPr>
                <w:rFonts w:eastAsia="Times New Roman" w:cs="Segoe UI"/>
                <w:bCs/>
                <w:sz w:val="24"/>
                <w:szCs w:val="24"/>
              </w:rPr>
              <w:t>60% of participants</w:t>
            </w:r>
            <w:r w:rsidRPr="001B45A9">
              <w:rPr>
                <w:rFonts w:eastAsia="Times New Roman" w:cs="Segoe UI"/>
                <w:sz w:val="24"/>
                <w:szCs w:val="24"/>
              </w:rPr>
              <w:t>.</w:t>
            </w:r>
          </w:p>
          <w:p w14:paraId="54BEDD9F" w14:textId="77777777" w:rsidR="00F04FB9" w:rsidRPr="001B45A9" w:rsidRDefault="00F04FB9" w:rsidP="00F04FB9">
            <w:pPr>
              <w:widowControl/>
              <w:numPr>
                <w:ilvl w:val="0"/>
                <w:numId w:val="12"/>
              </w:numPr>
              <w:autoSpaceDE/>
              <w:autoSpaceDN/>
              <w:spacing w:before="100" w:beforeAutospacing="1" w:after="100" w:afterAutospacing="1" w:line="300" w:lineRule="atLeast"/>
              <w:jc w:val="both"/>
              <w:rPr>
                <w:rFonts w:eastAsia="Times New Roman" w:cs="Segoe UI"/>
                <w:sz w:val="24"/>
                <w:szCs w:val="24"/>
              </w:rPr>
            </w:pPr>
            <w:r w:rsidRPr="001B45A9">
              <w:rPr>
                <w:rFonts w:eastAsia="Times New Roman" w:cs="Segoe UI"/>
                <w:b/>
                <w:bCs/>
                <w:sz w:val="24"/>
                <w:szCs w:val="24"/>
              </w:rPr>
              <w:t>Direct beneficiaries:</w:t>
            </w:r>
            <w:r w:rsidRPr="001B45A9">
              <w:rPr>
                <w:rFonts w:eastAsia="Times New Roman" w:cs="Segoe UI"/>
                <w:sz w:val="24"/>
                <w:szCs w:val="24"/>
              </w:rPr>
              <w:t xml:space="preserve"> 2,800+ participations (approx. 60% women)</w:t>
            </w:r>
          </w:p>
          <w:p w14:paraId="3948F39B" w14:textId="77777777" w:rsidR="00F04FB9" w:rsidRPr="001B45A9" w:rsidRDefault="00F04FB9" w:rsidP="00F04FB9">
            <w:pPr>
              <w:widowControl/>
              <w:numPr>
                <w:ilvl w:val="0"/>
                <w:numId w:val="12"/>
              </w:numPr>
              <w:autoSpaceDE/>
              <w:autoSpaceDN/>
              <w:spacing w:before="100" w:beforeAutospacing="1" w:after="100" w:afterAutospacing="1" w:line="300" w:lineRule="atLeast"/>
              <w:jc w:val="both"/>
              <w:rPr>
                <w:rFonts w:eastAsia="Times New Roman" w:cs="Segoe UI"/>
                <w:sz w:val="24"/>
                <w:szCs w:val="24"/>
              </w:rPr>
            </w:pPr>
            <w:r w:rsidRPr="001B45A9">
              <w:rPr>
                <w:rFonts w:eastAsia="Times New Roman" w:cs="Segoe UI"/>
                <w:b/>
                <w:bCs/>
                <w:sz w:val="24"/>
                <w:szCs w:val="24"/>
              </w:rPr>
              <w:lastRenderedPageBreak/>
              <w:t>Indirect beneficiaries:</w:t>
            </w:r>
            <w:r w:rsidRPr="001B45A9">
              <w:rPr>
                <w:rFonts w:eastAsia="Times New Roman" w:cs="Segoe UI"/>
                <w:sz w:val="24"/>
                <w:szCs w:val="24"/>
              </w:rPr>
              <w:t xml:space="preserve"> Community members reached through survivor peer networks</w:t>
            </w:r>
          </w:p>
          <w:p w14:paraId="547EEF4E" w14:textId="2454086E" w:rsidR="00136790" w:rsidRPr="001B45A9" w:rsidRDefault="00F04FB9" w:rsidP="00136790">
            <w:pPr>
              <w:spacing w:before="100" w:beforeAutospacing="1" w:after="100" w:afterAutospacing="1"/>
              <w:jc w:val="both"/>
              <w:rPr>
                <w:rFonts w:eastAsia="Times New Roman" w:cs="Segoe UI"/>
                <w:color w:val="0070C0"/>
                <w:sz w:val="24"/>
                <w:szCs w:val="24"/>
              </w:rPr>
            </w:pPr>
            <w:r w:rsidRPr="001B45A9">
              <w:rPr>
                <w:rFonts w:eastAsia="Times New Roman" w:cs="Segoe UI"/>
                <w:i/>
                <w:iCs/>
                <w:color w:val="0070C0"/>
                <w:sz w:val="24"/>
                <w:szCs w:val="24"/>
              </w:rPr>
              <w:t>Photo link:</w:t>
            </w:r>
            <w:r w:rsidRPr="001B45A9">
              <w:rPr>
                <w:rFonts w:eastAsia="Times New Roman" w:cs="Segoe UI"/>
                <w:color w:val="0070C0"/>
                <w:sz w:val="24"/>
                <w:szCs w:val="24"/>
              </w:rPr>
              <w:t xml:space="preserve"> </w:t>
            </w:r>
          </w:p>
          <w:p w14:paraId="44AB1AAA" w14:textId="77777777" w:rsidR="00136790" w:rsidRPr="001B45A9" w:rsidRDefault="00136790" w:rsidP="00136790">
            <w:pPr>
              <w:rPr>
                <w:rFonts w:eastAsia="Times New Roman" w:cstheme="majorBidi"/>
                <w:color w:val="0A0A0A"/>
                <w:sz w:val="24"/>
                <w:szCs w:val="24"/>
              </w:rPr>
            </w:pPr>
            <w:hyperlink r:id="rId16" w:history="1">
              <w:r w:rsidRPr="001B45A9">
                <w:rPr>
                  <w:rStyle w:val="Hyperlink"/>
                  <w:rFonts w:eastAsia="Times New Roman"/>
                  <w:sz w:val="24"/>
                  <w:szCs w:val="24"/>
                </w:rPr>
                <w:t>https://docs.google.com/document/d/1LVKugwLCx16DUX2b9brCmQ7nyQ0EThC/edit?usp=sharing&amp;ouid=106912853763388518804&amp;rtpof=true&amp;sd=true</w:t>
              </w:r>
            </w:hyperlink>
          </w:p>
          <w:p w14:paraId="37CD3801" w14:textId="77777777" w:rsidR="00136790" w:rsidRPr="001B45A9" w:rsidRDefault="00136790" w:rsidP="00136790">
            <w:pPr>
              <w:rPr>
                <w:rFonts w:eastAsia="Times New Roman" w:cs="Times New Roman"/>
                <w:sz w:val="24"/>
                <w:szCs w:val="24"/>
              </w:rPr>
            </w:pPr>
            <w:hyperlink r:id="rId17" w:history="1">
              <w:r w:rsidRPr="001B45A9">
                <w:rPr>
                  <w:rStyle w:val="Hyperlink"/>
                  <w:rFonts w:eastAsia="Times New Roman" w:cs="Times New Roman"/>
                  <w:sz w:val="24"/>
                  <w:szCs w:val="24"/>
                </w:rPr>
                <w:t>https://docs.google.com/document/d/1LVKugwLCx16DUX2b9brCmQ7nyQ0EThC/edit?usp=sharing&amp;ouid=106912853763388518804&amp;rtpof=true&amp;sd=true</w:t>
              </w:r>
            </w:hyperlink>
          </w:p>
          <w:p w14:paraId="581F2397" w14:textId="6CB7134E" w:rsidR="00136790" w:rsidRPr="001B45A9" w:rsidRDefault="00136790" w:rsidP="00136790">
            <w:pPr>
              <w:rPr>
                <w:rStyle w:val="Hyperlink"/>
                <w:rFonts w:eastAsia="Times New Roman" w:cs="Times New Roman"/>
                <w:sz w:val="24"/>
                <w:szCs w:val="24"/>
              </w:rPr>
            </w:pPr>
            <w:hyperlink r:id="rId18" w:history="1">
              <w:r w:rsidRPr="001B45A9">
                <w:rPr>
                  <w:rStyle w:val="Hyperlink"/>
                  <w:rFonts w:eastAsia="Times New Roman" w:cs="Times New Roman"/>
                  <w:sz w:val="24"/>
                  <w:szCs w:val="24"/>
                </w:rPr>
                <w:t>https://docs.google.com/document/d/1aTgvyADsyVSxfz9tywphMKmogosvxStG/edit?usp=sharing&amp;ouid=106912853763388518804&amp;rtpof=true&amp;sd=true</w:t>
              </w:r>
            </w:hyperlink>
          </w:p>
          <w:p w14:paraId="341B3DB8" w14:textId="092E49B7" w:rsidR="00F04FB9" w:rsidRPr="001B45A9" w:rsidRDefault="00415602" w:rsidP="00415602">
            <w:pPr>
              <w:rPr>
                <w:rFonts w:eastAsia="Times New Roman" w:cs="Times New Roman"/>
                <w:sz w:val="24"/>
                <w:szCs w:val="24"/>
              </w:rPr>
            </w:pPr>
            <w:hyperlink r:id="rId19" w:history="1">
              <w:r w:rsidRPr="001B45A9">
                <w:rPr>
                  <w:rStyle w:val="Hyperlink"/>
                  <w:sz w:val="24"/>
                  <w:szCs w:val="24"/>
                </w:rPr>
                <w:t>https://drive.google.com/drive/folders/1VD8vHs8ZgcvLxNG1RaXXYLBQ6tadCvIt?usp=sharing</w:t>
              </w:r>
            </w:hyperlink>
          </w:p>
        </w:tc>
      </w:tr>
      <w:tr w:rsidR="00F04FB9" w:rsidRPr="001B45A9" w14:paraId="69001BFC" w14:textId="77777777" w:rsidTr="003951DF">
        <w:tc>
          <w:tcPr>
            <w:tcW w:w="2263" w:type="dxa"/>
            <w:shd w:val="clear" w:color="auto" w:fill="auto"/>
          </w:tcPr>
          <w:p w14:paraId="1AB4BC06" w14:textId="77777777" w:rsidR="00F04FB9" w:rsidRPr="001B45A9" w:rsidRDefault="00F04FB9" w:rsidP="00F04FB9">
            <w:pPr>
              <w:spacing w:before="100" w:beforeAutospacing="1" w:after="100" w:afterAutospacing="1" w:line="300" w:lineRule="atLeast"/>
              <w:outlineLvl w:val="2"/>
              <w:rPr>
                <w:rFonts w:eastAsia="Times New Roman" w:cs="Segoe UI"/>
                <w:bCs/>
                <w:sz w:val="24"/>
                <w:szCs w:val="24"/>
              </w:rPr>
            </w:pPr>
            <w:r w:rsidRPr="001B45A9">
              <w:rPr>
                <w:rFonts w:eastAsia="Times New Roman" w:cs="Segoe UI"/>
                <w:bCs/>
                <w:sz w:val="24"/>
                <w:szCs w:val="24"/>
              </w:rPr>
              <w:lastRenderedPageBreak/>
              <w:t>1.4 Community Dialogue Sessions</w:t>
            </w:r>
          </w:p>
          <w:p w14:paraId="06B0EA06" w14:textId="77777777" w:rsidR="00F04FB9" w:rsidRPr="001B45A9" w:rsidRDefault="00F04FB9" w:rsidP="002F0088">
            <w:pPr>
              <w:jc w:val="center"/>
              <w:rPr>
                <w:sz w:val="24"/>
                <w:szCs w:val="24"/>
              </w:rPr>
            </w:pPr>
          </w:p>
        </w:tc>
        <w:tc>
          <w:tcPr>
            <w:tcW w:w="10687" w:type="dxa"/>
            <w:gridSpan w:val="5"/>
            <w:shd w:val="clear" w:color="auto" w:fill="auto"/>
          </w:tcPr>
          <w:p w14:paraId="0BF6A51B" w14:textId="77777777" w:rsidR="00F04FB9" w:rsidRPr="001B45A9" w:rsidRDefault="00F04FB9" w:rsidP="00F04FB9">
            <w:pPr>
              <w:spacing w:before="100" w:beforeAutospacing="1" w:after="100" w:afterAutospacing="1" w:line="300" w:lineRule="atLeast"/>
              <w:jc w:val="both"/>
              <w:rPr>
                <w:rFonts w:eastAsia="Times New Roman" w:cs="Segoe UI"/>
                <w:sz w:val="24"/>
                <w:szCs w:val="24"/>
              </w:rPr>
            </w:pPr>
            <w:r w:rsidRPr="001B45A9">
              <w:rPr>
                <w:rFonts w:eastAsia="Times New Roman" w:cs="Segoe UI"/>
                <w:sz w:val="24"/>
                <w:szCs w:val="24"/>
              </w:rPr>
              <w:t>I</w:t>
            </w:r>
            <w:r w:rsidRPr="001B45A9">
              <w:rPr>
                <w:rFonts w:eastAsia="Times New Roman" w:cs="Segoe UI"/>
                <w:sz w:val="24"/>
                <w:szCs w:val="24"/>
              </w:rPr>
              <w:noBreakHyphen/>
              <w:t>WIN facilitated structured community dialogue sessions to promote collective understanding of Transitional Justice, truth</w:t>
            </w:r>
            <w:r w:rsidRPr="001B45A9">
              <w:rPr>
                <w:rFonts w:eastAsia="Times New Roman" w:cs="Segoe UI"/>
                <w:sz w:val="24"/>
                <w:szCs w:val="24"/>
              </w:rPr>
              <w:noBreakHyphen/>
              <w:t>telling, reparations, reconciliation, and the mandate of the CTRH. Dialogues were conducted in local languages using trauma</w:t>
            </w:r>
            <w:r w:rsidRPr="001B45A9">
              <w:rPr>
                <w:rFonts w:eastAsia="Times New Roman" w:cs="Segoe UI"/>
                <w:sz w:val="24"/>
                <w:szCs w:val="24"/>
              </w:rPr>
              <w:noBreakHyphen/>
              <w:t>sensitive approaches to ensure safe and meaningful participation.</w:t>
            </w:r>
          </w:p>
          <w:p w14:paraId="1028A74C" w14:textId="77777777" w:rsidR="00F04FB9" w:rsidRPr="001B45A9" w:rsidRDefault="00F04FB9" w:rsidP="00F04FB9">
            <w:pPr>
              <w:pStyle w:val="ListParagraph"/>
              <w:widowControl/>
              <w:numPr>
                <w:ilvl w:val="0"/>
                <w:numId w:val="15"/>
              </w:numPr>
              <w:autoSpaceDE/>
              <w:autoSpaceDN/>
              <w:spacing w:before="100" w:beforeAutospacing="1" w:after="100" w:afterAutospacing="1" w:line="300" w:lineRule="atLeast"/>
              <w:jc w:val="both"/>
              <w:rPr>
                <w:rFonts w:eastAsia="Times New Roman" w:cs="Segoe UI"/>
                <w:sz w:val="24"/>
                <w:szCs w:val="24"/>
              </w:rPr>
            </w:pPr>
            <w:r w:rsidRPr="001B45A9">
              <w:rPr>
                <w:rFonts w:eastAsia="Times New Roman" w:cs="Segoe UI"/>
                <w:b/>
                <w:bCs/>
                <w:sz w:val="24"/>
                <w:szCs w:val="24"/>
              </w:rPr>
              <w:t>Direct beneficiaries:</w:t>
            </w:r>
            <w:r w:rsidRPr="001B45A9">
              <w:rPr>
                <w:rFonts w:eastAsia="Times New Roman" w:cs="Segoe UI"/>
                <w:sz w:val="24"/>
                <w:szCs w:val="24"/>
              </w:rPr>
              <w:t xml:space="preserve"> 120 participants (approx. 70 women)</w:t>
            </w:r>
          </w:p>
          <w:p w14:paraId="02A6C1B7" w14:textId="77777777" w:rsidR="00F04FB9" w:rsidRPr="001B45A9" w:rsidRDefault="00F04FB9" w:rsidP="00F04FB9">
            <w:pPr>
              <w:pStyle w:val="ListParagraph"/>
              <w:widowControl/>
              <w:numPr>
                <w:ilvl w:val="0"/>
                <w:numId w:val="15"/>
              </w:numPr>
              <w:autoSpaceDE/>
              <w:autoSpaceDN/>
              <w:spacing w:before="100" w:beforeAutospacing="1" w:after="100" w:afterAutospacing="1" w:line="300" w:lineRule="atLeast"/>
              <w:jc w:val="both"/>
              <w:rPr>
                <w:rFonts w:eastAsia="Times New Roman" w:cs="Segoe UI"/>
                <w:sz w:val="24"/>
                <w:szCs w:val="24"/>
              </w:rPr>
            </w:pPr>
            <w:r w:rsidRPr="001B45A9">
              <w:rPr>
                <w:rFonts w:eastAsia="Times New Roman" w:cs="Segoe UI"/>
                <w:b/>
                <w:bCs/>
                <w:sz w:val="24"/>
                <w:szCs w:val="24"/>
              </w:rPr>
              <w:t>Indirect beneficiaries:</w:t>
            </w:r>
            <w:r w:rsidRPr="001B45A9">
              <w:rPr>
                <w:rFonts w:eastAsia="Times New Roman" w:cs="Segoe UI"/>
                <w:sz w:val="24"/>
                <w:szCs w:val="24"/>
              </w:rPr>
              <w:t xml:space="preserve"> ~600 community members (approx. 60% women)</w:t>
            </w:r>
          </w:p>
          <w:p w14:paraId="7F2AF50F" w14:textId="77777777" w:rsidR="000A2731" w:rsidRPr="001B45A9" w:rsidRDefault="00F04FB9" w:rsidP="009740D9">
            <w:pPr>
              <w:rPr>
                <w:rFonts w:eastAsia="Times New Roman" w:cs="Segoe UI"/>
                <w:color w:val="0070C0"/>
                <w:sz w:val="24"/>
                <w:szCs w:val="24"/>
              </w:rPr>
            </w:pPr>
            <w:r w:rsidRPr="001B45A9">
              <w:rPr>
                <w:rFonts w:eastAsia="Times New Roman" w:cs="Segoe UI"/>
                <w:i/>
                <w:iCs/>
                <w:color w:val="0070C0"/>
                <w:sz w:val="24"/>
                <w:szCs w:val="24"/>
              </w:rPr>
              <w:t>Photo link:</w:t>
            </w:r>
            <w:r w:rsidRPr="001B45A9">
              <w:rPr>
                <w:rFonts w:eastAsia="Times New Roman" w:cs="Segoe UI"/>
                <w:color w:val="0070C0"/>
                <w:sz w:val="24"/>
                <w:szCs w:val="24"/>
              </w:rPr>
              <w:t xml:space="preserve"> </w:t>
            </w:r>
          </w:p>
          <w:p w14:paraId="38AE32DD" w14:textId="77777777" w:rsidR="000A2731" w:rsidRPr="001B45A9" w:rsidRDefault="009740D9" w:rsidP="000A2731">
            <w:pPr>
              <w:rPr>
                <w:rStyle w:val="Hyperlink"/>
                <w:rFonts w:eastAsia="Times New Roman" w:cstheme="majorBidi"/>
                <w:sz w:val="24"/>
                <w:szCs w:val="24"/>
              </w:rPr>
            </w:pPr>
            <w:hyperlink r:id="rId20" w:history="1">
              <w:r w:rsidRPr="001B45A9">
                <w:rPr>
                  <w:rStyle w:val="Hyperlink"/>
                  <w:rFonts w:eastAsia="Times New Roman"/>
                  <w:sz w:val="24"/>
                  <w:szCs w:val="24"/>
                </w:rPr>
                <w:t>https://docs.google.com/document/d/1P7_E6ekGbwn4zPBgQofDJcNeIrjzWuYP/edit?usp=sharing&amp;ouid=106912853763388518804&amp;rtpof=true&amp;sd=true</w:t>
              </w:r>
            </w:hyperlink>
          </w:p>
          <w:p w14:paraId="35D968DE" w14:textId="517961EA" w:rsidR="000A2731" w:rsidRPr="001B45A9" w:rsidRDefault="000A2731" w:rsidP="000A2731">
            <w:pPr>
              <w:rPr>
                <w:rFonts w:eastAsia="Times New Roman" w:cstheme="majorBidi"/>
                <w:color w:val="467886" w:themeColor="hyperlink"/>
                <w:sz w:val="24"/>
                <w:szCs w:val="24"/>
                <w:u w:val="single"/>
              </w:rPr>
            </w:pPr>
            <w:hyperlink r:id="rId21" w:history="1">
              <w:r w:rsidRPr="001B45A9">
                <w:rPr>
                  <w:rStyle w:val="Hyperlink"/>
                  <w:rFonts w:eastAsia="Times New Roman" w:cs="Times New Roman"/>
                  <w:sz w:val="24"/>
                  <w:szCs w:val="24"/>
                </w:rPr>
                <w:t>https://docs.google.com/document/d/1P7_E6ekGbwn4zPBgQofDJcNeIrjzWuYP/edit?usp=sharing&amp;ouid=106912853763388518804&amp;rtpof=true&amp;sd=true</w:t>
              </w:r>
            </w:hyperlink>
          </w:p>
          <w:p w14:paraId="4C0EA5EC" w14:textId="63C9B75B" w:rsidR="000A2731" w:rsidRPr="001B45A9" w:rsidRDefault="000A2731" w:rsidP="009740D9">
            <w:pPr>
              <w:rPr>
                <w:rFonts w:eastAsia="Times New Roman" w:cs="Segoe UI"/>
                <w:color w:val="0070C0"/>
                <w:sz w:val="24"/>
                <w:szCs w:val="24"/>
              </w:rPr>
            </w:pPr>
          </w:p>
        </w:tc>
      </w:tr>
      <w:tr w:rsidR="00F04FB9" w:rsidRPr="001B45A9" w14:paraId="4777571B" w14:textId="77777777" w:rsidTr="003951DF">
        <w:tc>
          <w:tcPr>
            <w:tcW w:w="2263" w:type="dxa"/>
            <w:shd w:val="clear" w:color="auto" w:fill="auto"/>
          </w:tcPr>
          <w:p w14:paraId="7139EF3A" w14:textId="77777777" w:rsidR="00F04FB9" w:rsidRPr="001B45A9" w:rsidRDefault="00F04FB9" w:rsidP="00F04FB9">
            <w:pPr>
              <w:spacing w:before="100" w:beforeAutospacing="1" w:after="100" w:afterAutospacing="1" w:line="300" w:lineRule="atLeast"/>
              <w:outlineLvl w:val="2"/>
              <w:rPr>
                <w:rFonts w:eastAsia="Times New Roman" w:cs="Segoe UI"/>
                <w:bCs/>
                <w:sz w:val="24"/>
                <w:szCs w:val="24"/>
              </w:rPr>
            </w:pPr>
            <w:r w:rsidRPr="001B45A9">
              <w:rPr>
                <w:rFonts w:eastAsia="Times New Roman" w:cs="Segoe UI"/>
                <w:bCs/>
                <w:sz w:val="24"/>
                <w:szCs w:val="24"/>
              </w:rPr>
              <w:t>1.5 Leadership Dialogue and Capacity</w:t>
            </w:r>
            <w:r w:rsidRPr="001B45A9">
              <w:rPr>
                <w:rFonts w:eastAsia="Times New Roman" w:cs="Segoe UI"/>
                <w:bCs/>
                <w:sz w:val="24"/>
                <w:szCs w:val="24"/>
              </w:rPr>
              <w:noBreakHyphen/>
              <w:t>Building Sessions</w:t>
            </w:r>
          </w:p>
          <w:p w14:paraId="0325AB5E" w14:textId="77777777" w:rsidR="00F04FB9" w:rsidRPr="001B45A9" w:rsidRDefault="00F04FB9" w:rsidP="002F0088">
            <w:pPr>
              <w:jc w:val="center"/>
              <w:rPr>
                <w:sz w:val="24"/>
                <w:szCs w:val="24"/>
              </w:rPr>
            </w:pPr>
          </w:p>
        </w:tc>
        <w:tc>
          <w:tcPr>
            <w:tcW w:w="10687" w:type="dxa"/>
            <w:gridSpan w:val="5"/>
            <w:shd w:val="clear" w:color="auto" w:fill="auto"/>
          </w:tcPr>
          <w:p w14:paraId="3CE2DE8F" w14:textId="77777777" w:rsidR="00F04FB9" w:rsidRPr="001B45A9" w:rsidRDefault="00F04FB9" w:rsidP="00F04FB9">
            <w:pPr>
              <w:spacing w:before="100" w:beforeAutospacing="1" w:after="100" w:afterAutospacing="1" w:line="300" w:lineRule="atLeast"/>
              <w:jc w:val="both"/>
              <w:rPr>
                <w:rFonts w:eastAsia="Times New Roman" w:cs="Segoe UI"/>
                <w:sz w:val="24"/>
                <w:szCs w:val="24"/>
              </w:rPr>
            </w:pPr>
            <w:r w:rsidRPr="001B45A9">
              <w:rPr>
                <w:rFonts w:eastAsia="Times New Roman" w:cs="Segoe UI"/>
                <w:sz w:val="24"/>
                <w:szCs w:val="24"/>
              </w:rPr>
              <w:t>Leadership dialogue sessions and capacity</w:t>
            </w:r>
            <w:r w:rsidRPr="001B45A9">
              <w:rPr>
                <w:rFonts w:eastAsia="Times New Roman" w:cs="Segoe UI"/>
                <w:sz w:val="24"/>
                <w:szCs w:val="24"/>
              </w:rPr>
              <w:noBreakHyphen/>
              <w:t>building trainings were conducted to strengthen the role of traditional leaders, county officials, women and youth leaders, religious leaders, and CSOs in supporting survivor</w:t>
            </w:r>
            <w:r w:rsidRPr="001B45A9">
              <w:rPr>
                <w:rFonts w:eastAsia="Times New Roman" w:cs="Segoe UI"/>
                <w:sz w:val="24"/>
                <w:szCs w:val="24"/>
              </w:rPr>
              <w:noBreakHyphen/>
            </w:r>
            <w:proofErr w:type="spellStart"/>
            <w:r w:rsidRPr="001B45A9">
              <w:rPr>
                <w:rFonts w:eastAsia="Times New Roman" w:cs="Segoe UI"/>
                <w:sz w:val="24"/>
                <w:szCs w:val="24"/>
              </w:rPr>
              <w:t>centred</w:t>
            </w:r>
            <w:proofErr w:type="spellEnd"/>
            <w:r w:rsidRPr="001B45A9">
              <w:rPr>
                <w:rFonts w:eastAsia="Times New Roman" w:cs="Segoe UI"/>
                <w:sz w:val="24"/>
                <w:szCs w:val="24"/>
              </w:rPr>
              <w:t xml:space="preserve"> TJ processes. Leaders were equipped with skills on survivor protection, stigma reduction, referrals, restorative justice, and community mobilization.</w:t>
            </w:r>
          </w:p>
          <w:p w14:paraId="6680E159" w14:textId="77777777" w:rsidR="00F04FB9" w:rsidRPr="001B45A9" w:rsidRDefault="00F04FB9" w:rsidP="00F04FB9">
            <w:pPr>
              <w:pStyle w:val="ListParagraph"/>
              <w:widowControl/>
              <w:numPr>
                <w:ilvl w:val="0"/>
                <w:numId w:val="17"/>
              </w:numPr>
              <w:autoSpaceDE/>
              <w:autoSpaceDN/>
              <w:spacing w:before="100" w:beforeAutospacing="1" w:after="100" w:afterAutospacing="1" w:line="300" w:lineRule="atLeast"/>
              <w:jc w:val="both"/>
              <w:rPr>
                <w:rFonts w:eastAsia="Times New Roman" w:cs="Segoe UI"/>
                <w:sz w:val="24"/>
                <w:szCs w:val="24"/>
              </w:rPr>
            </w:pPr>
            <w:r w:rsidRPr="001B45A9">
              <w:rPr>
                <w:rFonts w:eastAsia="Times New Roman" w:cs="Segoe UI"/>
                <w:b/>
                <w:bCs/>
                <w:sz w:val="24"/>
                <w:szCs w:val="24"/>
              </w:rPr>
              <w:t>Direct beneficiaries:</w:t>
            </w:r>
            <w:r w:rsidRPr="001B45A9">
              <w:rPr>
                <w:rFonts w:eastAsia="Times New Roman" w:cs="Segoe UI"/>
                <w:sz w:val="24"/>
                <w:szCs w:val="24"/>
              </w:rPr>
              <w:t xml:space="preserve"> 330 leaders engaged; 165 leaders trained (approx. 50% women)</w:t>
            </w:r>
          </w:p>
          <w:p w14:paraId="79520585" w14:textId="77777777" w:rsidR="00F04FB9" w:rsidRPr="001B45A9" w:rsidRDefault="00F04FB9" w:rsidP="00F04FB9">
            <w:pPr>
              <w:pStyle w:val="ListParagraph"/>
              <w:widowControl/>
              <w:numPr>
                <w:ilvl w:val="0"/>
                <w:numId w:val="17"/>
              </w:numPr>
              <w:autoSpaceDE/>
              <w:autoSpaceDN/>
              <w:spacing w:before="100" w:beforeAutospacing="1" w:after="100" w:afterAutospacing="1" w:line="300" w:lineRule="atLeast"/>
              <w:jc w:val="both"/>
              <w:rPr>
                <w:rFonts w:eastAsia="Times New Roman" w:cs="Segoe UI"/>
                <w:sz w:val="24"/>
                <w:szCs w:val="24"/>
              </w:rPr>
            </w:pPr>
            <w:r w:rsidRPr="001B45A9">
              <w:rPr>
                <w:rFonts w:eastAsia="Times New Roman" w:cs="Segoe UI"/>
                <w:b/>
                <w:bCs/>
                <w:sz w:val="24"/>
                <w:szCs w:val="24"/>
              </w:rPr>
              <w:t>Indirect beneficiaries:</w:t>
            </w:r>
            <w:r w:rsidRPr="001B45A9">
              <w:rPr>
                <w:rFonts w:eastAsia="Times New Roman" w:cs="Segoe UI"/>
                <w:sz w:val="24"/>
                <w:szCs w:val="24"/>
              </w:rPr>
              <w:t xml:space="preserve"> ~2,000 community members reached through leader</w:t>
            </w:r>
            <w:r w:rsidRPr="001B45A9">
              <w:rPr>
                <w:rFonts w:eastAsia="Times New Roman" w:cs="Segoe UI"/>
                <w:sz w:val="24"/>
                <w:szCs w:val="24"/>
              </w:rPr>
              <w:noBreakHyphen/>
              <w:t xml:space="preserve">led </w:t>
            </w:r>
            <w:proofErr w:type="spellStart"/>
            <w:r w:rsidRPr="001B45A9">
              <w:rPr>
                <w:rFonts w:eastAsia="Times New Roman" w:cs="Segoe UI"/>
                <w:sz w:val="24"/>
                <w:szCs w:val="24"/>
              </w:rPr>
              <w:t>sensitisation</w:t>
            </w:r>
            <w:proofErr w:type="spellEnd"/>
          </w:p>
          <w:p w14:paraId="33CDC7E2" w14:textId="77777777" w:rsidR="009740D9" w:rsidRPr="001B45A9" w:rsidRDefault="00F04FB9" w:rsidP="009740D9">
            <w:pPr>
              <w:rPr>
                <w:rFonts w:eastAsia="Times New Roman" w:cs="Segoe UI"/>
                <w:color w:val="0070C0"/>
                <w:sz w:val="24"/>
                <w:szCs w:val="24"/>
              </w:rPr>
            </w:pPr>
            <w:r w:rsidRPr="001B45A9">
              <w:rPr>
                <w:rFonts w:eastAsia="Times New Roman" w:cs="Segoe UI"/>
                <w:i/>
                <w:iCs/>
                <w:color w:val="0070C0"/>
                <w:sz w:val="24"/>
                <w:szCs w:val="24"/>
              </w:rPr>
              <w:t>Photo link:</w:t>
            </w:r>
            <w:r w:rsidRPr="001B45A9">
              <w:rPr>
                <w:rFonts w:eastAsia="Times New Roman" w:cs="Segoe UI"/>
                <w:color w:val="0070C0"/>
                <w:sz w:val="24"/>
                <w:szCs w:val="24"/>
              </w:rPr>
              <w:t xml:space="preserve"> </w:t>
            </w:r>
          </w:p>
          <w:p w14:paraId="7E84E8A9" w14:textId="770BE971" w:rsidR="009740D9" w:rsidRPr="001B45A9" w:rsidRDefault="000A2731" w:rsidP="009740D9">
            <w:pPr>
              <w:rPr>
                <w:rFonts w:eastAsia="Times New Roman" w:cstheme="majorBidi"/>
                <w:color w:val="0A0A0A"/>
                <w:sz w:val="24"/>
                <w:szCs w:val="24"/>
              </w:rPr>
            </w:pPr>
            <w:hyperlink r:id="rId22" w:history="1">
              <w:r w:rsidRPr="001B45A9">
                <w:rPr>
                  <w:rStyle w:val="Hyperlink"/>
                  <w:rFonts w:eastAsia="Times New Roman"/>
                  <w:sz w:val="24"/>
                  <w:szCs w:val="24"/>
                </w:rPr>
                <w:t>https://docs.google.com/document/d/1BYxsEfwjpKoqaSoqxdU1y9fNVFVmlaH/edit?usp=sharing&amp;ouid=106912853763388518804&amp;rtpof=true&amp;sd=true</w:t>
              </w:r>
            </w:hyperlink>
          </w:p>
          <w:p w14:paraId="464A636B" w14:textId="77777777" w:rsidR="00136790" w:rsidRPr="001B45A9" w:rsidRDefault="009740D9" w:rsidP="00136790">
            <w:pPr>
              <w:rPr>
                <w:rStyle w:val="Hyperlink"/>
                <w:rFonts w:eastAsia="Times New Roman" w:cstheme="majorBidi"/>
                <w:sz w:val="24"/>
                <w:szCs w:val="24"/>
              </w:rPr>
            </w:pPr>
            <w:hyperlink r:id="rId23" w:history="1">
              <w:r w:rsidRPr="001B45A9">
                <w:rPr>
                  <w:rStyle w:val="Hyperlink"/>
                  <w:rFonts w:eastAsia="Times New Roman"/>
                  <w:sz w:val="24"/>
                  <w:szCs w:val="24"/>
                </w:rPr>
                <w:t>https://docs.google.com/document/d/19Bqoynhy5_T7gAh3sCvZDoUFEsokRPju/edit?usp=sharing&amp;ouid=106912853763388518804&amp;rtpof=true&amp;sd=true</w:t>
              </w:r>
            </w:hyperlink>
          </w:p>
          <w:p w14:paraId="5048794C" w14:textId="0E74CE2F" w:rsidR="00136790" w:rsidRPr="001B45A9" w:rsidRDefault="00136790" w:rsidP="00136790">
            <w:pPr>
              <w:rPr>
                <w:rStyle w:val="Hyperlink"/>
                <w:rFonts w:eastAsia="Times New Roman" w:cs="Times New Roman"/>
                <w:sz w:val="24"/>
                <w:szCs w:val="24"/>
              </w:rPr>
            </w:pPr>
            <w:hyperlink r:id="rId24" w:history="1">
              <w:r w:rsidRPr="001B45A9">
                <w:rPr>
                  <w:rStyle w:val="Hyperlink"/>
                  <w:rFonts w:eastAsia="Times New Roman" w:cs="Times New Roman"/>
                  <w:sz w:val="24"/>
                  <w:szCs w:val="24"/>
                </w:rPr>
                <w:t>https://docs.google.com/document/d/1aOHd2S0cwyyJccMQjn6x07CWZT6vaU2r/edit?usp=sharing&amp;ouid</w:t>
              </w:r>
              <w:r w:rsidRPr="001B45A9">
                <w:rPr>
                  <w:rStyle w:val="Hyperlink"/>
                  <w:rFonts w:eastAsia="Times New Roman" w:cs="Times New Roman"/>
                  <w:sz w:val="24"/>
                  <w:szCs w:val="24"/>
                </w:rPr>
                <w:lastRenderedPageBreak/>
                <w:t>=106912853763388518804&amp;rtpof=true&amp;sd=true</w:t>
              </w:r>
            </w:hyperlink>
          </w:p>
          <w:p w14:paraId="38A756DC" w14:textId="77777777" w:rsidR="00415602" w:rsidRPr="001B45A9" w:rsidRDefault="00415602" w:rsidP="00415602">
            <w:pPr>
              <w:rPr>
                <w:rStyle w:val="Hyperlink"/>
                <w:rFonts w:eastAsiaTheme="minorHAnsi" w:cstheme="minorBidi"/>
                <w:kern w:val="2"/>
                <w:sz w:val="24"/>
                <w:szCs w:val="24"/>
                <w14:ligatures w14:val="standardContextual"/>
              </w:rPr>
            </w:pPr>
            <w:hyperlink r:id="rId25" w:history="1">
              <w:r w:rsidRPr="001B45A9">
                <w:rPr>
                  <w:rStyle w:val="Hyperlink"/>
                  <w:rFonts w:eastAsiaTheme="minorHAnsi" w:cstheme="minorBidi"/>
                  <w:kern w:val="2"/>
                  <w:sz w:val="24"/>
                  <w:szCs w:val="24"/>
                  <w14:ligatures w14:val="standardContextual"/>
                </w:rPr>
                <w:t>https://drive.google.com/drive/folders/1IvvP5K8j7aJm6kfiSoU5ryxLndhf3ECU?usp=sharing</w:t>
              </w:r>
            </w:hyperlink>
          </w:p>
          <w:p w14:paraId="572BD42B" w14:textId="449C6C11" w:rsidR="00F04FB9" w:rsidRPr="001B45A9" w:rsidRDefault="00415602" w:rsidP="00415602">
            <w:pPr>
              <w:rPr>
                <w:rFonts w:eastAsiaTheme="minorHAnsi" w:cstheme="minorBidi"/>
                <w:color w:val="467886" w:themeColor="hyperlink"/>
                <w:kern w:val="2"/>
                <w:sz w:val="24"/>
                <w:szCs w:val="24"/>
                <w:u w:val="single"/>
                <w14:ligatures w14:val="standardContextual"/>
              </w:rPr>
            </w:pPr>
            <w:hyperlink r:id="rId26" w:history="1">
              <w:r w:rsidRPr="001B45A9">
                <w:rPr>
                  <w:rStyle w:val="Hyperlink"/>
                  <w:sz w:val="24"/>
                  <w:szCs w:val="24"/>
                </w:rPr>
                <w:t>https://drive.google.com/drive/folders/1VCO9M1QmSscPaCSm1HI4qNCov2Es0n9W?usp=sharing</w:t>
              </w:r>
            </w:hyperlink>
            <w:r w:rsidRPr="001B45A9">
              <w:rPr>
                <w:sz w:val="24"/>
                <w:szCs w:val="24"/>
              </w:rPr>
              <w:t xml:space="preserve"> </w:t>
            </w:r>
          </w:p>
        </w:tc>
      </w:tr>
      <w:tr w:rsidR="00F04FB9" w:rsidRPr="001B45A9" w14:paraId="2C2DC50F" w14:textId="77777777" w:rsidTr="003951DF">
        <w:tc>
          <w:tcPr>
            <w:tcW w:w="2263" w:type="dxa"/>
            <w:shd w:val="clear" w:color="auto" w:fill="auto"/>
          </w:tcPr>
          <w:p w14:paraId="5986AD75" w14:textId="77777777" w:rsidR="00F04FB9" w:rsidRPr="001B45A9" w:rsidRDefault="00F04FB9" w:rsidP="00F04FB9">
            <w:pPr>
              <w:spacing w:before="100" w:beforeAutospacing="1" w:after="100" w:afterAutospacing="1" w:line="300" w:lineRule="atLeast"/>
              <w:outlineLvl w:val="2"/>
              <w:rPr>
                <w:rFonts w:eastAsia="Times New Roman" w:cs="Segoe UI"/>
                <w:bCs/>
                <w:sz w:val="24"/>
                <w:szCs w:val="24"/>
              </w:rPr>
            </w:pPr>
            <w:r w:rsidRPr="001B45A9">
              <w:rPr>
                <w:rFonts w:eastAsia="Times New Roman" w:cs="Segoe UI"/>
                <w:bCs/>
                <w:sz w:val="24"/>
                <w:szCs w:val="24"/>
              </w:rPr>
              <w:lastRenderedPageBreak/>
              <w:t>1.6 Community Outreach Sessions</w:t>
            </w:r>
          </w:p>
          <w:p w14:paraId="6A84A160" w14:textId="77777777" w:rsidR="00F04FB9" w:rsidRPr="001B45A9" w:rsidRDefault="00F04FB9" w:rsidP="002F0088">
            <w:pPr>
              <w:jc w:val="center"/>
              <w:rPr>
                <w:sz w:val="24"/>
                <w:szCs w:val="24"/>
              </w:rPr>
            </w:pPr>
          </w:p>
        </w:tc>
        <w:tc>
          <w:tcPr>
            <w:tcW w:w="10687" w:type="dxa"/>
            <w:gridSpan w:val="5"/>
            <w:shd w:val="clear" w:color="auto" w:fill="auto"/>
          </w:tcPr>
          <w:p w14:paraId="7008A0DD" w14:textId="77777777" w:rsidR="00F04FB9" w:rsidRPr="001B45A9" w:rsidRDefault="00F04FB9" w:rsidP="00F04FB9">
            <w:pPr>
              <w:spacing w:before="100" w:beforeAutospacing="1" w:after="100" w:afterAutospacing="1" w:line="300" w:lineRule="atLeast"/>
              <w:jc w:val="both"/>
              <w:rPr>
                <w:rFonts w:eastAsia="Times New Roman" w:cs="Segoe UI"/>
                <w:sz w:val="24"/>
                <w:szCs w:val="24"/>
              </w:rPr>
            </w:pPr>
            <w:r w:rsidRPr="001B45A9">
              <w:rPr>
                <w:rFonts w:eastAsia="Times New Roman" w:cs="Segoe UI"/>
                <w:sz w:val="24"/>
                <w:szCs w:val="24"/>
              </w:rPr>
              <w:t>Targeted outreach sessions were conducted in markets, IDP settlements, and residential areas to expand public awareness of TJ principles, survivor rights, CTRH processes, and available psychosocial and legal support services. Sessions were delivered in simplified formats to reach low</w:t>
            </w:r>
            <w:r w:rsidRPr="001B45A9">
              <w:rPr>
                <w:rFonts w:eastAsia="Times New Roman" w:cs="Segoe UI"/>
                <w:sz w:val="24"/>
                <w:szCs w:val="24"/>
              </w:rPr>
              <w:noBreakHyphen/>
              <w:t>literacy audiences.</w:t>
            </w:r>
          </w:p>
          <w:p w14:paraId="16103413" w14:textId="77777777" w:rsidR="00F04FB9" w:rsidRPr="001B45A9" w:rsidRDefault="00F04FB9" w:rsidP="00F04FB9">
            <w:pPr>
              <w:pStyle w:val="ListParagraph"/>
              <w:widowControl/>
              <w:numPr>
                <w:ilvl w:val="0"/>
                <w:numId w:val="19"/>
              </w:numPr>
              <w:autoSpaceDE/>
              <w:autoSpaceDN/>
              <w:spacing w:before="100" w:beforeAutospacing="1" w:after="100" w:afterAutospacing="1" w:line="300" w:lineRule="atLeast"/>
              <w:jc w:val="both"/>
              <w:rPr>
                <w:rFonts w:eastAsia="Times New Roman" w:cs="Segoe UI"/>
                <w:sz w:val="24"/>
                <w:szCs w:val="24"/>
              </w:rPr>
            </w:pPr>
            <w:r w:rsidRPr="001B45A9">
              <w:rPr>
                <w:rFonts w:eastAsia="Times New Roman" w:cs="Segoe UI"/>
                <w:b/>
                <w:bCs/>
                <w:sz w:val="24"/>
                <w:szCs w:val="24"/>
              </w:rPr>
              <w:t>Direct beneficiaries:</w:t>
            </w:r>
            <w:r w:rsidRPr="001B45A9">
              <w:rPr>
                <w:rFonts w:eastAsia="Times New Roman" w:cs="Segoe UI"/>
                <w:sz w:val="24"/>
                <w:szCs w:val="24"/>
              </w:rPr>
              <w:t xml:space="preserve"> 800+ community members (approx. 480 women)</w:t>
            </w:r>
          </w:p>
          <w:p w14:paraId="06AA8510" w14:textId="77777777" w:rsidR="00F04FB9" w:rsidRPr="001B45A9" w:rsidRDefault="00F04FB9" w:rsidP="00F04FB9">
            <w:pPr>
              <w:pStyle w:val="ListParagraph"/>
              <w:widowControl/>
              <w:numPr>
                <w:ilvl w:val="0"/>
                <w:numId w:val="19"/>
              </w:numPr>
              <w:autoSpaceDE/>
              <w:autoSpaceDN/>
              <w:spacing w:before="100" w:beforeAutospacing="1" w:after="100" w:afterAutospacing="1" w:line="300" w:lineRule="atLeast"/>
              <w:jc w:val="both"/>
              <w:rPr>
                <w:rFonts w:eastAsia="Times New Roman" w:cs="Segoe UI"/>
                <w:sz w:val="24"/>
                <w:szCs w:val="24"/>
              </w:rPr>
            </w:pPr>
            <w:r w:rsidRPr="001B45A9">
              <w:rPr>
                <w:rFonts w:eastAsia="Times New Roman" w:cs="Segoe UI"/>
                <w:b/>
                <w:bCs/>
                <w:sz w:val="24"/>
                <w:szCs w:val="24"/>
              </w:rPr>
              <w:t>Indirect beneficiaries:</w:t>
            </w:r>
            <w:r w:rsidRPr="001B45A9">
              <w:rPr>
                <w:rFonts w:eastAsia="Times New Roman" w:cs="Segoe UI"/>
                <w:sz w:val="24"/>
                <w:szCs w:val="24"/>
              </w:rPr>
              <w:t xml:space="preserve"> ~3,000 community members (approx. 60% women)</w:t>
            </w:r>
          </w:p>
          <w:p w14:paraId="16A7A7D0" w14:textId="5B9C0EC9" w:rsidR="009740D9" w:rsidRPr="001B45A9" w:rsidRDefault="00F04FB9" w:rsidP="009740D9">
            <w:pPr>
              <w:spacing w:before="100" w:beforeAutospacing="1" w:after="100" w:afterAutospacing="1"/>
              <w:jc w:val="both"/>
              <w:rPr>
                <w:rFonts w:eastAsia="Times New Roman" w:cs="Segoe UI"/>
                <w:i/>
                <w:iCs/>
                <w:color w:val="0070C0"/>
                <w:sz w:val="24"/>
                <w:szCs w:val="24"/>
              </w:rPr>
            </w:pPr>
            <w:r w:rsidRPr="001B45A9">
              <w:rPr>
                <w:rFonts w:eastAsia="Times New Roman" w:cs="Segoe UI"/>
                <w:i/>
                <w:iCs/>
                <w:color w:val="0070C0"/>
                <w:sz w:val="24"/>
                <w:szCs w:val="24"/>
              </w:rPr>
              <w:t>Photo link:</w:t>
            </w:r>
          </w:p>
          <w:p w14:paraId="70995E0A" w14:textId="2D304F29" w:rsidR="009740D9" w:rsidRPr="001B45A9" w:rsidRDefault="009740D9" w:rsidP="009740D9">
            <w:pPr>
              <w:rPr>
                <w:rStyle w:val="Hyperlink"/>
                <w:rFonts w:eastAsia="Times New Roman" w:cstheme="majorBidi"/>
                <w:sz w:val="24"/>
                <w:szCs w:val="24"/>
              </w:rPr>
            </w:pPr>
            <w:hyperlink r:id="rId27" w:history="1">
              <w:r w:rsidRPr="001B45A9">
                <w:rPr>
                  <w:rStyle w:val="Hyperlink"/>
                  <w:rFonts w:eastAsia="Times New Roman"/>
                  <w:sz w:val="24"/>
                  <w:szCs w:val="24"/>
                </w:rPr>
                <w:t>https://docs.google.com/document/d/11yj2t8j3VyF_wFqjQpppAcZe2M4CMKPO/edit?usp=sharing&amp;ouid=106912853763388518804&amp;rtpof=true&amp;sd=true</w:t>
              </w:r>
            </w:hyperlink>
          </w:p>
          <w:p w14:paraId="12091F2F" w14:textId="77777777" w:rsidR="000A2731" w:rsidRPr="001B45A9" w:rsidRDefault="00136790" w:rsidP="009740D9">
            <w:pPr>
              <w:spacing w:before="100" w:beforeAutospacing="1" w:after="100" w:afterAutospacing="1"/>
              <w:jc w:val="both"/>
              <w:rPr>
                <w:color w:val="0070C0"/>
                <w:sz w:val="24"/>
                <w:szCs w:val="24"/>
              </w:rPr>
            </w:pPr>
            <w:hyperlink r:id="rId28" w:history="1">
              <w:r w:rsidRPr="001B45A9">
                <w:rPr>
                  <w:rStyle w:val="Hyperlink"/>
                  <w:rFonts w:eastAsia="Times New Roman" w:cs="Times New Roman"/>
                  <w:sz w:val="24"/>
                  <w:szCs w:val="24"/>
                </w:rPr>
                <w:t>https://docs.google.com/document/d/1P7_E6ekGbwn4zPBgQofDJcNeIrjzWuYP/edit?usp=sharing&amp;ouid=106912853763388518804&amp;rtpof=true&amp;sd=true</w:t>
              </w:r>
            </w:hyperlink>
          </w:p>
          <w:p w14:paraId="29CC2A72" w14:textId="7AB60D85" w:rsidR="009740D9" w:rsidRPr="001B45A9" w:rsidRDefault="009740D9" w:rsidP="009740D9">
            <w:pPr>
              <w:spacing w:before="100" w:beforeAutospacing="1" w:after="100" w:afterAutospacing="1"/>
              <w:jc w:val="both"/>
              <w:rPr>
                <w:rStyle w:val="Hyperlink"/>
                <w:rFonts w:eastAsia="Times New Roman" w:cs="Times New Roman"/>
                <w:sz w:val="24"/>
                <w:szCs w:val="24"/>
              </w:rPr>
            </w:pPr>
            <w:hyperlink r:id="rId29" w:history="1">
              <w:r w:rsidRPr="001B45A9">
                <w:rPr>
                  <w:rStyle w:val="Hyperlink"/>
                  <w:rFonts w:eastAsia="Times New Roman" w:cs="Times New Roman"/>
                  <w:sz w:val="24"/>
                  <w:szCs w:val="24"/>
                </w:rPr>
                <w:t>https://docs.google.com/document/d/11yj2t8j3VyF_wFqjQpppAcZe2M4CMKPO/edit?usp=sharing&amp;ouid=106912853763388518804&amp;rtpof=true&amp;sd=true</w:t>
              </w:r>
            </w:hyperlink>
          </w:p>
          <w:p w14:paraId="7D2FC1E1" w14:textId="4FF87DF1" w:rsidR="00F04FB9" w:rsidRPr="001B45A9" w:rsidRDefault="00415602" w:rsidP="00415602">
            <w:pPr>
              <w:pStyle w:val="NormalWeb"/>
              <w:rPr>
                <w:rFonts w:ascii="Trebuchet MS" w:hAnsi="Trebuchet MS"/>
              </w:rPr>
            </w:pPr>
            <w:hyperlink r:id="rId30" w:history="1">
              <w:r w:rsidRPr="001B45A9">
                <w:rPr>
                  <w:rStyle w:val="Hyperlink"/>
                  <w:rFonts w:ascii="Trebuchet MS" w:eastAsiaTheme="majorEastAsia" w:hAnsi="Trebuchet MS"/>
                </w:rPr>
                <w:t>https://drive.google.com/drive/folders/1eHCNwozR-1oIBMA3saUmFW77rQv3mtZn?usp=sharing</w:t>
              </w:r>
            </w:hyperlink>
          </w:p>
        </w:tc>
      </w:tr>
      <w:tr w:rsidR="00F04FB9" w:rsidRPr="001B45A9" w14:paraId="4C723E37" w14:textId="77777777" w:rsidTr="003951DF">
        <w:tc>
          <w:tcPr>
            <w:tcW w:w="2263" w:type="dxa"/>
            <w:shd w:val="clear" w:color="auto" w:fill="auto"/>
          </w:tcPr>
          <w:p w14:paraId="6298D00C" w14:textId="77777777" w:rsidR="00F04FB9" w:rsidRPr="001B45A9" w:rsidRDefault="00F04FB9" w:rsidP="00F04FB9">
            <w:pPr>
              <w:spacing w:before="100" w:beforeAutospacing="1" w:after="100" w:afterAutospacing="1" w:line="300" w:lineRule="atLeast"/>
              <w:outlineLvl w:val="2"/>
              <w:rPr>
                <w:rFonts w:eastAsia="Times New Roman" w:cs="Segoe UI"/>
                <w:bCs/>
                <w:sz w:val="24"/>
                <w:szCs w:val="24"/>
              </w:rPr>
            </w:pPr>
            <w:r w:rsidRPr="001B45A9">
              <w:rPr>
                <w:rFonts w:eastAsia="Times New Roman" w:cs="Segoe UI"/>
                <w:bCs/>
                <w:sz w:val="24"/>
                <w:szCs w:val="24"/>
              </w:rPr>
              <w:t>1.7 Radio Talk Shows on Transitional Justice</w:t>
            </w:r>
          </w:p>
          <w:p w14:paraId="5D05AE81" w14:textId="77777777" w:rsidR="00F04FB9" w:rsidRPr="001B45A9" w:rsidRDefault="00F04FB9" w:rsidP="002F0088">
            <w:pPr>
              <w:jc w:val="center"/>
              <w:rPr>
                <w:sz w:val="24"/>
                <w:szCs w:val="24"/>
              </w:rPr>
            </w:pPr>
          </w:p>
        </w:tc>
        <w:tc>
          <w:tcPr>
            <w:tcW w:w="10687" w:type="dxa"/>
            <w:gridSpan w:val="5"/>
            <w:shd w:val="clear" w:color="auto" w:fill="auto"/>
          </w:tcPr>
          <w:p w14:paraId="3EECA5D5" w14:textId="77777777" w:rsidR="00F04FB9" w:rsidRPr="001B45A9" w:rsidRDefault="00F04FB9" w:rsidP="00F04FB9">
            <w:pPr>
              <w:spacing w:before="100" w:beforeAutospacing="1" w:after="100" w:afterAutospacing="1" w:line="300" w:lineRule="atLeast"/>
              <w:jc w:val="both"/>
              <w:rPr>
                <w:rFonts w:eastAsia="Times New Roman" w:cs="Segoe UI"/>
                <w:sz w:val="24"/>
                <w:szCs w:val="24"/>
              </w:rPr>
            </w:pPr>
            <w:r w:rsidRPr="001B45A9">
              <w:rPr>
                <w:rFonts w:eastAsia="Times New Roman" w:cs="Segoe UI"/>
                <w:sz w:val="24"/>
                <w:szCs w:val="24"/>
              </w:rPr>
              <w:t xml:space="preserve">Nine interactive radio talk shows were produced and aired on </w:t>
            </w:r>
            <w:proofErr w:type="spellStart"/>
            <w:r w:rsidRPr="001B45A9">
              <w:rPr>
                <w:rFonts w:eastAsia="Times New Roman" w:cs="Segoe UI"/>
                <w:b/>
                <w:bCs/>
                <w:sz w:val="24"/>
                <w:szCs w:val="24"/>
              </w:rPr>
              <w:t>Kondial</w:t>
            </w:r>
            <w:proofErr w:type="spellEnd"/>
            <w:r w:rsidRPr="001B45A9">
              <w:rPr>
                <w:rFonts w:eastAsia="Times New Roman" w:cs="Segoe UI"/>
                <w:b/>
                <w:bCs/>
                <w:sz w:val="24"/>
                <w:szCs w:val="24"/>
              </w:rPr>
              <w:t xml:space="preserve"> FM</w:t>
            </w:r>
            <w:r w:rsidRPr="001B45A9">
              <w:rPr>
                <w:rFonts w:eastAsia="Times New Roman" w:cs="Segoe UI"/>
                <w:sz w:val="24"/>
                <w:szCs w:val="24"/>
              </w:rPr>
              <w:t xml:space="preserve">, reaching communities across </w:t>
            </w:r>
            <w:proofErr w:type="spellStart"/>
            <w:r w:rsidRPr="001B45A9">
              <w:rPr>
                <w:rFonts w:eastAsia="Times New Roman" w:cs="Segoe UI"/>
                <w:sz w:val="24"/>
                <w:szCs w:val="24"/>
              </w:rPr>
              <w:t>Bentiu</w:t>
            </w:r>
            <w:proofErr w:type="spellEnd"/>
            <w:r w:rsidRPr="001B45A9">
              <w:rPr>
                <w:rFonts w:eastAsia="Times New Roman" w:cs="Segoe UI"/>
                <w:sz w:val="24"/>
                <w:szCs w:val="24"/>
              </w:rPr>
              <w:t xml:space="preserve"> and </w:t>
            </w:r>
            <w:proofErr w:type="spellStart"/>
            <w:r w:rsidRPr="001B45A9">
              <w:rPr>
                <w:rFonts w:eastAsia="Times New Roman" w:cs="Segoe UI"/>
                <w:sz w:val="24"/>
                <w:szCs w:val="24"/>
              </w:rPr>
              <w:t>neighbouring</w:t>
            </w:r>
            <w:proofErr w:type="spellEnd"/>
            <w:r w:rsidRPr="001B45A9">
              <w:rPr>
                <w:rFonts w:eastAsia="Times New Roman" w:cs="Segoe UI"/>
                <w:sz w:val="24"/>
                <w:szCs w:val="24"/>
              </w:rPr>
              <w:t xml:space="preserve"> counties. The programs addressed survivor rights, CTRH mandate, reparations, stigma reduction, and community roles in reconciliation, with active listener engagement through call</w:t>
            </w:r>
            <w:r w:rsidRPr="001B45A9">
              <w:rPr>
                <w:rFonts w:eastAsia="Times New Roman" w:cs="Segoe UI"/>
                <w:sz w:val="24"/>
                <w:szCs w:val="24"/>
              </w:rPr>
              <w:noBreakHyphen/>
              <w:t>ins and SMS.</w:t>
            </w:r>
          </w:p>
          <w:p w14:paraId="17A2BCE4" w14:textId="77777777" w:rsidR="00F04FB9" w:rsidRPr="001B45A9" w:rsidRDefault="00F04FB9" w:rsidP="00F04FB9">
            <w:pPr>
              <w:pStyle w:val="ListParagraph"/>
              <w:widowControl/>
              <w:numPr>
                <w:ilvl w:val="0"/>
                <w:numId w:val="21"/>
              </w:numPr>
              <w:autoSpaceDE/>
              <w:autoSpaceDN/>
              <w:spacing w:before="100" w:beforeAutospacing="1" w:after="100" w:afterAutospacing="1" w:line="300" w:lineRule="atLeast"/>
              <w:jc w:val="both"/>
              <w:rPr>
                <w:rFonts w:eastAsia="Times New Roman" w:cs="Segoe UI"/>
                <w:sz w:val="24"/>
                <w:szCs w:val="24"/>
              </w:rPr>
            </w:pPr>
            <w:r w:rsidRPr="001B45A9">
              <w:rPr>
                <w:rFonts w:eastAsia="Times New Roman" w:cs="Segoe UI"/>
                <w:b/>
                <w:bCs/>
                <w:sz w:val="24"/>
                <w:szCs w:val="24"/>
              </w:rPr>
              <w:t>Direct beneficiaries:</w:t>
            </w:r>
            <w:r w:rsidRPr="001B45A9">
              <w:rPr>
                <w:rFonts w:eastAsia="Times New Roman" w:cs="Segoe UI"/>
                <w:sz w:val="24"/>
                <w:szCs w:val="24"/>
              </w:rPr>
              <w:t xml:space="preserve"> 135 studio participants and contributors (approx. 80 women)</w:t>
            </w:r>
          </w:p>
          <w:p w14:paraId="59352881" w14:textId="77777777" w:rsidR="00F04FB9" w:rsidRPr="001B45A9" w:rsidRDefault="00F04FB9" w:rsidP="00F04FB9">
            <w:pPr>
              <w:pStyle w:val="ListParagraph"/>
              <w:widowControl/>
              <w:numPr>
                <w:ilvl w:val="0"/>
                <w:numId w:val="21"/>
              </w:numPr>
              <w:autoSpaceDE/>
              <w:autoSpaceDN/>
              <w:spacing w:before="100" w:beforeAutospacing="1" w:after="100" w:afterAutospacing="1" w:line="300" w:lineRule="atLeast"/>
              <w:jc w:val="both"/>
              <w:rPr>
                <w:rFonts w:eastAsia="Times New Roman" w:cs="Segoe UI"/>
                <w:sz w:val="24"/>
                <w:szCs w:val="24"/>
              </w:rPr>
            </w:pPr>
            <w:r w:rsidRPr="001B45A9">
              <w:rPr>
                <w:rFonts w:eastAsia="Times New Roman" w:cs="Segoe UI"/>
                <w:b/>
                <w:bCs/>
                <w:sz w:val="24"/>
                <w:szCs w:val="24"/>
              </w:rPr>
              <w:t>Indirect beneficiaries:</w:t>
            </w:r>
            <w:r w:rsidRPr="001B45A9">
              <w:rPr>
                <w:rFonts w:eastAsia="Times New Roman" w:cs="Segoe UI"/>
                <w:sz w:val="24"/>
                <w:szCs w:val="24"/>
              </w:rPr>
              <w:t xml:space="preserve"> 14,000+ listeners (approx. 60% women)</w:t>
            </w:r>
          </w:p>
          <w:p w14:paraId="2821FE9D" w14:textId="3B318EBF" w:rsidR="00136790" w:rsidRPr="001B45A9" w:rsidRDefault="00F04FB9" w:rsidP="00F04FB9">
            <w:pPr>
              <w:spacing w:before="100" w:beforeAutospacing="1" w:after="100" w:afterAutospacing="1" w:line="300" w:lineRule="atLeast"/>
              <w:jc w:val="both"/>
              <w:rPr>
                <w:rFonts w:eastAsia="Times New Roman" w:cs="Segoe UI"/>
                <w:color w:val="0070C0"/>
                <w:sz w:val="24"/>
                <w:szCs w:val="24"/>
              </w:rPr>
            </w:pPr>
            <w:r w:rsidRPr="001B45A9">
              <w:rPr>
                <w:rFonts w:eastAsia="Times New Roman" w:cs="Segoe UI"/>
                <w:i/>
                <w:iCs/>
                <w:color w:val="0070C0"/>
                <w:sz w:val="24"/>
                <w:szCs w:val="24"/>
              </w:rPr>
              <w:t>Media link:</w:t>
            </w:r>
            <w:r w:rsidRPr="001B45A9">
              <w:rPr>
                <w:rFonts w:eastAsia="Times New Roman" w:cs="Segoe UI"/>
                <w:color w:val="0070C0"/>
                <w:sz w:val="24"/>
                <w:szCs w:val="24"/>
              </w:rPr>
              <w:t xml:space="preserve"> </w:t>
            </w:r>
          </w:p>
          <w:p w14:paraId="274258FF" w14:textId="77777777" w:rsidR="000A2731" w:rsidRPr="001B45A9" w:rsidRDefault="00136790" w:rsidP="000A2731">
            <w:pPr>
              <w:spacing w:before="100" w:beforeAutospacing="1" w:after="100" w:afterAutospacing="1"/>
              <w:jc w:val="both"/>
              <w:rPr>
                <w:color w:val="0070C0"/>
                <w:sz w:val="24"/>
                <w:szCs w:val="24"/>
              </w:rPr>
            </w:pPr>
            <w:hyperlink r:id="rId31" w:history="1">
              <w:r w:rsidRPr="001B45A9">
                <w:rPr>
                  <w:rStyle w:val="Hyperlink"/>
                  <w:rFonts w:eastAsia="Times New Roman" w:cs="Times New Roman"/>
                  <w:sz w:val="24"/>
                  <w:szCs w:val="24"/>
                </w:rPr>
                <w:t>https://docs.google.com/document/d/1nEUtBNsToIdVDT5Etv9KGRjnyLTnq_Dn/edit?usp=drive_link&amp;ouid=106912853763388518804&amp;rtpof=true&amp;sd=true</w:t>
              </w:r>
            </w:hyperlink>
          </w:p>
          <w:p w14:paraId="03FDD03F" w14:textId="25791A98" w:rsidR="000A2731" w:rsidRPr="001B45A9" w:rsidRDefault="000A2731" w:rsidP="000A2731">
            <w:pPr>
              <w:rPr>
                <w:rFonts w:eastAsia="Times New Roman" w:cs="Segoe UI"/>
                <w:color w:val="0070C0"/>
                <w:sz w:val="24"/>
                <w:szCs w:val="24"/>
              </w:rPr>
            </w:pPr>
            <w:r w:rsidRPr="001B45A9">
              <w:rPr>
                <w:rFonts w:eastAsia="Times New Roman" w:cs="Segoe UI"/>
                <w:color w:val="0070C0"/>
                <w:sz w:val="24"/>
                <w:szCs w:val="24"/>
              </w:rPr>
              <w:t>ttps://docs.google.com/document/d/1-LVKugwLCx16DUX2b9brCmQ7nyQ0EThC/edit?usp=sharing&amp;ouid=106912853763388518804&amp;rtpof=true&amp;sd=true</w:t>
            </w:r>
          </w:p>
          <w:p w14:paraId="3E0477BC" w14:textId="5F2F0B56" w:rsidR="00F04FB9" w:rsidRPr="001B45A9" w:rsidRDefault="00415602" w:rsidP="00415602">
            <w:pPr>
              <w:pStyle w:val="NormalWeb"/>
              <w:rPr>
                <w:rFonts w:ascii="Trebuchet MS" w:hAnsi="Trebuchet MS"/>
              </w:rPr>
            </w:pPr>
            <w:hyperlink r:id="rId32" w:history="1">
              <w:r w:rsidRPr="001B45A9">
                <w:rPr>
                  <w:rStyle w:val="Hyperlink"/>
                  <w:rFonts w:ascii="Trebuchet MS" w:eastAsiaTheme="majorEastAsia" w:hAnsi="Trebuchet MS"/>
                </w:rPr>
                <w:t>https://drive.google.com/drive/folders/1D0cgOCxD1tvYHCYAn2d9DVFcer8qAfC6?usp=sharing</w:t>
              </w:r>
            </w:hyperlink>
            <w:r w:rsidRPr="001B45A9">
              <w:rPr>
                <w:rFonts w:ascii="Trebuchet MS" w:hAnsi="Trebuchet MS"/>
              </w:rPr>
              <w:t xml:space="preserve"> </w:t>
            </w:r>
          </w:p>
        </w:tc>
      </w:tr>
      <w:tr w:rsidR="00F04FB9" w:rsidRPr="001B45A9" w14:paraId="5118A5E0" w14:textId="77777777" w:rsidTr="003951DF">
        <w:tc>
          <w:tcPr>
            <w:tcW w:w="2263" w:type="dxa"/>
            <w:shd w:val="clear" w:color="auto" w:fill="auto"/>
          </w:tcPr>
          <w:p w14:paraId="62F2D5E2" w14:textId="77777777" w:rsidR="00F04FB9" w:rsidRPr="001B45A9" w:rsidRDefault="00F04FB9" w:rsidP="00F04FB9">
            <w:pPr>
              <w:spacing w:before="100" w:beforeAutospacing="1" w:after="100" w:afterAutospacing="1" w:line="300" w:lineRule="atLeast"/>
              <w:outlineLvl w:val="2"/>
              <w:rPr>
                <w:rFonts w:eastAsia="Times New Roman" w:cs="Segoe UI"/>
                <w:bCs/>
                <w:sz w:val="24"/>
                <w:szCs w:val="24"/>
              </w:rPr>
            </w:pPr>
            <w:r w:rsidRPr="001B45A9">
              <w:rPr>
                <w:rFonts w:eastAsia="Times New Roman" w:cs="Segoe UI"/>
                <w:bCs/>
                <w:sz w:val="24"/>
                <w:szCs w:val="24"/>
              </w:rPr>
              <w:lastRenderedPageBreak/>
              <w:t>1.8 Drama</w:t>
            </w:r>
            <w:r w:rsidRPr="001B45A9">
              <w:rPr>
                <w:rFonts w:eastAsia="Times New Roman" w:cs="Segoe UI"/>
                <w:bCs/>
                <w:sz w:val="24"/>
                <w:szCs w:val="24"/>
              </w:rPr>
              <w:noBreakHyphen/>
              <w:t xml:space="preserve">Based Community </w:t>
            </w:r>
            <w:proofErr w:type="spellStart"/>
            <w:r w:rsidRPr="001B45A9">
              <w:rPr>
                <w:rFonts w:eastAsia="Times New Roman" w:cs="Segoe UI"/>
                <w:bCs/>
                <w:sz w:val="24"/>
                <w:szCs w:val="24"/>
              </w:rPr>
              <w:t>Sensitisation</w:t>
            </w:r>
            <w:proofErr w:type="spellEnd"/>
          </w:p>
          <w:p w14:paraId="20AD7FC8" w14:textId="77777777" w:rsidR="00F04FB9" w:rsidRPr="001B45A9" w:rsidRDefault="00F04FB9" w:rsidP="002F0088">
            <w:pPr>
              <w:jc w:val="center"/>
              <w:rPr>
                <w:sz w:val="24"/>
                <w:szCs w:val="24"/>
              </w:rPr>
            </w:pPr>
          </w:p>
        </w:tc>
        <w:tc>
          <w:tcPr>
            <w:tcW w:w="10687" w:type="dxa"/>
            <w:gridSpan w:val="5"/>
            <w:shd w:val="clear" w:color="auto" w:fill="auto"/>
          </w:tcPr>
          <w:p w14:paraId="468AE516" w14:textId="77777777" w:rsidR="00F04FB9" w:rsidRPr="001B45A9" w:rsidRDefault="00F04FB9" w:rsidP="00F04FB9">
            <w:pPr>
              <w:spacing w:before="100" w:beforeAutospacing="1" w:after="100" w:afterAutospacing="1" w:line="300" w:lineRule="atLeast"/>
              <w:rPr>
                <w:rFonts w:eastAsia="Times New Roman" w:cs="Segoe UI"/>
                <w:sz w:val="24"/>
                <w:szCs w:val="24"/>
              </w:rPr>
            </w:pPr>
            <w:r w:rsidRPr="001B45A9">
              <w:rPr>
                <w:rFonts w:eastAsia="Times New Roman" w:cs="Segoe UI"/>
                <w:sz w:val="24"/>
                <w:szCs w:val="24"/>
              </w:rPr>
              <w:t>Drama</w:t>
            </w:r>
            <w:r w:rsidRPr="001B45A9">
              <w:rPr>
                <w:rFonts w:eastAsia="Times New Roman" w:cs="Segoe UI"/>
                <w:sz w:val="24"/>
                <w:szCs w:val="24"/>
              </w:rPr>
              <w:noBreakHyphen/>
              <w:t xml:space="preserve">based </w:t>
            </w:r>
            <w:proofErr w:type="spellStart"/>
            <w:r w:rsidRPr="001B45A9">
              <w:rPr>
                <w:rFonts w:eastAsia="Times New Roman" w:cs="Segoe UI"/>
                <w:sz w:val="24"/>
                <w:szCs w:val="24"/>
              </w:rPr>
              <w:t>sensitisation</w:t>
            </w:r>
            <w:proofErr w:type="spellEnd"/>
            <w:r w:rsidRPr="001B45A9">
              <w:rPr>
                <w:rFonts w:eastAsia="Times New Roman" w:cs="Segoe UI"/>
                <w:sz w:val="24"/>
                <w:szCs w:val="24"/>
              </w:rPr>
              <w:t xml:space="preserve"> activities were implemented to communicate TJ concepts and address SGBV stigma through culturally appropriate storytelling. Performances were followed by facilitated reflection discussions to deepen understanding and empathy.</w:t>
            </w:r>
          </w:p>
          <w:p w14:paraId="5983613F" w14:textId="77777777" w:rsidR="00F04FB9" w:rsidRPr="001B45A9" w:rsidRDefault="00F04FB9" w:rsidP="00F04FB9">
            <w:pPr>
              <w:pStyle w:val="ListParagraph"/>
              <w:widowControl/>
              <w:numPr>
                <w:ilvl w:val="0"/>
                <w:numId w:val="22"/>
              </w:numPr>
              <w:autoSpaceDE/>
              <w:autoSpaceDN/>
              <w:spacing w:before="100" w:beforeAutospacing="1" w:after="100" w:afterAutospacing="1" w:line="300" w:lineRule="atLeast"/>
              <w:rPr>
                <w:rFonts w:eastAsia="Times New Roman" w:cs="Segoe UI"/>
                <w:sz w:val="24"/>
                <w:szCs w:val="24"/>
              </w:rPr>
            </w:pPr>
            <w:r w:rsidRPr="001B45A9">
              <w:rPr>
                <w:rFonts w:eastAsia="Times New Roman" w:cs="Segoe UI"/>
                <w:b/>
                <w:bCs/>
                <w:sz w:val="24"/>
                <w:szCs w:val="24"/>
              </w:rPr>
              <w:t>Direct beneficiaries:</w:t>
            </w:r>
            <w:r w:rsidRPr="001B45A9">
              <w:rPr>
                <w:rFonts w:eastAsia="Times New Roman" w:cs="Segoe UI"/>
                <w:sz w:val="24"/>
                <w:szCs w:val="24"/>
              </w:rPr>
              <w:t xml:space="preserve"> 1,400+ participants (approx. 840 women)</w:t>
            </w:r>
          </w:p>
          <w:p w14:paraId="20368914" w14:textId="77777777" w:rsidR="00F04FB9" w:rsidRPr="001B45A9" w:rsidRDefault="00F04FB9" w:rsidP="00F04FB9">
            <w:pPr>
              <w:pStyle w:val="ListParagraph"/>
              <w:widowControl/>
              <w:numPr>
                <w:ilvl w:val="0"/>
                <w:numId w:val="22"/>
              </w:numPr>
              <w:autoSpaceDE/>
              <w:autoSpaceDN/>
              <w:spacing w:before="100" w:beforeAutospacing="1" w:after="100" w:afterAutospacing="1" w:line="300" w:lineRule="atLeast"/>
              <w:rPr>
                <w:rFonts w:eastAsia="Times New Roman" w:cs="Segoe UI"/>
                <w:sz w:val="24"/>
                <w:szCs w:val="24"/>
              </w:rPr>
            </w:pPr>
            <w:r w:rsidRPr="001B45A9">
              <w:rPr>
                <w:rFonts w:eastAsia="Times New Roman" w:cs="Segoe UI"/>
                <w:b/>
                <w:bCs/>
                <w:sz w:val="24"/>
                <w:szCs w:val="24"/>
              </w:rPr>
              <w:t>Indirect beneficiaries:</w:t>
            </w:r>
            <w:r w:rsidRPr="001B45A9">
              <w:rPr>
                <w:rFonts w:eastAsia="Times New Roman" w:cs="Segoe UI"/>
                <w:sz w:val="24"/>
                <w:szCs w:val="24"/>
              </w:rPr>
              <w:t xml:space="preserve"> ~3,500 community members (approx. 60% women)</w:t>
            </w:r>
          </w:p>
          <w:p w14:paraId="4B69957D" w14:textId="77777777" w:rsidR="00116BBC" w:rsidRPr="001B45A9" w:rsidRDefault="00F04FB9" w:rsidP="00116BBC">
            <w:pPr>
              <w:spacing w:before="100" w:beforeAutospacing="1" w:after="100" w:afterAutospacing="1"/>
              <w:jc w:val="both"/>
              <w:rPr>
                <w:rFonts w:eastAsia="Times New Roman" w:cs="Segoe UI"/>
                <w:color w:val="0070C0"/>
                <w:sz w:val="24"/>
                <w:szCs w:val="24"/>
              </w:rPr>
            </w:pPr>
            <w:r w:rsidRPr="001B45A9">
              <w:rPr>
                <w:rFonts w:eastAsia="Times New Roman" w:cs="Segoe UI"/>
                <w:i/>
                <w:iCs/>
                <w:color w:val="0070C0"/>
                <w:sz w:val="24"/>
                <w:szCs w:val="24"/>
              </w:rPr>
              <w:t>Media link:</w:t>
            </w:r>
          </w:p>
          <w:p w14:paraId="3FE658A3" w14:textId="77777777" w:rsidR="00F04FB9" w:rsidRPr="001B45A9" w:rsidRDefault="000A2731" w:rsidP="00116BBC">
            <w:pPr>
              <w:spacing w:before="100" w:beforeAutospacing="1" w:after="100" w:afterAutospacing="1"/>
              <w:jc w:val="both"/>
              <w:rPr>
                <w:rFonts w:eastAsia="Times New Roman"/>
                <w:sz w:val="24"/>
                <w:szCs w:val="24"/>
              </w:rPr>
            </w:pPr>
            <w:hyperlink r:id="rId33" w:history="1">
              <w:r w:rsidRPr="001B45A9">
                <w:rPr>
                  <w:rStyle w:val="Hyperlink"/>
                  <w:rFonts w:eastAsia="Times New Roman"/>
                  <w:sz w:val="24"/>
                  <w:szCs w:val="24"/>
                </w:rPr>
                <w:t>https://docs.google.com/document/d/1gWHoQvAgjMg67HAhOqpKom1WGSx4u3f/edit?usp=sharing&amp;ouid=106912853763388518804&amp;rtpof=true&amp;sd=true</w:t>
              </w:r>
            </w:hyperlink>
          </w:p>
          <w:p w14:paraId="02E34936" w14:textId="77777777" w:rsidR="000A2731" w:rsidRPr="001B45A9" w:rsidRDefault="000A2731" w:rsidP="000A2731">
            <w:pPr>
              <w:spacing w:before="100" w:beforeAutospacing="1" w:after="100" w:afterAutospacing="1"/>
              <w:jc w:val="both"/>
              <w:rPr>
                <w:rFonts w:eastAsia="Times New Roman" w:cs="Times New Roman"/>
                <w:color w:val="0070C0"/>
                <w:sz w:val="24"/>
                <w:szCs w:val="24"/>
              </w:rPr>
            </w:pPr>
            <w:hyperlink r:id="rId34" w:history="1">
              <w:r w:rsidRPr="001B45A9">
                <w:rPr>
                  <w:rStyle w:val="Hyperlink"/>
                  <w:rFonts w:eastAsia="Times New Roman" w:cs="Times New Roman"/>
                  <w:sz w:val="24"/>
                  <w:szCs w:val="24"/>
                </w:rPr>
                <w:t>https://www.facebook.com/share/v/1BvZA1hFnV/</w:t>
              </w:r>
            </w:hyperlink>
          </w:p>
          <w:p w14:paraId="647C4C45" w14:textId="77777777" w:rsidR="000A2731" w:rsidRPr="001B45A9" w:rsidRDefault="000A2731" w:rsidP="000A2731">
            <w:pPr>
              <w:spacing w:before="100" w:beforeAutospacing="1" w:after="100" w:afterAutospacing="1"/>
              <w:jc w:val="both"/>
              <w:rPr>
                <w:rFonts w:eastAsia="Times New Roman" w:cs="Times New Roman"/>
                <w:color w:val="0070C0"/>
                <w:sz w:val="24"/>
                <w:szCs w:val="24"/>
              </w:rPr>
            </w:pPr>
            <w:hyperlink r:id="rId35" w:history="1">
              <w:r w:rsidRPr="001B45A9">
                <w:rPr>
                  <w:rStyle w:val="Hyperlink"/>
                  <w:rFonts w:eastAsia="Times New Roman" w:cs="Times New Roman"/>
                  <w:sz w:val="24"/>
                  <w:szCs w:val="24"/>
                </w:rPr>
                <w:t>https://www.facebook.com/share/v/1D8Rtx515S/</w:t>
              </w:r>
            </w:hyperlink>
          </w:p>
          <w:p w14:paraId="0F86E0FE" w14:textId="77777777" w:rsidR="000A2731" w:rsidRPr="001B45A9" w:rsidRDefault="000A2731" w:rsidP="000A2731">
            <w:pPr>
              <w:spacing w:before="100" w:beforeAutospacing="1" w:after="100" w:afterAutospacing="1"/>
              <w:jc w:val="both"/>
              <w:rPr>
                <w:rFonts w:eastAsia="Times New Roman" w:cs="Times New Roman"/>
                <w:color w:val="0070C0"/>
                <w:sz w:val="24"/>
                <w:szCs w:val="24"/>
              </w:rPr>
            </w:pPr>
            <w:hyperlink r:id="rId36" w:history="1">
              <w:r w:rsidRPr="001B45A9">
                <w:rPr>
                  <w:rStyle w:val="Hyperlink"/>
                  <w:rFonts w:eastAsia="Times New Roman" w:cs="Times New Roman"/>
                  <w:sz w:val="24"/>
                  <w:szCs w:val="24"/>
                </w:rPr>
                <w:t>https://drive.google.com/file/d/1RTNYZsEud3IF31Lq8r2VD6MmYAwcdzaI/view?usp=sharing</w:t>
              </w:r>
            </w:hyperlink>
          </w:p>
          <w:p w14:paraId="4472264C" w14:textId="44EC6BBB" w:rsidR="000A2731" w:rsidRPr="001B45A9" w:rsidRDefault="000A2731" w:rsidP="000A2731">
            <w:pPr>
              <w:spacing w:before="100" w:beforeAutospacing="1" w:after="100" w:afterAutospacing="1"/>
              <w:jc w:val="both"/>
              <w:rPr>
                <w:rStyle w:val="Hyperlink"/>
                <w:rFonts w:eastAsia="Times New Roman" w:cs="Times New Roman"/>
                <w:sz w:val="24"/>
                <w:szCs w:val="24"/>
              </w:rPr>
            </w:pPr>
            <w:hyperlink r:id="rId37" w:history="1">
              <w:r w:rsidRPr="001B45A9">
                <w:rPr>
                  <w:rStyle w:val="Hyperlink"/>
                  <w:rFonts w:eastAsia="Times New Roman" w:cs="Times New Roman"/>
                  <w:sz w:val="24"/>
                  <w:szCs w:val="24"/>
                </w:rPr>
                <w:t>https://docs.google.com/document/d/1NJolDAoaWqeD_MJBKV3lExEKQrPyvfVA/edit?usp=sharing&amp;ouid=106912853763388518804&amp;rtpof=true&amp;sd=true</w:t>
              </w:r>
            </w:hyperlink>
          </w:p>
          <w:p w14:paraId="3B0BDC8B" w14:textId="0444F23C" w:rsidR="000A2731" w:rsidRPr="001B45A9" w:rsidRDefault="00415602" w:rsidP="00415602">
            <w:pPr>
              <w:pStyle w:val="NormalWeb"/>
              <w:rPr>
                <w:rFonts w:ascii="Trebuchet MS" w:hAnsi="Trebuchet MS"/>
              </w:rPr>
            </w:pPr>
            <w:hyperlink r:id="rId38" w:history="1">
              <w:r w:rsidRPr="001B45A9">
                <w:rPr>
                  <w:rStyle w:val="Hyperlink"/>
                  <w:rFonts w:ascii="Trebuchet MS" w:eastAsiaTheme="majorEastAsia" w:hAnsi="Trebuchet MS"/>
                </w:rPr>
                <w:t>https://drive.google.com/drive/folders/1eURhrFq8If3TfV1x3Ce135gwwuCZd2zi?usp=sharing</w:t>
              </w:r>
            </w:hyperlink>
            <w:r w:rsidRPr="001B45A9">
              <w:rPr>
                <w:rFonts w:ascii="Trebuchet MS" w:hAnsi="Trebuchet MS"/>
              </w:rPr>
              <w:t xml:space="preserve"> </w:t>
            </w:r>
          </w:p>
        </w:tc>
      </w:tr>
      <w:tr w:rsidR="008B7549" w:rsidRPr="001B45A9" w14:paraId="5CB8A892" w14:textId="77777777" w:rsidTr="003951DF">
        <w:tc>
          <w:tcPr>
            <w:tcW w:w="12950" w:type="dxa"/>
            <w:gridSpan w:val="6"/>
            <w:shd w:val="clear" w:color="auto" w:fill="1B2B56"/>
          </w:tcPr>
          <w:p w14:paraId="6E195401" w14:textId="77777777" w:rsidR="008B7549" w:rsidRPr="001B45A9" w:rsidRDefault="008B7549" w:rsidP="008B7549">
            <w:pPr>
              <w:widowControl/>
              <w:numPr>
                <w:ilvl w:val="0"/>
                <w:numId w:val="7"/>
              </w:numPr>
              <w:pBdr>
                <w:top w:val="nil"/>
                <w:left w:val="nil"/>
                <w:bottom w:val="nil"/>
                <w:right w:val="nil"/>
                <w:between w:val="nil"/>
              </w:pBdr>
              <w:autoSpaceDE/>
              <w:autoSpaceDN/>
              <w:spacing w:after="160" w:line="259" w:lineRule="auto"/>
              <w:rPr>
                <w:b/>
                <w:color w:val="000000"/>
                <w:sz w:val="24"/>
                <w:szCs w:val="24"/>
              </w:rPr>
            </w:pPr>
            <w:r w:rsidRPr="001B45A9">
              <w:rPr>
                <w:b/>
                <w:color w:val="FFFFFF" w:themeColor="background1"/>
                <w:sz w:val="24"/>
                <w:szCs w:val="24"/>
              </w:rPr>
              <w:t>Please describe the major outcomes and differences made from your activities as part of this project in the period under review</w:t>
            </w:r>
          </w:p>
        </w:tc>
      </w:tr>
      <w:tr w:rsidR="00F04FB9" w:rsidRPr="001B45A9" w14:paraId="30F6CAB4" w14:textId="77777777" w:rsidTr="003951DF">
        <w:tc>
          <w:tcPr>
            <w:tcW w:w="12950" w:type="dxa"/>
            <w:gridSpan w:val="6"/>
            <w:shd w:val="clear" w:color="auto" w:fill="auto"/>
          </w:tcPr>
          <w:p w14:paraId="1B4E96AA" w14:textId="38BFDA1B" w:rsidR="00F04FB9" w:rsidRPr="001B45A9" w:rsidRDefault="00DC3721" w:rsidP="00F04FB9">
            <w:pPr>
              <w:spacing w:before="100" w:beforeAutospacing="1" w:after="100" w:afterAutospacing="1" w:line="300" w:lineRule="atLeast"/>
              <w:jc w:val="both"/>
              <w:rPr>
                <w:rFonts w:eastAsia="Times New Roman" w:cs="Segoe UI"/>
                <w:sz w:val="24"/>
                <w:szCs w:val="24"/>
              </w:rPr>
            </w:pPr>
            <w:r w:rsidRPr="001B45A9">
              <w:rPr>
                <w:rFonts w:eastAsia="Times New Roman" w:cs="Segoe UI"/>
                <w:sz w:val="24"/>
                <w:szCs w:val="24"/>
              </w:rPr>
              <w:t>During the period under review, the interventions implemented by Invisible Women Inclusion Network (I</w:t>
            </w:r>
            <w:r w:rsidRPr="001B45A9">
              <w:rPr>
                <w:rFonts w:eastAsia="Times New Roman" w:cs="Segoe UI"/>
                <w:sz w:val="24"/>
                <w:szCs w:val="24"/>
              </w:rPr>
              <w:noBreakHyphen/>
              <w:t xml:space="preserve">WIN) delivered </w:t>
            </w:r>
            <w:r w:rsidRPr="001B45A9">
              <w:rPr>
                <w:rFonts w:eastAsia="Times New Roman" w:cs="Segoe UI"/>
                <w:bCs/>
                <w:sz w:val="24"/>
                <w:szCs w:val="24"/>
              </w:rPr>
              <w:t>substantial, measurable, and transformative outcomes</w:t>
            </w:r>
            <w:r w:rsidRPr="001B45A9">
              <w:rPr>
                <w:rFonts w:eastAsia="Times New Roman" w:cs="Segoe UI"/>
                <w:sz w:val="24"/>
                <w:szCs w:val="24"/>
              </w:rPr>
              <w:t xml:space="preserve"> that meaningfully advanced survivor</w:t>
            </w:r>
            <w:r w:rsidRPr="001B45A9">
              <w:rPr>
                <w:rFonts w:eastAsia="Times New Roman" w:cs="Segoe UI"/>
                <w:sz w:val="24"/>
                <w:szCs w:val="24"/>
              </w:rPr>
              <w:noBreakHyphen/>
            </w:r>
            <w:proofErr w:type="spellStart"/>
            <w:r w:rsidRPr="001B45A9">
              <w:rPr>
                <w:rFonts w:eastAsia="Times New Roman" w:cs="Segoe UI"/>
                <w:sz w:val="24"/>
                <w:szCs w:val="24"/>
              </w:rPr>
              <w:t>centred</w:t>
            </w:r>
            <w:proofErr w:type="spellEnd"/>
            <w:r w:rsidRPr="001B45A9">
              <w:rPr>
                <w:rFonts w:eastAsia="Times New Roman" w:cs="Segoe UI"/>
                <w:sz w:val="24"/>
                <w:szCs w:val="24"/>
              </w:rPr>
              <w:t xml:space="preserve"> transitional justice in </w:t>
            </w:r>
            <w:proofErr w:type="spellStart"/>
            <w:r w:rsidRPr="001B45A9">
              <w:rPr>
                <w:rFonts w:eastAsia="Times New Roman" w:cs="Segoe UI"/>
                <w:sz w:val="24"/>
                <w:szCs w:val="24"/>
              </w:rPr>
              <w:t>Rubkona</w:t>
            </w:r>
            <w:proofErr w:type="spellEnd"/>
            <w:r w:rsidRPr="001B45A9">
              <w:rPr>
                <w:rFonts w:eastAsia="Times New Roman" w:cs="Segoe UI"/>
                <w:sz w:val="24"/>
                <w:szCs w:val="24"/>
              </w:rPr>
              <w:t xml:space="preserve"> County and </w:t>
            </w:r>
            <w:proofErr w:type="spellStart"/>
            <w:r w:rsidRPr="001B45A9">
              <w:rPr>
                <w:rFonts w:eastAsia="Times New Roman" w:cs="Segoe UI"/>
                <w:sz w:val="24"/>
                <w:szCs w:val="24"/>
              </w:rPr>
              <w:t>Bentiu</w:t>
            </w:r>
            <w:proofErr w:type="spellEnd"/>
            <w:r w:rsidRPr="001B45A9">
              <w:rPr>
                <w:rFonts w:eastAsia="Times New Roman" w:cs="Segoe UI"/>
                <w:sz w:val="24"/>
                <w:szCs w:val="24"/>
              </w:rPr>
              <w:t xml:space="preserve"> IDP Camp, Unity State. The project generated </w:t>
            </w:r>
            <w:r w:rsidRPr="001B45A9">
              <w:rPr>
                <w:rFonts w:eastAsia="Times New Roman" w:cs="Segoe UI"/>
                <w:bCs/>
                <w:sz w:val="24"/>
                <w:szCs w:val="24"/>
              </w:rPr>
              <w:t>individual, community, institutional, and systemic changes</w:t>
            </w:r>
            <w:r w:rsidRPr="001B45A9">
              <w:rPr>
                <w:rFonts w:eastAsia="Times New Roman" w:cs="Segoe UI"/>
                <w:sz w:val="24"/>
                <w:szCs w:val="24"/>
              </w:rPr>
              <w:t xml:space="preserve">, moving transitional justice from a largely abstract concept to a </w:t>
            </w:r>
            <w:r w:rsidRPr="001B45A9">
              <w:rPr>
                <w:rFonts w:eastAsia="Times New Roman" w:cs="Segoe UI"/>
                <w:bCs/>
                <w:sz w:val="24"/>
                <w:szCs w:val="24"/>
              </w:rPr>
              <w:t>practical, locally owned, and survivor</w:t>
            </w:r>
            <w:r w:rsidRPr="001B45A9">
              <w:rPr>
                <w:rFonts w:eastAsia="Times New Roman" w:cs="Segoe UI"/>
                <w:bCs/>
                <w:sz w:val="24"/>
                <w:szCs w:val="24"/>
              </w:rPr>
              <w:noBreakHyphen/>
              <w:t>driven process</w:t>
            </w:r>
            <w:r w:rsidRPr="001B45A9">
              <w:rPr>
                <w:rFonts w:eastAsia="Times New Roman" w:cs="Segoe UI"/>
                <w:sz w:val="24"/>
                <w:szCs w:val="24"/>
              </w:rPr>
              <w:t>, closely aligned with emerging national mechanisms, particularly the Commission for Truth, Reconciliation and Healing (CTRH).</w:t>
            </w:r>
          </w:p>
        </w:tc>
      </w:tr>
      <w:tr w:rsidR="008B7549" w:rsidRPr="001B45A9" w14:paraId="5C6D08EF" w14:textId="77777777" w:rsidTr="003951DF">
        <w:tc>
          <w:tcPr>
            <w:tcW w:w="2263" w:type="dxa"/>
            <w:shd w:val="clear" w:color="auto" w:fill="auto"/>
          </w:tcPr>
          <w:p w14:paraId="4B07D19B" w14:textId="77777777" w:rsidR="00DC3721" w:rsidRPr="001B45A9" w:rsidRDefault="00DC3721" w:rsidP="00DC3721">
            <w:pPr>
              <w:spacing w:before="100" w:beforeAutospacing="1" w:after="100" w:afterAutospacing="1" w:line="300" w:lineRule="atLeast"/>
              <w:outlineLvl w:val="2"/>
              <w:rPr>
                <w:rFonts w:eastAsia="Times New Roman" w:cs="Segoe UI"/>
                <w:bCs/>
                <w:sz w:val="24"/>
                <w:szCs w:val="24"/>
              </w:rPr>
            </w:pPr>
            <w:r w:rsidRPr="001B45A9">
              <w:rPr>
                <w:rFonts w:eastAsia="Times New Roman" w:cs="Segoe UI"/>
                <w:bCs/>
                <w:sz w:val="24"/>
                <w:szCs w:val="24"/>
              </w:rPr>
              <w:t>2.1 Strengthened Survivor Participation, Agency, and Leadership</w:t>
            </w:r>
          </w:p>
          <w:p w14:paraId="06CB3828" w14:textId="26F2C8A3" w:rsidR="008B7549" w:rsidRPr="001B45A9" w:rsidRDefault="008B7549" w:rsidP="002F0088">
            <w:pPr>
              <w:jc w:val="center"/>
              <w:rPr>
                <w:sz w:val="24"/>
                <w:szCs w:val="24"/>
              </w:rPr>
            </w:pPr>
          </w:p>
        </w:tc>
        <w:tc>
          <w:tcPr>
            <w:tcW w:w="10687" w:type="dxa"/>
            <w:gridSpan w:val="5"/>
            <w:shd w:val="clear" w:color="auto" w:fill="auto"/>
          </w:tcPr>
          <w:p w14:paraId="21C57EE9" w14:textId="77777777" w:rsidR="00DC3721" w:rsidRPr="001B45A9" w:rsidRDefault="00DC3721" w:rsidP="00DC3721">
            <w:pPr>
              <w:spacing w:before="100" w:beforeAutospacing="1" w:after="100" w:afterAutospacing="1" w:line="300" w:lineRule="atLeast"/>
              <w:jc w:val="both"/>
              <w:rPr>
                <w:rFonts w:eastAsia="Times New Roman" w:cs="Segoe UI"/>
                <w:sz w:val="24"/>
                <w:szCs w:val="24"/>
              </w:rPr>
            </w:pPr>
            <w:r w:rsidRPr="001B45A9">
              <w:rPr>
                <w:rFonts w:eastAsia="Times New Roman" w:cs="Segoe UI"/>
                <w:sz w:val="24"/>
                <w:szCs w:val="24"/>
              </w:rPr>
              <w:t xml:space="preserve">A core outcome of the project was the </w:t>
            </w:r>
            <w:r w:rsidRPr="001B45A9">
              <w:rPr>
                <w:rFonts w:eastAsia="Times New Roman" w:cs="Segoe UI"/>
                <w:bCs/>
                <w:sz w:val="24"/>
                <w:szCs w:val="24"/>
              </w:rPr>
              <w:t>significant strengthening of survivor participation and voice</w:t>
            </w:r>
            <w:r w:rsidRPr="001B45A9">
              <w:rPr>
                <w:rFonts w:eastAsia="Times New Roman" w:cs="Segoe UI"/>
                <w:sz w:val="24"/>
                <w:szCs w:val="24"/>
              </w:rPr>
              <w:t>, especially among women and survivors of sexual and gender</w:t>
            </w:r>
            <w:r w:rsidRPr="001B45A9">
              <w:rPr>
                <w:rFonts w:eastAsia="Times New Roman" w:cs="Segoe UI"/>
                <w:sz w:val="24"/>
                <w:szCs w:val="24"/>
              </w:rPr>
              <w:noBreakHyphen/>
              <w:t xml:space="preserve">based violence (SGBV). Through the establishment and strengthening of </w:t>
            </w:r>
            <w:r w:rsidRPr="001B45A9">
              <w:rPr>
                <w:rFonts w:eastAsia="Times New Roman" w:cs="Segoe UI"/>
                <w:bCs/>
                <w:sz w:val="24"/>
                <w:szCs w:val="24"/>
              </w:rPr>
              <w:t>50 Victim Support Groups (VSGs)</w:t>
            </w:r>
            <w:r w:rsidRPr="001B45A9">
              <w:rPr>
                <w:rFonts w:eastAsia="Times New Roman" w:cs="Segoe UI"/>
                <w:sz w:val="24"/>
                <w:szCs w:val="24"/>
              </w:rPr>
              <w:t xml:space="preserve">, more than </w:t>
            </w:r>
            <w:r w:rsidRPr="001B45A9">
              <w:rPr>
                <w:rFonts w:eastAsia="Times New Roman" w:cs="Segoe UI"/>
                <w:bCs/>
                <w:sz w:val="24"/>
                <w:szCs w:val="24"/>
              </w:rPr>
              <w:t>700 conflict</w:t>
            </w:r>
            <w:r w:rsidRPr="001B45A9">
              <w:rPr>
                <w:rFonts w:eastAsia="Times New Roman" w:cs="Segoe UI"/>
                <w:bCs/>
                <w:sz w:val="24"/>
                <w:szCs w:val="24"/>
              </w:rPr>
              <w:noBreakHyphen/>
              <w:t>affected survivors</w:t>
            </w:r>
            <w:r w:rsidRPr="001B45A9">
              <w:rPr>
                <w:rFonts w:eastAsia="Times New Roman" w:cs="Segoe UI"/>
                <w:sz w:val="24"/>
                <w:szCs w:val="24"/>
              </w:rPr>
              <w:t xml:space="preserve"> directly engaged in structured, safe, and survivor</w:t>
            </w:r>
            <w:r w:rsidRPr="001B45A9">
              <w:rPr>
                <w:rFonts w:eastAsia="Times New Roman" w:cs="Segoe UI"/>
                <w:sz w:val="24"/>
                <w:szCs w:val="24"/>
              </w:rPr>
              <w:noBreakHyphen/>
              <w:t xml:space="preserve">led platforms. Approximately </w:t>
            </w:r>
            <w:r w:rsidRPr="001B45A9">
              <w:rPr>
                <w:rFonts w:eastAsia="Times New Roman" w:cs="Segoe UI"/>
                <w:bCs/>
                <w:sz w:val="24"/>
                <w:szCs w:val="24"/>
              </w:rPr>
              <w:t>65% of these survivors were women and girls</w:t>
            </w:r>
            <w:r w:rsidRPr="001B45A9">
              <w:rPr>
                <w:rFonts w:eastAsia="Times New Roman" w:cs="Segoe UI"/>
                <w:sz w:val="24"/>
                <w:szCs w:val="24"/>
              </w:rPr>
              <w:t>, many of whom had previously been excluded from public dialogue, justice</w:t>
            </w:r>
            <w:r w:rsidRPr="001B45A9">
              <w:rPr>
                <w:rFonts w:eastAsia="Times New Roman" w:cs="Segoe UI"/>
                <w:sz w:val="24"/>
                <w:szCs w:val="24"/>
              </w:rPr>
              <w:noBreakHyphen/>
              <w:t>related processes, and community decision</w:t>
            </w:r>
            <w:r w:rsidRPr="001B45A9">
              <w:rPr>
                <w:rFonts w:eastAsia="Times New Roman" w:cs="Segoe UI"/>
                <w:sz w:val="24"/>
                <w:szCs w:val="24"/>
              </w:rPr>
              <w:noBreakHyphen/>
              <w:t>making.</w:t>
            </w:r>
          </w:p>
          <w:p w14:paraId="3D360510" w14:textId="71E605D5" w:rsidR="008B7549" w:rsidRPr="001B45A9" w:rsidRDefault="00DC3721" w:rsidP="00DC3721">
            <w:pPr>
              <w:spacing w:before="100" w:beforeAutospacing="1" w:after="100" w:afterAutospacing="1" w:line="300" w:lineRule="atLeast"/>
              <w:jc w:val="both"/>
              <w:rPr>
                <w:rFonts w:eastAsia="Times New Roman" w:cs="Segoe UI"/>
                <w:sz w:val="24"/>
                <w:szCs w:val="24"/>
              </w:rPr>
            </w:pPr>
            <w:r w:rsidRPr="001B45A9">
              <w:rPr>
                <w:rFonts w:eastAsia="Times New Roman" w:cs="Segoe UI"/>
                <w:sz w:val="24"/>
                <w:szCs w:val="24"/>
              </w:rPr>
              <w:lastRenderedPageBreak/>
              <w:t>Survivors transitioned from silence and isolation to active participation, demonstrating increased confidence to discuss their experiences, engage in collective reflection, and contribute to conversations on truth</w:t>
            </w:r>
            <w:r w:rsidRPr="001B45A9">
              <w:rPr>
                <w:rFonts w:eastAsia="Times New Roman" w:cs="Segoe UI"/>
                <w:sz w:val="24"/>
                <w:szCs w:val="24"/>
              </w:rPr>
              <w:noBreakHyphen/>
              <w:t>telling, reparations, reconciliation, and non</w:t>
            </w:r>
            <w:r w:rsidRPr="001B45A9">
              <w:rPr>
                <w:rFonts w:eastAsia="Times New Roman" w:cs="Segoe UI"/>
                <w:sz w:val="24"/>
                <w:szCs w:val="24"/>
              </w:rPr>
              <w:noBreakHyphen/>
              <w:t xml:space="preserve">recurrence. Women survivors, in particular, experienced a notable shift from passive participation to </w:t>
            </w:r>
            <w:r w:rsidRPr="001B45A9">
              <w:rPr>
                <w:rFonts w:eastAsia="Times New Roman" w:cs="Segoe UI"/>
                <w:bCs/>
                <w:sz w:val="24"/>
                <w:szCs w:val="24"/>
              </w:rPr>
              <w:t>visible leadership roles</w:t>
            </w:r>
            <w:r w:rsidRPr="001B45A9">
              <w:rPr>
                <w:rFonts w:eastAsia="Times New Roman" w:cs="Segoe UI"/>
                <w:sz w:val="24"/>
                <w:szCs w:val="24"/>
              </w:rPr>
              <w:t xml:space="preserve">, including VSG facilitators, peer counsellors, record keepers, and community mobilizers. This represents a qualitative change in survivor agency, positioning survivors not merely as beneficiaries but as </w:t>
            </w:r>
            <w:r w:rsidRPr="001B45A9">
              <w:rPr>
                <w:rFonts w:eastAsia="Times New Roman" w:cs="Segoe UI"/>
                <w:bCs/>
                <w:sz w:val="24"/>
                <w:szCs w:val="24"/>
              </w:rPr>
              <w:t>active actors shaping transitional justice processes</w:t>
            </w:r>
            <w:r w:rsidRPr="001B45A9">
              <w:rPr>
                <w:rFonts w:eastAsia="Times New Roman" w:cs="Segoe UI"/>
                <w:sz w:val="24"/>
                <w:szCs w:val="24"/>
              </w:rPr>
              <w:t xml:space="preserve"> at community level.</w:t>
            </w:r>
          </w:p>
        </w:tc>
      </w:tr>
      <w:tr w:rsidR="008B7549" w:rsidRPr="001B45A9" w14:paraId="1341C1FB" w14:textId="77777777" w:rsidTr="003951DF">
        <w:tc>
          <w:tcPr>
            <w:tcW w:w="2263" w:type="dxa"/>
            <w:shd w:val="clear" w:color="auto" w:fill="auto"/>
          </w:tcPr>
          <w:p w14:paraId="77CCEDF8" w14:textId="77777777" w:rsidR="00DC3721" w:rsidRPr="001B45A9" w:rsidRDefault="00DC3721" w:rsidP="00DC3721">
            <w:pPr>
              <w:spacing w:before="100" w:beforeAutospacing="1" w:after="100" w:afterAutospacing="1" w:line="300" w:lineRule="atLeast"/>
              <w:outlineLvl w:val="2"/>
              <w:rPr>
                <w:rFonts w:eastAsia="Times New Roman" w:cs="Segoe UI"/>
                <w:bCs/>
                <w:sz w:val="24"/>
                <w:szCs w:val="24"/>
              </w:rPr>
            </w:pPr>
            <w:r w:rsidRPr="001B45A9">
              <w:rPr>
                <w:rFonts w:eastAsia="Times New Roman" w:cs="Segoe UI"/>
                <w:bCs/>
                <w:sz w:val="24"/>
                <w:szCs w:val="24"/>
              </w:rPr>
              <w:lastRenderedPageBreak/>
              <w:t>2.2 Improved Psychosocial Wellbeing and Survivor Resilience</w:t>
            </w:r>
          </w:p>
          <w:p w14:paraId="5DFC95A9" w14:textId="6A5FC9C8" w:rsidR="008B7549" w:rsidRPr="001B45A9" w:rsidRDefault="008B7549" w:rsidP="002F0088">
            <w:pPr>
              <w:jc w:val="center"/>
              <w:rPr>
                <w:sz w:val="24"/>
                <w:szCs w:val="24"/>
              </w:rPr>
            </w:pPr>
          </w:p>
        </w:tc>
        <w:tc>
          <w:tcPr>
            <w:tcW w:w="10687" w:type="dxa"/>
            <w:gridSpan w:val="5"/>
            <w:shd w:val="clear" w:color="auto" w:fill="auto"/>
          </w:tcPr>
          <w:p w14:paraId="0197F4FB" w14:textId="77777777" w:rsidR="00DC3721" w:rsidRPr="001B45A9" w:rsidRDefault="00DC3721" w:rsidP="00DC3721">
            <w:pPr>
              <w:spacing w:before="100" w:beforeAutospacing="1" w:after="100" w:afterAutospacing="1" w:line="300" w:lineRule="atLeast"/>
              <w:jc w:val="both"/>
              <w:rPr>
                <w:rFonts w:eastAsia="Times New Roman" w:cs="Segoe UI"/>
                <w:sz w:val="24"/>
                <w:szCs w:val="24"/>
              </w:rPr>
            </w:pPr>
            <w:r w:rsidRPr="001B45A9">
              <w:rPr>
                <w:rFonts w:eastAsia="Times New Roman" w:cs="Segoe UI"/>
                <w:sz w:val="24"/>
                <w:szCs w:val="24"/>
              </w:rPr>
              <w:t>The project achieved strong psychosocial outcomes through sustained, trauma</w:t>
            </w:r>
            <w:r w:rsidRPr="001B45A9">
              <w:rPr>
                <w:rFonts w:eastAsia="Times New Roman" w:cs="Segoe UI"/>
                <w:sz w:val="24"/>
                <w:szCs w:val="24"/>
              </w:rPr>
              <w:noBreakHyphen/>
              <w:t xml:space="preserve">informed engagement embedded within VSG activities. Over the course of implementation, </w:t>
            </w:r>
            <w:r w:rsidRPr="001B45A9">
              <w:rPr>
                <w:rFonts w:eastAsia="Times New Roman" w:cs="Segoe UI"/>
                <w:bCs/>
                <w:sz w:val="24"/>
                <w:szCs w:val="24"/>
              </w:rPr>
              <w:t>more than 2,800 cumulative participations</w:t>
            </w:r>
            <w:r w:rsidRPr="001B45A9">
              <w:rPr>
                <w:rFonts w:eastAsia="Times New Roman" w:cs="Segoe UI"/>
                <w:sz w:val="24"/>
                <w:szCs w:val="24"/>
              </w:rPr>
              <w:t xml:space="preserve"> were recorded in bi</w:t>
            </w:r>
            <w:r w:rsidRPr="001B45A9">
              <w:rPr>
                <w:rFonts w:eastAsia="Times New Roman" w:cs="Segoe UI"/>
                <w:sz w:val="24"/>
                <w:szCs w:val="24"/>
              </w:rPr>
              <w:noBreakHyphen/>
              <w:t>weekly and monthly VSG meetings, indicating high levels of trust, relevance, and continued survivor engagement rather than one</w:t>
            </w:r>
            <w:r w:rsidRPr="001B45A9">
              <w:rPr>
                <w:rFonts w:eastAsia="Times New Roman" w:cs="Segoe UI"/>
                <w:sz w:val="24"/>
                <w:szCs w:val="24"/>
              </w:rPr>
              <w:noBreakHyphen/>
              <w:t>off attendance.</w:t>
            </w:r>
          </w:p>
          <w:p w14:paraId="3E065042" w14:textId="1E0799F1" w:rsidR="008B7549" w:rsidRPr="001B45A9" w:rsidRDefault="00DC3721" w:rsidP="00DC3721">
            <w:pPr>
              <w:spacing w:before="100" w:beforeAutospacing="1" w:after="100" w:afterAutospacing="1" w:line="300" w:lineRule="atLeast"/>
              <w:jc w:val="both"/>
              <w:rPr>
                <w:rFonts w:eastAsia="Times New Roman" w:cs="Segoe UI"/>
                <w:sz w:val="24"/>
                <w:szCs w:val="24"/>
              </w:rPr>
            </w:pPr>
            <w:r w:rsidRPr="001B45A9">
              <w:rPr>
                <w:rFonts w:eastAsia="Times New Roman" w:cs="Segoe UI"/>
                <w:sz w:val="24"/>
                <w:szCs w:val="24"/>
              </w:rPr>
              <w:t xml:space="preserve">Survivors reported </w:t>
            </w:r>
            <w:r w:rsidRPr="001B45A9">
              <w:rPr>
                <w:rFonts w:eastAsia="Times New Roman" w:cs="Segoe UI"/>
                <w:bCs/>
                <w:sz w:val="24"/>
                <w:szCs w:val="24"/>
              </w:rPr>
              <w:t>reduced emotional distress, improved coping mechanisms, stronger peer support networks, and increased self</w:t>
            </w:r>
            <w:r w:rsidRPr="001B45A9">
              <w:rPr>
                <w:rFonts w:eastAsia="Times New Roman" w:cs="Segoe UI"/>
                <w:bCs/>
                <w:sz w:val="24"/>
                <w:szCs w:val="24"/>
              </w:rPr>
              <w:noBreakHyphen/>
              <w:t>esteem</w:t>
            </w:r>
            <w:r w:rsidRPr="001B45A9">
              <w:rPr>
                <w:rFonts w:eastAsia="Times New Roman" w:cs="Segoe UI"/>
                <w:sz w:val="24"/>
                <w:szCs w:val="24"/>
              </w:rPr>
              <w:t xml:space="preserve">. Many survivors—particularly women affected by SGBV—shared experiences openly for the first time in safe settings, demonstrating enhanced emotional resilience and readiness to engage in dialogue and reconciliation processes. Importantly, survivors requiring specialized assistance were identified early and supported through </w:t>
            </w:r>
            <w:r w:rsidRPr="001B45A9">
              <w:rPr>
                <w:rFonts w:eastAsia="Times New Roman" w:cs="Segoe UI"/>
                <w:bCs/>
                <w:sz w:val="24"/>
                <w:szCs w:val="24"/>
              </w:rPr>
              <w:t>functional referral pathways</w:t>
            </w:r>
            <w:r w:rsidRPr="001B45A9">
              <w:rPr>
                <w:rFonts w:eastAsia="Times New Roman" w:cs="Segoe UI"/>
                <w:sz w:val="24"/>
                <w:szCs w:val="24"/>
              </w:rPr>
              <w:t xml:space="preserve">, with </w:t>
            </w:r>
            <w:r w:rsidRPr="001B45A9">
              <w:rPr>
                <w:rFonts w:eastAsia="Times New Roman" w:cs="Segoe UI"/>
                <w:bCs/>
                <w:sz w:val="24"/>
                <w:szCs w:val="24"/>
              </w:rPr>
              <w:t>over 36 survivors</w:t>
            </w:r>
            <w:r w:rsidRPr="001B45A9">
              <w:rPr>
                <w:rFonts w:eastAsia="Times New Roman" w:cs="Segoe UI"/>
                <w:sz w:val="24"/>
                <w:szCs w:val="24"/>
              </w:rPr>
              <w:t xml:space="preserve"> accessing medical, psychosocial, or legal services, including Clinical Rape Management (CRM). This integration of psychosocial care strengthened survivor safety and ensured that participation in transitional justice processes did not lead to re</w:t>
            </w:r>
            <w:r w:rsidRPr="001B45A9">
              <w:rPr>
                <w:rFonts w:eastAsia="Times New Roman" w:cs="Segoe UI"/>
                <w:sz w:val="24"/>
                <w:szCs w:val="24"/>
              </w:rPr>
              <w:noBreakHyphen/>
              <w:t>traumatization.</w:t>
            </w:r>
          </w:p>
        </w:tc>
      </w:tr>
      <w:tr w:rsidR="008B7549" w:rsidRPr="001B45A9" w14:paraId="056B08A6" w14:textId="77777777" w:rsidTr="003951DF">
        <w:tc>
          <w:tcPr>
            <w:tcW w:w="2263" w:type="dxa"/>
            <w:shd w:val="clear" w:color="auto" w:fill="auto"/>
          </w:tcPr>
          <w:p w14:paraId="45BDB201" w14:textId="77777777" w:rsidR="00DC3721" w:rsidRPr="001B45A9" w:rsidRDefault="00DC3721" w:rsidP="00DC3721">
            <w:pPr>
              <w:spacing w:before="100" w:beforeAutospacing="1" w:after="100" w:afterAutospacing="1" w:line="300" w:lineRule="atLeast"/>
              <w:outlineLvl w:val="2"/>
              <w:rPr>
                <w:rFonts w:eastAsia="Times New Roman" w:cs="Segoe UI"/>
                <w:bCs/>
                <w:sz w:val="24"/>
                <w:szCs w:val="24"/>
              </w:rPr>
            </w:pPr>
            <w:r w:rsidRPr="001B45A9">
              <w:rPr>
                <w:rFonts w:eastAsia="Times New Roman" w:cs="Segoe UI"/>
                <w:bCs/>
                <w:sz w:val="24"/>
                <w:szCs w:val="24"/>
              </w:rPr>
              <w:t>2.3 Increased Community Awareness and Ownership of Transitional Justice</w:t>
            </w:r>
          </w:p>
          <w:p w14:paraId="5CBB7108" w14:textId="4D836B71" w:rsidR="008B7549" w:rsidRPr="001B45A9" w:rsidRDefault="008B7549" w:rsidP="002F0088">
            <w:pPr>
              <w:jc w:val="center"/>
              <w:rPr>
                <w:sz w:val="24"/>
                <w:szCs w:val="24"/>
              </w:rPr>
            </w:pPr>
          </w:p>
        </w:tc>
        <w:tc>
          <w:tcPr>
            <w:tcW w:w="10687" w:type="dxa"/>
            <w:gridSpan w:val="5"/>
            <w:shd w:val="clear" w:color="auto" w:fill="auto"/>
          </w:tcPr>
          <w:p w14:paraId="01E93692" w14:textId="77777777" w:rsidR="00DC3721" w:rsidRPr="001B45A9" w:rsidRDefault="00DC3721" w:rsidP="00DC3721">
            <w:pPr>
              <w:spacing w:before="100" w:beforeAutospacing="1" w:after="100" w:afterAutospacing="1" w:line="300" w:lineRule="atLeast"/>
              <w:jc w:val="both"/>
              <w:rPr>
                <w:rFonts w:eastAsia="Times New Roman" w:cs="Segoe UI"/>
                <w:sz w:val="24"/>
                <w:szCs w:val="24"/>
              </w:rPr>
            </w:pPr>
            <w:r w:rsidRPr="001B45A9">
              <w:rPr>
                <w:rFonts w:eastAsia="Times New Roman" w:cs="Segoe UI"/>
                <w:sz w:val="24"/>
                <w:szCs w:val="24"/>
              </w:rPr>
              <w:t xml:space="preserve">Another major outcome was the substantial improvement in </w:t>
            </w:r>
            <w:r w:rsidRPr="001B45A9">
              <w:rPr>
                <w:rFonts w:eastAsia="Times New Roman" w:cs="Segoe UI"/>
                <w:bCs/>
                <w:sz w:val="24"/>
                <w:szCs w:val="24"/>
              </w:rPr>
              <w:t>community awareness, understanding, and acceptance of transitional justice</w:t>
            </w:r>
            <w:r w:rsidRPr="001B45A9">
              <w:rPr>
                <w:rFonts w:eastAsia="Times New Roman" w:cs="Segoe UI"/>
                <w:sz w:val="24"/>
                <w:szCs w:val="24"/>
              </w:rPr>
              <w:t>. Through a layered approach combining community dialogues, leadership engagements, outreach sessions, radio talk shows, and drama</w:t>
            </w:r>
            <w:r w:rsidRPr="001B45A9">
              <w:rPr>
                <w:rFonts w:eastAsia="Times New Roman" w:cs="Segoe UI"/>
                <w:sz w:val="24"/>
                <w:szCs w:val="24"/>
              </w:rPr>
              <w:noBreakHyphen/>
              <w:t xml:space="preserve">based </w:t>
            </w:r>
            <w:proofErr w:type="spellStart"/>
            <w:r w:rsidRPr="001B45A9">
              <w:rPr>
                <w:rFonts w:eastAsia="Times New Roman" w:cs="Segoe UI"/>
                <w:sz w:val="24"/>
                <w:szCs w:val="24"/>
              </w:rPr>
              <w:t>sensitisation</w:t>
            </w:r>
            <w:proofErr w:type="spellEnd"/>
            <w:r w:rsidRPr="001B45A9">
              <w:rPr>
                <w:rFonts w:eastAsia="Times New Roman" w:cs="Segoe UI"/>
                <w:sz w:val="24"/>
                <w:szCs w:val="24"/>
              </w:rPr>
              <w:t xml:space="preserve">, the project directly reached </w:t>
            </w:r>
            <w:r w:rsidRPr="001B45A9">
              <w:rPr>
                <w:rFonts w:eastAsia="Times New Roman" w:cs="Segoe UI"/>
                <w:bCs/>
                <w:sz w:val="24"/>
                <w:szCs w:val="24"/>
              </w:rPr>
              <w:t>over 6,000 individuals</w:t>
            </w:r>
            <w:r w:rsidRPr="001B45A9">
              <w:rPr>
                <w:rFonts w:eastAsia="Times New Roman" w:cs="Segoe UI"/>
                <w:sz w:val="24"/>
                <w:szCs w:val="24"/>
              </w:rPr>
              <w:t xml:space="preserve"> and indirectly reached </w:t>
            </w:r>
            <w:r w:rsidRPr="001B45A9">
              <w:rPr>
                <w:rFonts w:eastAsia="Times New Roman" w:cs="Segoe UI"/>
                <w:bCs/>
                <w:sz w:val="24"/>
                <w:szCs w:val="24"/>
              </w:rPr>
              <w:t>more than 15,000 community members</w:t>
            </w:r>
            <w:r w:rsidRPr="001B45A9">
              <w:rPr>
                <w:rFonts w:eastAsia="Times New Roman" w:cs="Segoe UI"/>
                <w:sz w:val="24"/>
                <w:szCs w:val="24"/>
              </w:rPr>
              <w:t xml:space="preserve">, with women constituting </w:t>
            </w:r>
            <w:r w:rsidRPr="001B45A9">
              <w:rPr>
                <w:rFonts w:eastAsia="Times New Roman" w:cs="Segoe UI"/>
                <w:bCs/>
                <w:sz w:val="24"/>
                <w:szCs w:val="24"/>
              </w:rPr>
              <w:t>over 60%</w:t>
            </w:r>
            <w:r w:rsidRPr="001B45A9">
              <w:rPr>
                <w:rFonts w:eastAsia="Times New Roman" w:cs="Segoe UI"/>
                <w:sz w:val="24"/>
                <w:szCs w:val="24"/>
              </w:rPr>
              <w:t xml:space="preserve"> of those reached.</w:t>
            </w:r>
          </w:p>
          <w:p w14:paraId="1DEC1840" w14:textId="7AEE8A20" w:rsidR="008B7549" w:rsidRPr="001B45A9" w:rsidRDefault="00DC3721" w:rsidP="00DC3721">
            <w:pPr>
              <w:spacing w:before="100" w:beforeAutospacing="1" w:after="100" w:afterAutospacing="1" w:line="300" w:lineRule="atLeast"/>
              <w:jc w:val="both"/>
              <w:rPr>
                <w:rFonts w:eastAsia="Times New Roman" w:cs="Segoe UI"/>
                <w:sz w:val="24"/>
                <w:szCs w:val="24"/>
              </w:rPr>
            </w:pPr>
            <w:r w:rsidRPr="001B45A9">
              <w:rPr>
                <w:rFonts w:eastAsia="Times New Roman" w:cs="Segoe UI"/>
                <w:sz w:val="24"/>
                <w:szCs w:val="24"/>
              </w:rPr>
              <w:t>Communities demonstrated improved understanding of the multiple pillars of transitional justice—truth</w:t>
            </w:r>
            <w:r w:rsidRPr="001B45A9">
              <w:rPr>
                <w:rFonts w:eastAsia="Times New Roman" w:cs="Segoe UI"/>
                <w:sz w:val="24"/>
                <w:szCs w:val="24"/>
              </w:rPr>
              <w:noBreakHyphen/>
              <w:t>seeking, reparations, accountability, reconciliation, and guarantees of non</w:t>
            </w:r>
            <w:r w:rsidRPr="001B45A9">
              <w:rPr>
                <w:rFonts w:eastAsia="Times New Roman" w:cs="Segoe UI"/>
                <w:sz w:val="24"/>
                <w:szCs w:val="24"/>
              </w:rPr>
              <w:noBreakHyphen/>
              <w:t xml:space="preserve">recurrence—and increasingly recognized the relevance of these processes to everyday experiences of loss, displacement, and harm. Transitional justice is now more widely understood as a </w:t>
            </w:r>
            <w:r w:rsidRPr="001B45A9">
              <w:rPr>
                <w:rFonts w:eastAsia="Times New Roman" w:cs="Segoe UI"/>
                <w:bCs/>
                <w:sz w:val="24"/>
                <w:szCs w:val="24"/>
              </w:rPr>
              <w:t>collective and community</w:t>
            </w:r>
            <w:r w:rsidRPr="001B45A9">
              <w:rPr>
                <w:rFonts w:eastAsia="Times New Roman" w:cs="Segoe UI"/>
                <w:bCs/>
                <w:sz w:val="24"/>
                <w:szCs w:val="24"/>
              </w:rPr>
              <w:noBreakHyphen/>
              <w:t>driven process</w:t>
            </w:r>
            <w:r w:rsidRPr="001B45A9">
              <w:rPr>
                <w:rFonts w:eastAsia="Times New Roman" w:cs="Segoe UI"/>
                <w:sz w:val="24"/>
                <w:szCs w:val="24"/>
              </w:rPr>
              <w:t>, rather than a distant, elite</w:t>
            </w:r>
            <w:r w:rsidRPr="001B45A9">
              <w:rPr>
                <w:rFonts w:eastAsia="Times New Roman" w:cs="Segoe UI"/>
                <w:sz w:val="24"/>
                <w:szCs w:val="24"/>
              </w:rPr>
              <w:noBreakHyphen/>
              <w:t>led, or purely legal intervention. This shift in perception is critical to the long</w:t>
            </w:r>
            <w:r w:rsidRPr="001B45A9">
              <w:rPr>
                <w:rFonts w:eastAsia="Times New Roman" w:cs="Segoe UI"/>
                <w:sz w:val="24"/>
                <w:szCs w:val="24"/>
              </w:rPr>
              <w:noBreakHyphen/>
              <w:t>term legitimacy and effectiveness of national transitional justice mechanisms.</w:t>
            </w:r>
          </w:p>
        </w:tc>
      </w:tr>
      <w:tr w:rsidR="00F04FB9" w:rsidRPr="001B45A9" w14:paraId="11C1C7AA" w14:textId="77777777" w:rsidTr="003951DF">
        <w:tc>
          <w:tcPr>
            <w:tcW w:w="2263" w:type="dxa"/>
            <w:shd w:val="clear" w:color="auto" w:fill="auto"/>
          </w:tcPr>
          <w:p w14:paraId="4C037EAA" w14:textId="77777777" w:rsidR="00DC3721" w:rsidRPr="001B45A9" w:rsidRDefault="00DC3721" w:rsidP="00DC3721">
            <w:pPr>
              <w:spacing w:before="100" w:beforeAutospacing="1" w:after="100" w:afterAutospacing="1" w:line="300" w:lineRule="atLeast"/>
              <w:outlineLvl w:val="2"/>
              <w:rPr>
                <w:rFonts w:eastAsia="Times New Roman" w:cs="Segoe UI"/>
                <w:bCs/>
                <w:sz w:val="24"/>
                <w:szCs w:val="24"/>
              </w:rPr>
            </w:pPr>
            <w:r w:rsidRPr="001B45A9">
              <w:rPr>
                <w:rFonts w:eastAsia="Times New Roman" w:cs="Segoe UI"/>
                <w:bCs/>
                <w:sz w:val="24"/>
                <w:szCs w:val="24"/>
              </w:rPr>
              <w:t xml:space="preserve">2.4 Reduced Stigma and Positive </w:t>
            </w:r>
            <w:proofErr w:type="spellStart"/>
            <w:r w:rsidRPr="001B45A9">
              <w:rPr>
                <w:rFonts w:eastAsia="Times New Roman" w:cs="Segoe UI"/>
                <w:bCs/>
                <w:sz w:val="24"/>
                <w:szCs w:val="24"/>
              </w:rPr>
              <w:t>Behavioural</w:t>
            </w:r>
            <w:proofErr w:type="spellEnd"/>
            <w:r w:rsidRPr="001B45A9">
              <w:rPr>
                <w:rFonts w:eastAsia="Times New Roman" w:cs="Segoe UI"/>
                <w:bCs/>
                <w:sz w:val="24"/>
                <w:szCs w:val="24"/>
              </w:rPr>
              <w:t xml:space="preserve"> Change</w:t>
            </w:r>
          </w:p>
          <w:p w14:paraId="7890CDE7" w14:textId="77777777" w:rsidR="00F04FB9" w:rsidRPr="001B45A9" w:rsidRDefault="00F04FB9" w:rsidP="002F0088">
            <w:pPr>
              <w:jc w:val="center"/>
              <w:rPr>
                <w:sz w:val="24"/>
                <w:szCs w:val="24"/>
              </w:rPr>
            </w:pPr>
          </w:p>
        </w:tc>
        <w:tc>
          <w:tcPr>
            <w:tcW w:w="10687" w:type="dxa"/>
            <w:gridSpan w:val="5"/>
            <w:shd w:val="clear" w:color="auto" w:fill="auto"/>
          </w:tcPr>
          <w:p w14:paraId="27DECFEF" w14:textId="77777777" w:rsidR="00DC3721" w:rsidRPr="001B45A9" w:rsidRDefault="00DC3721" w:rsidP="00DC3721">
            <w:pPr>
              <w:spacing w:before="100" w:beforeAutospacing="1" w:after="100" w:afterAutospacing="1" w:line="300" w:lineRule="atLeast"/>
              <w:jc w:val="both"/>
              <w:rPr>
                <w:rFonts w:eastAsia="Times New Roman" w:cs="Segoe UI"/>
                <w:sz w:val="24"/>
                <w:szCs w:val="24"/>
              </w:rPr>
            </w:pPr>
            <w:r w:rsidRPr="001B45A9">
              <w:rPr>
                <w:rFonts w:eastAsia="Times New Roman" w:cs="Segoe UI"/>
                <w:sz w:val="24"/>
                <w:szCs w:val="24"/>
              </w:rPr>
              <w:t xml:space="preserve">The project contributed to a </w:t>
            </w:r>
            <w:r w:rsidRPr="001B45A9">
              <w:rPr>
                <w:rFonts w:eastAsia="Times New Roman" w:cs="Segoe UI"/>
                <w:bCs/>
                <w:sz w:val="24"/>
                <w:szCs w:val="24"/>
              </w:rPr>
              <w:t>measurable reduction in stigma</w:t>
            </w:r>
            <w:r w:rsidRPr="001B45A9">
              <w:rPr>
                <w:rFonts w:eastAsia="Times New Roman" w:cs="Segoe UI"/>
                <w:sz w:val="24"/>
                <w:szCs w:val="24"/>
              </w:rPr>
              <w:t xml:space="preserve"> toward survivors, particularly women affected by SGBV, persons with disabilities, and children born of conflict. Drama</w:t>
            </w:r>
            <w:r w:rsidRPr="001B45A9">
              <w:rPr>
                <w:rFonts w:eastAsia="Times New Roman" w:cs="Segoe UI"/>
                <w:sz w:val="24"/>
                <w:szCs w:val="24"/>
              </w:rPr>
              <w:noBreakHyphen/>
              <w:t xml:space="preserve">based </w:t>
            </w:r>
            <w:proofErr w:type="spellStart"/>
            <w:r w:rsidRPr="001B45A9">
              <w:rPr>
                <w:rFonts w:eastAsia="Times New Roman" w:cs="Segoe UI"/>
                <w:sz w:val="24"/>
                <w:szCs w:val="24"/>
              </w:rPr>
              <w:t>sensitisation</w:t>
            </w:r>
            <w:proofErr w:type="spellEnd"/>
            <w:r w:rsidRPr="001B45A9">
              <w:rPr>
                <w:rFonts w:eastAsia="Times New Roman" w:cs="Segoe UI"/>
                <w:sz w:val="24"/>
                <w:szCs w:val="24"/>
              </w:rPr>
              <w:t>, survivor testimonies, and facilitated community dialogues humanized survivor experiences and challenged harmful norms of blame, silence, and exclusion.</w:t>
            </w:r>
          </w:p>
          <w:p w14:paraId="66381D1D" w14:textId="50534356" w:rsidR="00F04FB9" w:rsidRPr="001B45A9" w:rsidRDefault="00DC3721" w:rsidP="00DC3721">
            <w:pPr>
              <w:spacing w:before="100" w:beforeAutospacing="1" w:after="100" w:afterAutospacing="1" w:line="300" w:lineRule="atLeast"/>
              <w:jc w:val="both"/>
              <w:rPr>
                <w:rFonts w:eastAsia="Times New Roman" w:cs="Segoe UI"/>
                <w:sz w:val="24"/>
                <w:szCs w:val="24"/>
              </w:rPr>
            </w:pPr>
            <w:r w:rsidRPr="001B45A9">
              <w:rPr>
                <w:rFonts w:eastAsia="Times New Roman" w:cs="Segoe UI"/>
                <w:sz w:val="24"/>
                <w:szCs w:val="24"/>
              </w:rPr>
              <w:lastRenderedPageBreak/>
              <w:t xml:space="preserve">Communities demonstrated </w:t>
            </w:r>
            <w:r w:rsidRPr="001B45A9">
              <w:rPr>
                <w:rFonts w:eastAsia="Times New Roman" w:cs="Segoe UI"/>
                <w:bCs/>
                <w:sz w:val="24"/>
                <w:szCs w:val="24"/>
              </w:rPr>
              <w:t xml:space="preserve">positive </w:t>
            </w:r>
            <w:proofErr w:type="spellStart"/>
            <w:r w:rsidRPr="001B45A9">
              <w:rPr>
                <w:rFonts w:eastAsia="Times New Roman" w:cs="Segoe UI"/>
                <w:bCs/>
                <w:sz w:val="24"/>
                <w:szCs w:val="24"/>
              </w:rPr>
              <w:t>behavioural</w:t>
            </w:r>
            <w:proofErr w:type="spellEnd"/>
            <w:r w:rsidRPr="001B45A9">
              <w:rPr>
                <w:rFonts w:eastAsia="Times New Roman" w:cs="Segoe UI"/>
                <w:bCs/>
                <w:sz w:val="24"/>
                <w:szCs w:val="24"/>
              </w:rPr>
              <w:t xml:space="preserve"> changes</w:t>
            </w:r>
            <w:r w:rsidRPr="001B45A9">
              <w:rPr>
                <w:rFonts w:eastAsia="Times New Roman" w:cs="Segoe UI"/>
                <w:sz w:val="24"/>
                <w:szCs w:val="24"/>
              </w:rPr>
              <w:t xml:space="preserve">, including increased acceptance of survivor participation in public forums, improved family and peer support, and greater respect for women survivors as contributors to peace and reconciliation. Survivors reported feeling safer to speak publicly and to participate in VSGs and community dialogues. These shifts created </w:t>
            </w:r>
            <w:r w:rsidRPr="001B45A9">
              <w:rPr>
                <w:rFonts w:eastAsia="Times New Roman" w:cs="Segoe UI"/>
                <w:bCs/>
                <w:sz w:val="24"/>
                <w:szCs w:val="24"/>
              </w:rPr>
              <w:t>more enabling social environments</w:t>
            </w:r>
            <w:r w:rsidRPr="001B45A9">
              <w:rPr>
                <w:rFonts w:eastAsia="Times New Roman" w:cs="Segoe UI"/>
                <w:sz w:val="24"/>
                <w:szCs w:val="24"/>
              </w:rPr>
              <w:t xml:space="preserve"> for disclosure, healing, and sustained engagement in justice and reconciliation processes.</w:t>
            </w:r>
          </w:p>
        </w:tc>
      </w:tr>
      <w:tr w:rsidR="00F04FB9" w:rsidRPr="001B45A9" w14:paraId="48D84D79" w14:textId="77777777" w:rsidTr="003951DF">
        <w:tc>
          <w:tcPr>
            <w:tcW w:w="2263" w:type="dxa"/>
            <w:shd w:val="clear" w:color="auto" w:fill="auto"/>
          </w:tcPr>
          <w:p w14:paraId="73AB8DCE" w14:textId="77777777" w:rsidR="00DC3721" w:rsidRPr="001B45A9" w:rsidRDefault="00DC3721" w:rsidP="00DC3721">
            <w:pPr>
              <w:spacing w:before="100" w:beforeAutospacing="1" w:after="100" w:afterAutospacing="1" w:line="300" w:lineRule="atLeast"/>
              <w:outlineLvl w:val="2"/>
              <w:rPr>
                <w:rFonts w:eastAsia="Times New Roman" w:cs="Segoe UI"/>
                <w:bCs/>
                <w:sz w:val="24"/>
                <w:szCs w:val="24"/>
              </w:rPr>
            </w:pPr>
            <w:r w:rsidRPr="001B45A9">
              <w:rPr>
                <w:rFonts w:eastAsia="Times New Roman" w:cs="Segoe UI"/>
                <w:bCs/>
                <w:sz w:val="24"/>
                <w:szCs w:val="24"/>
              </w:rPr>
              <w:lastRenderedPageBreak/>
              <w:t>2.5 Strengthened Leadership Accountability and Institutional Engagement</w:t>
            </w:r>
          </w:p>
          <w:p w14:paraId="0F6AB39D" w14:textId="77777777" w:rsidR="00F04FB9" w:rsidRPr="001B45A9" w:rsidRDefault="00F04FB9" w:rsidP="002F0088">
            <w:pPr>
              <w:jc w:val="center"/>
              <w:rPr>
                <w:sz w:val="24"/>
                <w:szCs w:val="24"/>
              </w:rPr>
            </w:pPr>
          </w:p>
        </w:tc>
        <w:tc>
          <w:tcPr>
            <w:tcW w:w="10687" w:type="dxa"/>
            <w:gridSpan w:val="5"/>
            <w:shd w:val="clear" w:color="auto" w:fill="auto"/>
          </w:tcPr>
          <w:p w14:paraId="7B496A26" w14:textId="77777777" w:rsidR="00DC3721" w:rsidRPr="001B45A9" w:rsidRDefault="00DC3721" w:rsidP="00DC3721">
            <w:pPr>
              <w:spacing w:before="100" w:beforeAutospacing="1" w:after="100" w:afterAutospacing="1" w:line="300" w:lineRule="atLeast"/>
              <w:jc w:val="both"/>
              <w:rPr>
                <w:rFonts w:eastAsia="Times New Roman" w:cs="Segoe UI"/>
                <w:sz w:val="24"/>
                <w:szCs w:val="24"/>
              </w:rPr>
            </w:pPr>
            <w:r w:rsidRPr="001B45A9">
              <w:rPr>
                <w:rFonts w:eastAsia="Times New Roman" w:cs="Segoe UI"/>
                <w:sz w:val="24"/>
                <w:szCs w:val="24"/>
              </w:rPr>
              <w:t>Leadership dialogue sessions and capacity</w:t>
            </w:r>
            <w:r w:rsidRPr="001B45A9">
              <w:rPr>
                <w:rFonts w:eastAsia="Times New Roman" w:cs="Segoe UI"/>
                <w:sz w:val="24"/>
                <w:szCs w:val="24"/>
              </w:rPr>
              <w:noBreakHyphen/>
              <w:t>building trainings strengthened the role of community and county</w:t>
            </w:r>
            <w:r w:rsidRPr="001B45A9">
              <w:rPr>
                <w:rFonts w:eastAsia="Times New Roman" w:cs="Segoe UI"/>
                <w:sz w:val="24"/>
                <w:szCs w:val="24"/>
              </w:rPr>
              <w:noBreakHyphen/>
              <w:t>level leaders in supporting survivor</w:t>
            </w:r>
            <w:r w:rsidRPr="001B45A9">
              <w:rPr>
                <w:rFonts w:eastAsia="Times New Roman" w:cs="Segoe UI"/>
                <w:sz w:val="24"/>
                <w:szCs w:val="24"/>
              </w:rPr>
              <w:noBreakHyphen/>
            </w:r>
            <w:proofErr w:type="spellStart"/>
            <w:r w:rsidRPr="001B45A9">
              <w:rPr>
                <w:rFonts w:eastAsia="Times New Roman" w:cs="Segoe UI"/>
                <w:sz w:val="24"/>
                <w:szCs w:val="24"/>
              </w:rPr>
              <w:t>centred</w:t>
            </w:r>
            <w:proofErr w:type="spellEnd"/>
            <w:r w:rsidRPr="001B45A9">
              <w:rPr>
                <w:rFonts w:eastAsia="Times New Roman" w:cs="Segoe UI"/>
                <w:sz w:val="24"/>
                <w:szCs w:val="24"/>
              </w:rPr>
              <w:t xml:space="preserve"> transitional justice. A total of </w:t>
            </w:r>
            <w:r w:rsidRPr="001B45A9">
              <w:rPr>
                <w:rFonts w:eastAsia="Times New Roman" w:cs="Segoe UI"/>
                <w:bCs/>
                <w:sz w:val="24"/>
                <w:szCs w:val="24"/>
              </w:rPr>
              <w:t>165 leaders</w:t>
            </w:r>
            <w:r w:rsidRPr="001B45A9">
              <w:rPr>
                <w:rFonts w:eastAsia="Times New Roman" w:cs="Segoe UI"/>
                <w:sz w:val="24"/>
                <w:szCs w:val="24"/>
              </w:rPr>
              <w:t xml:space="preserve">—including traditional chiefs, women leaders, youth leaders, religious leaders, county officials, and civil society representatives—were directly trained, with women representing approximately </w:t>
            </w:r>
            <w:r w:rsidRPr="001B45A9">
              <w:rPr>
                <w:rFonts w:eastAsia="Times New Roman" w:cs="Segoe UI"/>
                <w:bCs/>
                <w:sz w:val="24"/>
                <w:szCs w:val="24"/>
              </w:rPr>
              <w:t>50%</w:t>
            </w:r>
            <w:r w:rsidRPr="001B45A9">
              <w:rPr>
                <w:rFonts w:eastAsia="Times New Roman" w:cs="Segoe UI"/>
                <w:sz w:val="24"/>
                <w:szCs w:val="24"/>
              </w:rPr>
              <w:t xml:space="preserve"> of participants.</w:t>
            </w:r>
          </w:p>
          <w:p w14:paraId="0B7955AC" w14:textId="290B4792" w:rsidR="00F04FB9" w:rsidRPr="001B45A9" w:rsidRDefault="00DC3721" w:rsidP="00DC3721">
            <w:pPr>
              <w:spacing w:before="100" w:beforeAutospacing="1" w:after="100" w:afterAutospacing="1" w:line="300" w:lineRule="atLeast"/>
              <w:jc w:val="both"/>
              <w:rPr>
                <w:rFonts w:eastAsia="Times New Roman" w:cs="Segoe UI"/>
                <w:sz w:val="24"/>
                <w:szCs w:val="24"/>
              </w:rPr>
            </w:pPr>
            <w:r w:rsidRPr="001B45A9">
              <w:rPr>
                <w:rFonts w:eastAsia="Times New Roman" w:cs="Segoe UI"/>
                <w:sz w:val="24"/>
                <w:szCs w:val="24"/>
              </w:rPr>
              <w:t xml:space="preserve">Leaders demonstrated increased understanding of survivor protection, confidentiality, stigma reduction, and referral mechanisms. Many leaders began integrating transitional justice messaging into </w:t>
            </w:r>
            <w:r w:rsidRPr="001B45A9">
              <w:rPr>
                <w:rFonts w:eastAsia="Times New Roman" w:cs="Segoe UI"/>
                <w:bCs/>
                <w:sz w:val="24"/>
                <w:szCs w:val="24"/>
              </w:rPr>
              <w:t>routine community meetings, customary structures, and dispute</w:t>
            </w:r>
            <w:r w:rsidRPr="001B45A9">
              <w:rPr>
                <w:rFonts w:eastAsia="Times New Roman" w:cs="Segoe UI"/>
                <w:bCs/>
                <w:sz w:val="24"/>
                <w:szCs w:val="24"/>
              </w:rPr>
              <w:noBreakHyphen/>
              <w:t>resolution forums</w:t>
            </w:r>
            <w:r w:rsidRPr="001B45A9">
              <w:rPr>
                <w:rFonts w:eastAsia="Times New Roman" w:cs="Segoe UI"/>
                <w:sz w:val="24"/>
                <w:szCs w:val="24"/>
              </w:rPr>
              <w:t>, reflecting a shift from ad hoc engagement to institutionalized support for survivor</w:t>
            </w:r>
            <w:r w:rsidRPr="001B45A9">
              <w:rPr>
                <w:rFonts w:eastAsia="Times New Roman" w:cs="Segoe UI"/>
                <w:sz w:val="24"/>
                <w:szCs w:val="24"/>
              </w:rPr>
              <w:noBreakHyphen/>
            </w:r>
            <w:proofErr w:type="spellStart"/>
            <w:r w:rsidRPr="001B45A9">
              <w:rPr>
                <w:rFonts w:eastAsia="Times New Roman" w:cs="Segoe UI"/>
                <w:sz w:val="24"/>
                <w:szCs w:val="24"/>
              </w:rPr>
              <w:t>centred</w:t>
            </w:r>
            <w:proofErr w:type="spellEnd"/>
            <w:r w:rsidRPr="001B45A9">
              <w:rPr>
                <w:rFonts w:eastAsia="Times New Roman" w:cs="Segoe UI"/>
                <w:sz w:val="24"/>
                <w:szCs w:val="24"/>
              </w:rPr>
              <w:t xml:space="preserve"> approaches. Through leader</w:t>
            </w:r>
            <w:r w:rsidRPr="001B45A9">
              <w:rPr>
                <w:rFonts w:eastAsia="Times New Roman" w:cs="Segoe UI"/>
                <w:sz w:val="24"/>
                <w:szCs w:val="24"/>
              </w:rPr>
              <w:noBreakHyphen/>
              <w:t xml:space="preserve">led </w:t>
            </w:r>
            <w:proofErr w:type="spellStart"/>
            <w:r w:rsidRPr="001B45A9">
              <w:rPr>
                <w:rFonts w:eastAsia="Times New Roman" w:cs="Segoe UI"/>
                <w:sz w:val="24"/>
                <w:szCs w:val="24"/>
              </w:rPr>
              <w:t>mobilisation</w:t>
            </w:r>
            <w:proofErr w:type="spellEnd"/>
            <w:r w:rsidRPr="001B45A9">
              <w:rPr>
                <w:rFonts w:eastAsia="Times New Roman" w:cs="Segoe UI"/>
                <w:sz w:val="24"/>
                <w:szCs w:val="24"/>
              </w:rPr>
              <w:t xml:space="preserve">, an estimated </w:t>
            </w:r>
            <w:r w:rsidRPr="001B45A9">
              <w:rPr>
                <w:rFonts w:eastAsia="Times New Roman" w:cs="Segoe UI"/>
                <w:bCs/>
                <w:sz w:val="24"/>
                <w:szCs w:val="24"/>
              </w:rPr>
              <w:t>2,000 additional community members</w:t>
            </w:r>
            <w:r w:rsidRPr="001B45A9">
              <w:rPr>
                <w:rFonts w:eastAsia="Times New Roman" w:cs="Segoe UI"/>
                <w:sz w:val="24"/>
                <w:szCs w:val="24"/>
              </w:rPr>
              <w:t xml:space="preserve"> were reached indirectly, further reinforcing community ownership and sustainability.</w:t>
            </w:r>
          </w:p>
        </w:tc>
      </w:tr>
      <w:tr w:rsidR="00F04FB9" w:rsidRPr="001B45A9" w14:paraId="4C51C84C" w14:textId="77777777" w:rsidTr="003951DF">
        <w:tc>
          <w:tcPr>
            <w:tcW w:w="2263" w:type="dxa"/>
            <w:shd w:val="clear" w:color="auto" w:fill="auto"/>
          </w:tcPr>
          <w:p w14:paraId="247C1604" w14:textId="77777777" w:rsidR="00DC3721" w:rsidRPr="001B45A9" w:rsidRDefault="00DC3721" w:rsidP="00DC3721">
            <w:pPr>
              <w:spacing w:before="100" w:beforeAutospacing="1" w:after="100" w:afterAutospacing="1" w:line="300" w:lineRule="atLeast"/>
              <w:outlineLvl w:val="2"/>
              <w:rPr>
                <w:rFonts w:eastAsia="Times New Roman" w:cs="Segoe UI"/>
                <w:bCs/>
                <w:sz w:val="24"/>
                <w:szCs w:val="24"/>
              </w:rPr>
            </w:pPr>
            <w:r w:rsidRPr="001B45A9">
              <w:rPr>
                <w:rFonts w:eastAsia="Times New Roman" w:cs="Segoe UI"/>
                <w:bCs/>
                <w:sz w:val="24"/>
                <w:szCs w:val="24"/>
              </w:rPr>
              <w:t>2.6 Strengthened Linkages Between Community and National Transitional Justice Processes</w:t>
            </w:r>
          </w:p>
          <w:p w14:paraId="069A0CCD" w14:textId="77777777" w:rsidR="00F04FB9" w:rsidRPr="001B45A9" w:rsidRDefault="00F04FB9" w:rsidP="002F0088">
            <w:pPr>
              <w:jc w:val="center"/>
              <w:rPr>
                <w:sz w:val="24"/>
                <w:szCs w:val="24"/>
              </w:rPr>
            </w:pPr>
          </w:p>
        </w:tc>
        <w:tc>
          <w:tcPr>
            <w:tcW w:w="10687" w:type="dxa"/>
            <w:gridSpan w:val="5"/>
            <w:shd w:val="clear" w:color="auto" w:fill="auto"/>
          </w:tcPr>
          <w:p w14:paraId="41A4464B" w14:textId="77777777" w:rsidR="00DC3721" w:rsidRPr="001B45A9" w:rsidRDefault="00DC3721" w:rsidP="00DC3721">
            <w:pPr>
              <w:spacing w:before="100" w:beforeAutospacing="1" w:after="100" w:afterAutospacing="1" w:line="300" w:lineRule="atLeast"/>
              <w:jc w:val="both"/>
              <w:rPr>
                <w:rFonts w:eastAsia="Times New Roman" w:cs="Segoe UI"/>
                <w:sz w:val="24"/>
                <w:szCs w:val="24"/>
              </w:rPr>
            </w:pPr>
            <w:r w:rsidRPr="001B45A9">
              <w:rPr>
                <w:rFonts w:eastAsia="Times New Roman" w:cs="Segoe UI"/>
                <w:sz w:val="24"/>
                <w:szCs w:val="24"/>
              </w:rPr>
              <w:t xml:space="preserve">A critical systemic outcome was the </w:t>
            </w:r>
            <w:r w:rsidRPr="001B45A9">
              <w:rPr>
                <w:rFonts w:eastAsia="Times New Roman" w:cs="Segoe UI"/>
                <w:bCs/>
                <w:sz w:val="24"/>
                <w:szCs w:val="24"/>
              </w:rPr>
              <w:t>strengthening of linkages between grassroots survivor initiatives and national transitional justice processes</w:t>
            </w:r>
            <w:r w:rsidRPr="001B45A9">
              <w:rPr>
                <w:rFonts w:eastAsia="Times New Roman" w:cs="Segoe UI"/>
                <w:sz w:val="24"/>
                <w:szCs w:val="24"/>
              </w:rPr>
              <w:t>. Survivors gained clearer understanding of the mandate, scope, and limitations of the CTRH and were better prepared to engage safely and meaningfully when opportunities arise.</w:t>
            </w:r>
          </w:p>
          <w:p w14:paraId="5EE9D9B4" w14:textId="14A7B63F" w:rsidR="00F04FB9" w:rsidRPr="001B45A9" w:rsidRDefault="00DC3721" w:rsidP="00DC3721">
            <w:pPr>
              <w:spacing w:before="100" w:beforeAutospacing="1" w:after="100" w:afterAutospacing="1" w:line="300" w:lineRule="atLeast"/>
              <w:jc w:val="both"/>
              <w:rPr>
                <w:rFonts w:eastAsia="Times New Roman" w:cs="Segoe UI"/>
                <w:sz w:val="24"/>
                <w:szCs w:val="24"/>
              </w:rPr>
            </w:pPr>
            <w:r w:rsidRPr="001B45A9">
              <w:rPr>
                <w:rFonts w:eastAsia="Times New Roman" w:cs="Segoe UI"/>
                <w:sz w:val="24"/>
                <w:szCs w:val="24"/>
              </w:rPr>
              <w:t xml:space="preserve">Notably, at least </w:t>
            </w:r>
            <w:r w:rsidRPr="001B45A9">
              <w:rPr>
                <w:rFonts w:eastAsia="Times New Roman" w:cs="Segoe UI"/>
                <w:bCs/>
                <w:sz w:val="24"/>
                <w:szCs w:val="24"/>
              </w:rPr>
              <w:t>15 women VSG leaders</w:t>
            </w:r>
            <w:r w:rsidRPr="001B45A9">
              <w:rPr>
                <w:rFonts w:eastAsia="Times New Roman" w:cs="Segoe UI"/>
                <w:sz w:val="24"/>
                <w:szCs w:val="24"/>
              </w:rPr>
              <w:t xml:space="preserve"> transitioned from community</w:t>
            </w:r>
            <w:r w:rsidRPr="001B45A9">
              <w:rPr>
                <w:rFonts w:eastAsia="Times New Roman" w:cs="Segoe UI"/>
                <w:sz w:val="24"/>
                <w:szCs w:val="24"/>
              </w:rPr>
              <w:noBreakHyphen/>
              <w:t>based participation to involvement in national</w:t>
            </w:r>
            <w:r w:rsidRPr="001B45A9">
              <w:rPr>
                <w:rFonts w:eastAsia="Times New Roman" w:cs="Segoe UI"/>
                <w:sz w:val="24"/>
                <w:szCs w:val="24"/>
              </w:rPr>
              <w:noBreakHyphen/>
              <w:t xml:space="preserve">level transitional justice consultations facilitated by civil society coalitions and partners. This represents an important advancement in </w:t>
            </w:r>
            <w:r w:rsidRPr="001B45A9">
              <w:rPr>
                <w:rFonts w:eastAsia="Times New Roman" w:cs="Segoe UI"/>
                <w:bCs/>
                <w:sz w:val="24"/>
                <w:szCs w:val="24"/>
              </w:rPr>
              <w:t>ensuring women’s survivor voices inform national transitional justice planning</w:t>
            </w:r>
            <w:r w:rsidRPr="001B45A9">
              <w:rPr>
                <w:rFonts w:eastAsia="Times New Roman" w:cs="Segoe UI"/>
                <w:sz w:val="24"/>
                <w:szCs w:val="24"/>
              </w:rPr>
              <w:t>, helping to bridge the gap between local experiences and national policy processes. Radio talk shows further amplified community narratives beyond local contexts, contributing to wider public discourse on survivor rights and transitional justice.</w:t>
            </w:r>
          </w:p>
        </w:tc>
      </w:tr>
      <w:tr w:rsidR="00F04FB9" w:rsidRPr="001B45A9" w14:paraId="3D5464E6" w14:textId="77777777" w:rsidTr="003951DF">
        <w:tc>
          <w:tcPr>
            <w:tcW w:w="2263" w:type="dxa"/>
            <w:shd w:val="clear" w:color="auto" w:fill="auto"/>
          </w:tcPr>
          <w:p w14:paraId="0DAD1A02" w14:textId="77777777" w:rsidR="003E754A" w:rsidRPr="001B45A9" w:rsidRDefault="003E754A" w:rsidP="003E754A">
            <w:pPr>
              <w:spacing w:before="100" w:beforeAutospacing="1" w:after="100" w:afterAutospacing="1" w:line="300" w:lineRule="atLeast"/>
              <w:outlineLvl w:val="2"/>
              <w:rPr>
                <w:rFonts w:eastAsia="Times New Roman" w:cs="Segoe UI"/>
                <w:bCs/>
                <w:sz w:val="24"/>
                <w:szCs w:val="24"/>
              </w:rPr>
            </w:pPr>
            <w:r w:rsidRPr="001B45A9">
              <w:rPr>
                <w:rFonts w:eastAsia="Times New Roman" w:cs="Segoe UI"/>
                <w:bCs/>
                <w:sz w:val="24"/>
                <w:szCs w:val="24"/>
              </w:rPr>
              <w:t>Overall Difference Made</w:t>
            </w:r>
          </w:p>
          <w:p w14:paraId="5C200656" w14:textId="77777777" w:rsidR="00F04FB9" w:rsidRPr="001B45A9" w:rsidRDefault="00F04FB9" w:rsidP="002F0088">
            <w:pPr>
              <w:jc w:val="center"/>
              <w:rPr>
                <w:sz w:val="24"/>
                <w:szCs w:val="24"/>
              </w:rPr>
            </w:pPr>
          </w:p>
        </w:tc>
        <w:tc>
          <w:tcPr>
            <w:tcW w:w="10687" w:type="dxa"/>
            <w:gridSpan w:val="5"/>
            <w:shd w:val="clear" w:color="auto" w:fill="auto"/>
          </w:tcPr>
          <w:p w14:paraId="53A007B4" w14:textId="4A5F3848" w:rsidR="00F04FB9" w:rsidRPr="001B45A9" w:rsidRDefault="003E754A" w:rsidP="003E754A">
            <w:pPr>
              <w:spacing w:before="100" w:beforeAutospacing="1" w:after="100" w:afterAutospacing="1" w:line="300" w:lineRule="atLeast"/>
              <w:jc w:val="both"/>
              <w:rPr>
                <w:rFonts w:eastAsia="Times New Roman" w:cs="Segoe UI"/>
                <w:sz w:val="24"/>
                <w:szCs w:val="24"/>
              </w:rPr>
            </w:pPr>
            <w:r w:rsidRPr="001B45A9">
              <w:rPr>
                <w:rFonts w:eastAsia="Times New Roman" w:cs="Segoe UI"/>
                <w:sz w:val="24"/>
                <w:szCs w:val="24"/>
              </w:rPr>
              <w:t xml:space="preserve">Overall, the project produced a </w:t>
            </w:r>
            <w:r w:rsidRPr="001B45A9">
              <w:rPr>
                <w:rFonts w:eastAsia="Times New Roman" w:cs="Segoe UI"/>
                <w:bCs/>
                <w:sz w:val="24"/>
                <w:szCs w:val="24"/>
              </w:rPr>
              <w:t>durable shift</w:t>
            </w:r>
            <w:r w:rsidRPr="001B45A9">
              <w:rPr>
                <w:rFonts w:eastAsia="Times New Roman" w:cs="Segoe UI"/>
                <w:sz w:val="24"/>
                <w:szCs w:val="24"/>
              </w:rPr>
              <w:t xml:space="preserve"> from survivor marginalization, stigma, and silence toward </w:t>
            </w:r>
            <w:r w:rsidRPr="001B45A9">
              <w:rPr>
                <w:rFonts w:eastAsia="Times New Roman" w:cs="Segoe UI"/>
                <w:bCs/>
                <w:sz w:val="24"/>
                <w:szCs w:val="24"/>
              </w:rPr>
              <w:t>organized survivor participation, empowered leadership, informed community engagement, and stronger community</w:t>
            </w:r>
            <w:r w:rsidRPr="001B45A9">
              <w:rPr>
                <w:rFonts w:eastAsia="Times New Roman" w:cs="Segoe UI"/>
                <w:bCs/>
                <w:sz w:val="24"/>
                <w:szCs w:val="24"/>
              </w:rPr>
              <w:noBreakHyphen/>
              <w:t>to</w:t>
            </w:r>
            <w:r w:rsidRPr="001B45A9">
              <w:rPr>
                <w:rFonts w:eastAsia="Times New Roman" w:cs="Segoe UI"/>
                <w:bCs/>
                <w:sz w:val="24"/>
                <w:szCs w:val="24"/>
              </w:rPr>
              <w:noBreakHyphen/>
              <w:t>national linkages</w:t>
            </w:r>
            <w:r w:rsidRPr="001B45A9">
              <w:rPr>
                <w:rFonts w:eastAsia="Times New Roman" w:cs="Segoe UI"/>
                <w:sz w:val="24"/>
                <w:szCs w:val="24"/>
              </w:rPr>
              <w:t>. Transitional justice in the project areas is now grounded in survivor experiences, supported by accountable leadership, and sustained through community</w:t>
            </w:r>
            <w:r w:rsidRPr="001B45A9">
              <w:rPr>
                <w:rFonts w:eastAsia="Times New Roman" w:cs="Segoe UI"/>
                <w:sz w:val="24"/>
                <w:szCs w:val="24"/>
              </w:rPr>
              <w:noBreakHyphen/>
              <w:t>owned structures. These outcomes represent a significant and lasting contribution to inclusive, survivor</w:t>
            </w:r>
            <w:r w:rsidRPr="001B45A9">
              <w:rPr>
                <w:rFonts w:eastAsia="Times New Roman" w:cs="Segoe UI"/>
                <w:sz w:val="24"/>
                <w:szCs w:val="24"/>
              </w:rPr>
              <w:noBreakHyphen/>
            </w:r>
            <w:proofErr w:type="spellStart"/>
            <w:r w:rsidRPr="001B45A9">
              <w:rPr>
                <w:rFonts w:eastAsia="Times New Roman" w:cs="Segoe UI"/>
                <w:sz w:val="24"/>
                <w:szCs w:val="24"/>
              </w:rPr>
              <w:t>centred</w:t>
            </w:r>
            <w:proofErr w:type="spellEnd"/>
            <w:r w:rsidRPr="001B45A9">
              <w:rPr>
                <w:rFonts w:eastAsia="Times New Roman" w:cs="Segoe UI"/>
                <w:sz w:val="24"/>
                <w:szCs w:val="24"/>
              </w:rPr>
              <w:t xml:space="preserve"> transitional justice in Unity State and provide a strong foundation for effective engagement with the Commission for Truth, Reconciliation and Healing in South Sudan.</w:t>
            </w:r>
          </w:p>
        </w:tc>
      </w:tr>
      <w:tr w:rsidR="008B7549" w:rsidRPr="001B45A9" w14:paraId="6368B8CF" w14:textId="77777777" w:rsidTr="003951DF">
        <w:tc>
          <w:tcPr>
            <w:tcW w:w="12950" w:type="dxa"/>
            <w:gridSpan w:val="6"/>
            <w:tcBorders>
              <w:bottom w:val="single" w:sz="4" w:space="0" w:color="000000"/>
            </w:tcBorders>
            <w:shd w:val="clear" w:color="auto" w:fill="auto"/>
          </w:tcPr>
          <w:p w14:paraId="4AACD4B3" w14:textId="77777777" w:rsidR="008B7549" w:rsidRPr="001B45A9" w:rsidRDefault="008B7549" w:rsidP="002F0088">
            <w:pPr>
              <w:rPr>
                <w:sz w:val="24"/>
                <w:szCs w:val="24"/>
              </w:rPr>
            </w:pPr>
          </w:p>
        </w:tc>
      </w:tr>
      <w:tr w:rsidR="008B7549" w:rsidRPr="001B45A9" w14:paraId="22652997" w14:textId="77777777" w:rsidTr="003951DF">
        <w:tc>
          <w:tcPr>
            <w:tcW w:w="12950" w:type="dxa"/>
            <w:gridSpan w:val="6"/>
            <w:shd w:val="clear" w:color="auto" w:fill="1B2B56"/>
          </w:tcPr>
          <w:p w14:paraId="4386B89D" w14:textId="77777777" w:rsidR="008B7549" w:rsidRPr="001B45A9" w:rsidRDefault="008B7549" w:rsidP="008B7549">
            <w:pPr>
              <w:widowControl/>
              <w:numPr>
                <w:ilvl w:val="0"/>
                <w:numId w:val="7"/>
              </w:numPr>
              <w:pBdr>
                <w:top w:val="nil"/>
                <w:left w:val="nil"/>
                <w:bottom w:val="nil"/>
                <w:right w:val="nil"/>
                <w:between w:val="nil"/>
              </w:pBdr>
              <w:autoSpaceDE/>
              <w:autoSpaceDN/>
              <w:spacing w:after="160" w:line="259" w:lineRule="auto"/>
              <w:rPr>
                <w:b/>
                <w:color w:val="000000"/>
                <w:sz w:val="24"/>
                <w:szCs w:val="24"/>
              </w:rPr>
            </w:pPr>
            <w:r w:rsidRPr="001B45A9">
              <w:rPr>
                <w:b/>
                <w:color w:val="FFFFFF" w:themeColor="background1"/>
                <w:sz w:val="24"/>
                <w:szCs w:val="24"/>
              </w:rPr>
              <w:t>What were the key lessons learned (if any) from the project in the period under review</w:t>
            </w:r>
          </w:p>
        </w:tc>
      </w:tr>
      <w:tr w:rsidR="003E754A" w:rsidRPr="001B45A9" w14:paraId="56666E9C" w14:textId="77777777" w:rsidTr="003951DF">
        <w:tc>
          <w:tcPr>
            <w:tcW w:w="12950" w:type="dxa"/>
            <w:gridSpan w:val="6"/>
            <w:shd w:val="clear" w:color="auto" w:fill="auto"/>
          </w:tcPr>
          <w:p w14:paraId="014F330F" w14:textId="04E8F3AB" w:rsidR="003E754A" w:rsidRPr="001B45A9" w:rsidRDefault="003E754A" w:rsidP="00051B83">
            <w:pPr>
              <w:spacing w:before="100" w:beforeAutospacing="1" w:after="100" w:afterAutospacing="1" w:line="300" w:lineRule="atLeast"/>
              <w:jc w:val="both"/>
              <w:rPr>
                <w:rFonts w:eastAsia="Times New Roman" w:cs="Segoe UI"/>
                <w:sz w:val="24"/>
                <w:szCs w:val="24"/>
              </w:rPr>
            </w:pPr>
            <w:r w:rsidRPr="001B45A9">
              <w:rPr>
                <w:rFonts w:eastAsia="Times New Roman" w:cs="Segoe UI"/>
                <w:sz w:val="24"/>
                <w:szCs w:val="24"/>
              </w:rPr>
              <w:t xml:space="preserve">Implementation of the project during the period under review yielded </w:t>
            </w:r>
            <w:r w:rsidRPr="001B45A9">
              <w:rPr>
                <w:rFonts w:eastAsia="Times New Roman" w:cs="Segoe UI"/>
                <w:bCs/>
                <w:sz w:val="24"/>
                <w:szCs w:val="24"/>
              </w:rPr>
              <w:t>critical strategic, programmatic, and operational lessons</w:t>
            </w:r>
            <w:r w:rsidRPr="001B45A9">
              <w:rPr>
                <w:rFonts w:eastAsia="Times New Roman" w:cs="Segoe UI"/>
                <w:sz w:val="24"/>
                <w:szCs w:val="24"/>
              </w:rPr>
              <w:t xml:space="preserve"> </w:t>
            </w:r>
            <w:r w:rsidRPr="001B45A9">
              <w:rPr>
                <w:rFonts w:eastAsia="Times New Roman" w:cs="Segoe UI"/>
                <w:sz w:val="24"/>
                <w:szCs w:val="24"/>
              </w:rPr>
              <w:lastRenderedPageBreak/>
              <w:t>for survivor</w:t>
            </w:r>
            <w:r w:rsidRPr="001B45A9">
              <w:rPr>
                <w:rFonts w:eastAsia="Times New Roman" w:cs="Segoe UI"/>
                <w:sz w:val="24"/>
                <w:szCs w:val="24"/>
              </w:rPr>
              <w:noBreakHyphen/>
            </w:r>
            <w:proofErr w:type="spellStart"/>
            <w:r w:rsidRPr="001B45A9">
              <w:rPr>
                <w:rFonts w:eastAsia="Times New Roman" w:cs="Segoe UI"/>
                <w:sz w:val="24"/>
                <w:szCs w:val="24"/>
              </w:rPr>
              <w:t>centred</w:t>
            </w:r>
            <w:proofErr w:type="spellEnd"/>
            <w:r w:rsidRPr="001B45A9">
              <w:rPr>
                <w:rFonts w:eastAsia="Times New Roman" w:cs="Segoe UI"/>
                <w:sz w:val="24"/>
                <w:szCs w:val="24"/>
              </w:rPr>
              <w:t xml:space="preserve"> transitional justice programming in fragile and post</w:t>
            </w:r>
            <w:r w:rsidRPr="001B45A9">
              <w:rPr>
                <w:rFonts w:eastAsia="Times New Roman" w:cs="Segoe UI"/>
                <w:sz w:val="24"/>
                <w:szCs w:val="24"/>
              </w:rPr>
              <w:noBreakHyphen/>
              <w:t>conflict contexts such as Unity State. These lessons are derived from sustained engagement with survivors, community structures, leadership actors, and institutional stakeholders, and they provide actionable insights to inform future transitional justice initiatives supported by ATJLF and other partners.</w:t>
            </w:r>
          </w:p>
        </w:tc>
      </w:tr>
      <w:tr w:rsidR="00051B83" w:rsidRPr="001B45A9" w14:paraId="1BDE9715" w14:textId="77777777" w:rsidTr="003951DF">
        <w:tc>
          <w:tcPr>
            <w:tcW w:w="2263" w:type="dxa"/>
            <w:shd w:val="clear" w:color="auto" w:fill="auto"/>
          </w:tcPr>
          <w:p w14:paraId="11F2A721" w14:textId="77777777" w:rsidR="00051B83" w:rsidRPr="001B45A9" w:rsidRDefault="00051B83" w:rsidP="00051B83">
            <w:pPr>
              <w:spacing w:before="100" w:beforeAutospacing="1" w:after="100" w:afterAutospacing="1" w:line="300" w:lineRule="atLeast"/>
              <w:outlineLvl w:val="2"/>
              <w:rPr>
                <w:rFonts w:eastAsia="Times New Roman" w:cs="Segoe UI"/>
                <w:bCs/>
                <w:sz w:val="24"/>
                <w:szCs w:val="24"/>
              </w:rPr>
            </w:pPr>
            <w:r w:rsidRPr="001B45A9">
              <w:rPr>
                <w:rFonts w:eastAsia="Times New Roman" w:cs="Segoe UI"/>
                <w:bCs/>
                <w:sz w:val="24"/>
                <w:szCs w:val="24"/>
              </w:rPr>
              <w:lastRenderedPageBreak/>
              <w:t>3.1 Survivor</w:t>
            </w:r>
            <w:r w:rsidRPr="001B45A9">
              <w:rPr>
                <w:rFonts w:eastAsia="Times New Roman" w:cs="Segoe UI"/>
                <w:bCs/>
                <w:sz w:val="24"/>
                <w:szCs w:val="24"/>
              </w:rPr>
              <w:noBreakHyphen/>
            </w:r>
            <w:proofErr w:type="spellStart"/>
            <w:r w:rsidRPr="001B45A9">
              <w:rPr>
                <w:rFonts w:eastAsia="Times New Roman" w:cs="Segoe UI"/>
                <w:bCs/>
                <w:sz w:val="24"/>
                <w:szCs w:val="24"/>
              </w:rPr>
              <w:t>Centred</w:t>
            </w:r>
            <w:proofErr w:type="spellEnd"/>
            <w:r w:rsidRPr="001B45A9">
              <w:rPr>
                <w:rFonts w:eastAsia="Times New Roman" w:cs="Segoe UI"/>
                <w:bCs/>
                <w:sz w:val="24"/>
                <w:szCs w:val="24"/>
              </w:rPr>
              <w:t xml:space="preserve"> and Trauma</w:t>
            </w:r>
            <w:r w:rsidRPr="001B45A9">
              <w:rPr>
                <w:rFonts w:eastAsia="Times New Roman" w:cs="Segoe UI"/>
                <w:bCs/>
                <w:sz w:val="24"/>
                <w:szCs w:val="24"/>
              </w:rPr>
              <w:noBreakHyphen/>
              <w:t>Informed Programming Is a Non</w:t>
            </w:r>
            <w:r w:rsidRPr="001B45A9">
              <w:rPr>
                <w:rFonts w:eastAsia="Times New Roman" w:cs="Segoe UI"/>
                <w:bCs/>
                <w:sz w:val="24"/>
                <w:szCs w:val="24"/>
              </w:rPr>
              <w:noBreakHyphen/>
              <w:t>Negotiable Foundation</w:t>
            </w:r>
          </w:p>
          <w:p w14:paraId="156033C5" w14:textId="77777777" w:rsidR="00051B83" w:rsidRPr="001B45A9" w:rsidRDefault="00051B83" w:rsidP="002F0088">
            <w:pPr>
              <w:jc w:val="center"/>
              <w:rPr>
                <w:sz w:val="24"/>
                <w:szCs w:val="24"/>
              </w:rPr>
            </w:pPr>
          </w:p>
        </w:tc>
        <w:tc>
          <w:tcPr>
            <w:tcW w:w="10687" w:type="dxa"/>
            <w:gridSpan w:val="5"/>
            <w:shd w:val="clear" w:color="auto" w:fill="auto"/>
          </w:tcPr>
          <w:p w14:paraId="05E3A7C5" w14:textId="77777777" w:rsidR="00051B83" w:rsidRPr="001B45A9" w:rsidRDefault="00051B83" w:rsidP="00051B83">
            <w:pPr>
              <w:spacing w:before="100" w:beforeAutospacing="1" w:after="100" w:afterAutospacing="1" w:line="300" w:lineRule="atLeast"/>
              <w:jc w:val="both"/>
              <w:rPr>
                <w:rFonts w:eastAsia="Times New Roman" w:cs="Segoe UI"/>
                <w:sz w:val="24"/>
                <w:szCs w:val="24"/>
              </w:rPr>
            </w:pPr>
            <w:r w:rsidRPr="001B45A9">
              <w:rPr>
                <w:rFonts w:eastAsia="Times New Roman" w:cs="Segoe UI"/>
                <w:sz w:val="24"/>
                <w:szCs w:val="24"/>
              </w:rPr>
              <w:t xml:space="preserve">A central lesson from the project is that </w:t>
            </w:r>
            <w:r w:rsidRPr="001B45A9">
              <w:rPr>
                <w:rFonts w:eastAsia="Times New Roman" w:cs="Segoe UI"/>
                <w:bCs/>
                <w:sz w:val="24"/>
                <w:szCs w:val="24"/>
              </w:rPr>
              <w:t>meaningful survivor participation cannot occur without deliberate, sustained attention to emotional safety, dignity, and trust</w:t>
            </w:r>
            <w:r w:rsidRPr="001B45A9">
              <w:rPr>
                <w:rFonts w:eastAsia="Times New Roman" w:cs="Segoe UI"/>
                <w:sz w:val="24"/>
                <w:szCs w:val="24"/>
              </w:rPr>
              <w:t>. Survivors—particularly women affected by sexual and gender</w:t>
            </w:r>
            <w:r w:rsidRPr="001B45A9">
              <w:rPr>
                <w:rFonts w:eastAsia="Times New Roman" w:cs="Segoe UI"/>
                <w:sz w:val="24"/>
                <w:szCs w:val="24"/>
              </w:rPr>
              <w:noBreakHyphen/>
              <w:t>based violence (SGBV)—were willing to participate consistently only when activities were rooted in trauma</w:t>
            </w:r>
            <w:r w:rsidRPr="001B45A9">
              <w:rPr>
                <w:rFonts w:eastAsia="Times New Roman" w:cs="Segoe UI"/>
                <w:sz w:val="24"/>
                <w:szCs w:val="24"/>
              </w:rPr>
              <w:noBreakHyphen/>
              <w:t>informed principles, including voluntariness, confidentiality, informed consent, respect, and controlled pacing.</w:t>
            </w:r>
          </w:p>
          <w:p w14:paraId="26AED2ED" w14:textId="35890D7E" w:rsidR="00051B83" w:rsidRPr="001B45A9" w:rsidRDefault="00051B83" w:rsidP="00051B83">
            <w:pPr>
              <w:spacing w:before="100" w:beforeAutospacing="1" w:after="100" w:afterAutospacing="1" w:line="300" w:lineRule="atLeast"/>
              <w:jc w:val="both"/>
              <w:rPr>
                <w:rFonts w:eastAsia="Times New Roman" w:cs="Segoe UI"/>
                <w:sz w:val="24"/>
                <w:szCs w:val="24"/>
              </w:rPr>
            </w:pPr>
            <w:r w:rsidRPr="001B45A9">
              <w:rPr>
                <w:rFonts w:eastAsia="Times New Roman" w:cs="Segoe UI"/>
                <w:sz w:val="24"/>
                <w:szCs w:val="24"/>
              </w:rPr>
              <w:t>Practical approaches such as women</w:t>
            </w:r>
            <w:r w:rsidRPr="001B45A9">
              <w:rPr>
                <w:rFonts w:eastAsia="Times New Roman" w:cs="Segoe UI"/>
                <w:sz w:val="24"/>
                <w:szCs w:val="24"/>
              </w:rPr>
              <w:noBreakHyphen/>
              <w:t>only safe spaces, gradual storytelling, clear group agreements, grounding techniques, and survivor choice regarding disclosure significantly reduced fear, stigma, and risks of re</w:t>
            </w:r>
            <w:r w:rsidRPr="001B45A9">
              <w:rPr>
                <w:rFonts w:eastAsia="Times New Roman" w:cs="Segoe UI"/>
                <w:sz w:val="24"/>
                <w:szCs w:val="24"/>
              </w:rPr>
              <w:noBreakHyphen/>
            </w:r>
            <w:proofErr w:type="spellStart"/>
            <w:r w:rsidRPr="001B45A9">
              <w:rPr>
                <w:rFonts w:eastAsia="Times New Roman" w:cs="Segoe UI"/>
                <w:sz w:val="24"/>
                <w:szCs w:val="24"/>
              </w:rPr>
              <w:t>traumatisation</w:t>
            </w:r>
            <w:proofErr w:type="spellEnd"/>
            <w:r w:rsidRPr="001B45A9">
              <w:rPr>
                <w:rFonts w:eastAsia="Times New Roman" w:cs="Segoe UI"/>
                <w:sz w:val="24"/>
                <w:szCs w:val="24"/>
              </w:rPr>
              <w:t>. Where these safeguards were firmly applied, survivors moved beyond attendance to sustained engagement and leadership. Where they were less applied, participation remained cautious and limited. This underscores the lesson that survivor</w:t>
            </w:r>
            <w:r w:rsidRPr="001B45A9">
              <w:rPr>
                <w:rFonts w:eastAsia="Times New Roman" w:cs="Segoe UI"/>
                <w:sz w:val="24"/>
                <w:szCs w:val="24"/>
              </w:rPr>
              <w:noBreakHyphen/>
            </w:r>
            <w:proofErr w:type="spellStart"/>
            <w:r w:rsidRPr="001B45A9">
              <w:rPr>
                <w:rFonts w:eastAsia="Times New Roman" w:cs="Segoe UI"/>
                <w:sz w:val="24"/>
                <w:szCs w:val="24"/>
              </w:rPr>
              <w:t>centred</w:t>
            </w:r>
            <w:proofErr w:type="spellEnd"/>
            <w:r w:rsidRPr="001B45A9">
              <w:rPr>
                <w:rFonts w:eastAsia="Times New Roman" w:cs="Segoe UI"/>
                <w:sz w:val="24"/>
                <w:szCs w:val="24"/>
              </w:rPr>
              <w:t xml:space="preserve"> design is not an added value but an </w:t>
            </w:r>
            <w:r w:rsidRPr="001B45A9">
              <w:rPr>
                <w:rFonts w:eastAsia="Times New Roman" w:cs="Segoe UI"/>
                <w:bCs/>
                <w:sz w:val="24"/>
                <w:szCs w:val="24"/>
              </w:rPr>
              <w:t>ethical and operational prerequisite</w:t>
            </w:r>
            <w:r w:rsidRPr="001B45A9">
              <w:rPr>
                <w:rFonts w:eastAsia="Times New Roman" w:cs="Segoe UI"/>
                <w:sz w:val="24"/>
                <w:szCs w:val="24"/>
              </w:rPr>
              <w:t xml:space="preserve"> for transitional justice work.</w:t>
            </w:r>
          </w:p>
        </w:tc>
      </w:tr>
      <w:tr w:rsidR="00051B83" w:rsidRPr="001B45A9" w14:paraId="2110E03F" w14:textId="77777777" w:rsidTr="003951DF">
        <w:tc>
          <w:tcPr>
            <w:tcW w:w="2263" w:type="dxa"/>
            <w:shd w:val="clear" w:color="auto" w:fill="auto"/>
          </w:tcPr>
          <w:p w14:paraId="4C9F10EC" w14:textId="77777777" w:rsidR="00051B83" w:rsidRPr="001B45A9" w:rsidRDefault="00051B83" w:rsidP="00051B83">
            <w:pPr>
              <w:spacing w:before="100" w:beforeAutospacing="1" w:after="100" w:afterAutospacing="1" w:line="300" w:lineRule="atLeast"/>
              <w:jc w:val="both"/>
              <w:outlineLvl w:val="2"/>
              <w:rPr>
                <w:rFonts w:eastAsia="Times New Roman" w:cs="Segoe UI"/>
                <w:bCs/>
                <w:sz w:val="24"/>
                <w:szCs w:val="24"/>
              </w:rPr>
            </w:pPr>
            <w:r w:rsidRPr="001B45A9">
              <w:rPr>
                <w:rFonts w:eastAsia="Times New Roman" w:cs="Segoe UI"/>
                <w:bCs/>
                <w:sz w:val="24"/>
                <w:szCs w:val="24"/>
              </w:rPr>
              <w:t>3.2 Survivor Leadership and Local Ownership Are the Primary Drivers of Sustainability</w:t>
            </w:r>
          </w:p>
          <w:p w14:paraId="197785AB" w14:textId="77777777" w:rsidR="00051B83" w:rsidRPr="001B45A9" w:rsidRDefault="00051B83" w:rsidP="002F0088">
            <w:pPr>
              <w:jc w:val="center"/>
              <w:rPr>
                <w:sz w:val="24"/>
                <w:szCs w:val="24"/>
              </w:rPr>
            </w:pPr>
          </w:p>
        </w:tc>
        <w:tc>
          <w:tcPr>
            <w:tcW w:w="10687" w:type="dxa"/>
            <w:gridSpan w:val="5"/>
            <w:shd w:val="clear" w:color="auto" w:fill="auto"/>
          </w:tcPr>
          <w:p w14:paraId="1F3EA00B" w14:textId="77777777" w:rsidR="00051B83" w:rsidRPr="001B45A9" w:rsidRDefault="00051B83" w:rsidP="00051B83">
            <w:pPr>
              <w:spacing w:before="100" w:beforeAutospacing="1" w:after="100" w:afterAutospacing="1" w:line="300" w:lineRule="atLeast"/>
              <w:jc w:val="both"/>
              <w:rPr>
                <w:rFonts w:eastAsia="Times New Roman" w:cs="Segoe UI"/>
                <w:sz w:val="24"/>
                <w:szCs w:val="24"/>
              </w:rPr>
            </w:pPr>
            <w:r w:rsidRPr="001B45A9">
              <w:rPr>
                <w:rFonts w:eastAsia="Times New Roman" w:cs="Segoe UI"/>
                <w:sz w:val="24"/>
                <w:szCs w:val="24"/>
              </w:rPr>
              <w:t xml:space="preserve">The project demonstrated that </w:t>
            </w:r>
            <w:r w:rsidRPr="001B45A9">
              <w:rPr>
                <w:rFonts w:eastAsia="Times New Roman" w:cs="Segoe UI"/>
                <w:bCs/>
                <w:sz w:val="24"/>
                <w:szCs w:val="24"/>
              </w:rPr>
              <w:t>local ownership—especially survivor leadership—is the strongest determinant of sustainability</w:t>
            </w:r>
            <w:r w:rsidRPr="001B45A9">
              <w:rPr>
                <w:rFonts w:eastAsia="Times New Roman" w:cs="Segoe UI"/>
                <w:sz w:val="24"/>
                <w:szCs w:val="24"/>
              </w:rPr>
              <w:t xml:space="preserve">. Victim Support Groups (VSGs) became more resilient and effective as survivor leaders gradually assumed responsibility for facilitation, peer counselling, </w:t>
            </w:r>
            <w:proofErr w:type="spellStart"/>
            <w:r w:rsidRPr="001B45A9">
              <w:rPr>
                <w:rFonts w:eastAsia="Times New Roman" w:cs="Segoe UI"/>
                <w:sz w:val="24"/>
                <w:szCs w:val="24"/>
              </w:rPr>
              <w:t>mobilisation</w:t>
            </w:r>
            <w:proofErr w:type="spellEnd"/>
            <w:r w:rsidRPr="001B45A9">
              <w:rPr>
                <w:rFonts w:eastAsia="Times New Roman" w:cs="Segoe UI"/>
                <w:sz w:val="24"/>
                <w:szCs w:val="24"/>
              </w:rPr>
              <w:t>, and coordination. Survivors displayed higher trust and openness when discussions were led by individuals with shared lived experiences and cultural familiarity.</w:t>
            </w:r>
          </w:p>
          <w:p w14:paraId="194FAF9D" w14:textId="2B818435" w:rsidR="00051B83" w:rsidRPr="001B45A9" w:rsidRDefault="00051B83" w:rsidP="00051B83">
            <w:pPr>
              <w:spacing w:before="100" w:beforeAutospacing="1" w:after="100" w:afterAutospacing="1" w:line="300" w:lineRule="atLeast"/>
              <w:jc w:val="both"/>
              <w:rPr>
                <w:rFonts w:eastAsia="Times New Roman" w:cs="Segoe UI"/>
                <w:sz w:val="24"/>
                <w:szCs w:val="24"/>
              </w:rPr>
            </w:pPr>
            <w:r w:rsidRPr="001B45A9">
              <w:rPr>
                <w:rFonts w:eastAsia="Times New Roman" w:cs="Segoe UI"/>
                <w:sz w:val="24"/>
                <w:szCs w:val="24"/>
              </w:rPr>
              <w:t xml:space="preserve">Early investment in leadership capacity building—covering facilitation skills, safeguarding, referral pathways, and transitional justice concepts—enabled survivor leaders and community actors to progressively reduce reliance on external facilitation. This transition created a sense of ownership and accountability that is likely to sustain activities beyond the project lifecycle, reinforcing the lesson that sustainability is built </w:t>
            </w:r>
            <w:r w:rsidRPr="001B45A9">
              <w:rPr>
                <w:rFonts w:eastAsia="Times New Roman" w:cs="Segoe UI"/>
                <w:bCs/>
                <w:sz w:val="24"/>
                <w:szCs w:val="24"/>
              </w:rPr>
              <w:t>during implementation</w:t>
            </w:r>
            <w:r w:rsidRPr="001B45A9">
              <w:rPr>
                <w:rFonts w:eastAsia="Times New Roman" w:cs="Segoe UI"/>
                <w:sz w:val="24"/>
                <w:szCs w:val="24"/>
              </w:rPr>
              <w:t>, not at project closure.</w:t>
            </w:r>
          </w:p>
        </w:tc>
      </w:tr>
      <w:tr w:rsidR="00051B83" w:rsidRPr="001B45A9" w14:paraId="55D42A4E" w14:textId="77777777" w:rsidTr="003951DF">
        <w:tc>
          <w:tcPr>
            <w:tcW w:w="2263" w:type="dxa"/>
            <w:shd w:val="clear" w:color="auto" w:fill="auto"/>
          </w:tcPr>
          <w:p w14:paraId="27CB8321" w14:textId="77777777" w:rsidR="00051B83" w:rsidRPr="001B45A9" w:rsidRDefault="00051B83" w:rsidP="00051B83">
            <w:pPr>
              <w:spacing w:before="100" w:beforeAutospacing="1" w:after="100" w:afterAutospacing="1" w:line="300" w:lineRule="atLeast"/>
              <w:outlineLvl w:val="2"/>
              <w:rPr>
                <w:rFonts w:eastAsia="Times New Roman" w:cs="Segoe UI"/>
                <w:bCs/>
                <w:sz w:val="24"/>
                <w:szCs w:val="24"/>
              </w:rPr>
            </w:pPr>
            <w:r w:rsidRPr="001B45A9">
              <w:rPr>
                <w:rFonts w:eastAsia="Times New Roman" w:cs="Segoe UI"/>
                <w:bCs/>
                <w:sz w:val="24"/>
                <w:szCs w:val="24"/>
              </w:rPr>
              <w:t>3.3 Transitional Justice Understanding Requires Time, Repetition, and Multi</w:t>
            </w:r>
            <w:r w:rsidRPr="001B45A9">
              <w:rPr>
                <w:rFonts w:eastAsia="Times New Roman" w:cs="Segoe UI"/>
                <w:bCs/>
                <w:sz w:val="24"/>
                <w:szCs w:val="24"/>
              </w:rPr>
              <w:noBreakHyphen/>
              <w:t>Layered Engagement</w:t>
            </w:r>
          </w:p>
          <w:p w14:paraId="0148D525" w14:textId="77777777" w:rsidR="00051B83" w:rsidRPr="001B45A9" w:rsidRDefault="00051B83" w:rsidP="002F0088">
            <w:pPr>
              <w:jc w:val="center"/>
              <w:rPr>
                <w:sz w:val="24"/>
                <w:szCs w:val="24"/>
              </w:rPr>
            </w:pPr>
          </w:p>
        </w:tc>
        <w:tc>
          <w:tcPr>
            <w:tcW w:w="10687" w:type="dxa"/>
            <w:gridSpan w:val="5"/>
            <w:shd w:val="clear" w:color="auto" w:fill="auto"/>
          </w:tcPr>
          <w:p w14:paraId="67F67572" w14:textId="77777777" w:rsidR="00051B83" w:rsidRPr="001B45A9" w:rsidRDefault="00051B83" w:rsidP="00051B83">
            <w:pPr>
              <w:spacing w:before="100" w:beforeAutospacing="1" w:after="100" w:afterAutospacing="1" w:line="300" w:lineRule="atLeast"/>
              <w:jc w:val="both"/>
              <w:rPr>
                <w:rFonts w:eastAsia="Times New Roman" w:cs="Segoe UI"/>
                <w:sz w:val="24"/>
                <w:szCs w:val="24"/>
              </w:rPr>
            </w:pPr>
            <w:r w:rsidRPr="001B45A9">
              <w:rPr>
                <w:rFonts w:eastAsia="Times New Roman" w:cs="Segoe UI"/>
                <w:sz w:val="24"/>
                <w:szCs w:val="24"/>
              </w:rPr>
              <w:t xml:space="preserve">The project reinforced the lesson that </w:t>
            </w:r>
            <w:r w:rsidRPr="001B45A9">
              <w:rPr>
                <w:rFonts w:eastAsia="Times New Roman" w:cs="Segoe UI"/>
                <w:bCs/>
                <w:sz w:val="24"/>
                <w:szCs w:val="24"/>
              </w:rPr>
              <w:t>transitional justice concepts cannot be effectively communicated through one</w:t>
            </w:r>
            <w:r w:rsidRPr="001B45A9">
              <w:rPr>
                <w:rFonts w:eastAsia="Times New Roman" w:cs="Segoe UI"/>
                <w:bCs/>
                <w:sz w:val="24"/>
                <w:szCs w:val="24"/>
              </w:rPr>
              <w:noBreakHyphen/>
              <w:t>off or short</w:t>
            </w:r>
            <w:r w:rsidRPr="001B45A9">
              <w:rPr>
                <w:rFonts w:eastAsia="Times New Roman" w:cs="Segoe UI"/>
                <w:bCs/>
                <w:sz w:val="24"/>
                <w:szCs w:val="24"/>
              </w:rPr>
              <w:noBreakHyphen/>
              <w:t xml:space="preserve">term </w:t>
            </w:r>
            <w:proofErr w:type="spellStart"/>
            <w:r w:rsidRPr="001B45A9">
              <w:rPr>
                <w:rFonts w:eastAsia="Times New Roman" w:cs="Segoe UI"/>
                <w:bCs/>
                <w:sz w:val="24"/>
                <w:szCs w:val="24"/>
              </w:rPr>
              <w:t>sensitisation</w:t>
            </w:r>
            <w:proofErr w:type="spellEnd"/>
            <w:r w:rsidRPr="001B45A9">
              <w:rPr>
                <w:rFonts w:eastAsia="Times New Roman" w:cs="Segoe UI"/>
                <w:bCs/>
                <w:sz w:val="24"/>
                <w:szCs w:val="24"/>
              </w:rPr>
              <w:t xml:space="preserve"> activities</w:t>
            </w:r>
            <w:r w:rsidRPr="001B45A9">
              <w:rPr>
                <w:rFonts w:eastAsia="Times New Roman" w:cs="Segoe UI"/>
                <w:sz w:val="24"/>
                <w:szCs w:val="24"/>
              </w:rPr>
              <w:t>. Complex ideas such as truth</w:t>
            </w:r>
            <w:r w:rsidRPr="001B45A9">
              <w:rPr>
                <w:rFonts w:eastAsia="Times New Roman" w:cs="Segoe UI"/>
                <w:sz w:val="24"/>
                <w:szCs w:val="24"/>
              </w:rPr>
              <w:noBreakHyphen/>
              <w:t>seeking, reparations, non</w:t>
            </w:r>
            <w:r w:rsidRPr="001B45A9">
              <w:rPr>
                <w:rFonts w:eastAsia="Times New Roman" w:cs="Segoe UI"/>
                <w:sz w:val="24"/>
                <w:szCs w:val="24"/>
              </w:rPr>
              <w:noBreakHyphen/>
              <w:t xml:space="preserve">recurrence, and accountability require time, repetition, and </w:t>
            </w:r>
            <w:proofErr w:type="spellStart"/>
            <w:r w:rsidRPr="001B45A9">
              <w:rPr>
                <w:rFonts w:eastAsia="Times New Roman" w:cs="Segoe UI"/>
                <w:sz w:val="24"/>
                <w:szCs w:val="24"/>
              </w:rPr>
              <w:t>contextualisation</w:t>
            </w:r>
            <w:proofErr w:type="spellEnd"/>
            <w:r w:rsidRPr="001B45A9">
              <w:rPr>
                <w:rFonts w:eastAsia="Times New Roman" w:cs="Segoe UI"/>
                <w:sz w:val="24"/>
                <w:szCs w:val="24"/>
              </w:rPr>
              <w:t xml:space="preserve"> to be understood and embraced.</w:t>
            </w:r>
          </w:p>
          <w:p w14:paraId="62258E62" w14:textId="4E54E70F" w:rsidR="00051B83" w:rsidRPr="001B45A9" w:rsidRDefault="00051B83" w:rsidP="00051B83">
            <w:pPr>
              <w:spacing w:before="100" w:beforeAutospacing="1" w:after="100" w:afterAutospacing="1" w:line="300" w:lineRule="atLeast"/>
              <w:jc w:val="both"/>
              <w:rPr>
                <w:rFonts w:eastAsia="Times New Roman" w:cs="Segoe UI"/>
                <w:sz w:val="24"/>
                <w:szCs w:val="24"/>
              </w:rPr>
            </w:pPr>
            <w:r w:rsidRPr="001B45A9">
              <w:rPr>
                <w:rFonts w:eastAsia="Times New Roman" w:cs="Segoe UI"/>
                <w:sz w:val="24"/>
                <w:szCs w:val="24"/>
              </w:rPr>
              <w:t xml:space="preserve">Regular VSG meetings, iterative community and leadership dialogues, outreach sessions, radio </w:t>
            </w:r>
            <w:proofErr w:type="spellStart"/>
            <w:r w:rsidRPr="001B45A9">
              <w:rPr>
                <w:rFonts w:eastAsia="Times New Roman" w:cs="Segoe UI"/>
                <w:sz w:val="24"/>
                <w:szCs w:val="24"/>
              </w:rPr>
              <w:t>programmes</w:t>
            </w:r>
            <w:proofErr w:type="spellEnd"/>
            <w:r w:rsidRPr="001B45A9">
              <w:rPr>
                <w:rFonts w:eastAsia="Times New Roman" w:cs="Segoe UI"/>
                <w:sz w:val="24"/>
                <w:szCs w:val="24"/>
              </w:rPr>
              <w:t>, and drama</w:t>
            </w:r>
            <w:r w:rsidRPr="001B45A9">
              <w:rPr>
                <w:rFonts w:eastAsia="Times New Roman" w:cs="Segoe UI"/>
                <w:sz w:val="24"/>
                <w:szCs w:val="24"/>
              </w:rPr>
              <w:noBreakHyphen/>
              <w:t xml:space="preserve">based </w:t>
            </w:r>
            <w:proofErr w:type="spellStart"/>
            <w:r w:rsidRPr="001B45A9">
              <w:rPr>
                <w:rFonts w:eastAsia="Times New Roman" w:cs="Segoe UI"/>
                <w:sz w:val="24"/>
                <w:szCs w:val="24"/>
              </w:rPr>
              <w:t>sensitisation</w:t>
            </w:r>
            <w:proofErr w:type="spellEnd"/>
            <w:r w:rsidRPr="001B45A9">
              <w:rPr>
                <w:rFonts w:eastAsia="Times New Roman" w:cs="Segoe UI"/>
                <w:sz w:val="24"/>
                <w:szCs w:val="24"/>
              </w:rPr>
              <w:t xml:space="preserve"> allowed communities to progressively move from confusion, </w:t>
            </w:r>
            <w:proofErr w:type="spellStart"/>
            <w:r w:rsidRPr="001B45A9">
              <w:rPr>
                <w:rFonts w:eastAsia="Times New Roman" w:cs="Segoe UI"/>
                <w:sz w:val="24"/>
                <w:szCs w:val="24"/>
              </w:rPr>
              <w:t>scepticism</w:t>
            </w:r>
            <w:proofErr w:type="spellEnd"/>
            <w:r w:rsidRPr="001B45A9">
              <w:rPr>
                <w:rFonts w:eastAsia="Times New Roman" w:cs="Segoe UI"/>
                <w:sz w:val="24"/>
                <w:szCs w:val="24"/>
              </w:rPr>
              <w:t>, or unrealistic expectations toward clearer understanding and informed engagement. Repeated exposure across different platforms proved essential for correcting misinformation, managing expectations, and embedding transitional justice within everyday community discourse.</w:t>
            </w:r>
          </w:p>
        </w:tc>
      </w:tr>
      <w:tr w:rsidR="00051B83" w:rsidRPr="001B45A9" w14:paraId="76BDC1E4" w14:textId="77777777" w:rsidTr="003951DF">
        <w:tc>
          <w:tcPr>
            <w:tcW w:w="2263" w:type="dxa"/>
            <w:shd w:val="clear" w:color="auto" w:fill="auto"/>
          </w:tcPr>
          <w:p w14:paraId="593D8F9A" w14:textId="77777777" w:rsidR="00687D38" w:rsidRPr="001B45A9" w:rsidRDefault="00687D38" w:rsidP="00687D38">
            <w:pPr>
              <w:spacing w:before="100" w:beforeAutospacing="1" w:after="100" w:afterAutospacing="1" w:line="300" w:lineRule="atLeast"/>
              <w:outlineLvl w:val="2"/>
              <w:rPr>
                <w:rFonts w:eastAsia="Times New Roman" w:cs="Segoe UI"/>
                <w:bCs/>
                <w:sz w:val="24"/>
                <w:szCs w:val="24"/>
              </w:rPr>
            </w:pPr>
            <w:r w:rsidRPr="001B45A9">
              <w:rPr>
                <w:rFonts w:eastAsia="Times New Roman" w:cs="Segoe UI"/>
                <w:bCs/>
                <w:sz w:val="24"/>
                <w:szCs w:val="24"/>
              </w:rPr>
              <w:t xml:space="preserve">3.4 Creative, </w:t>
            </w:r>
            <w:r w:rsidRPr="001B45A9">
              <w:rPr>
                <w:rFonts w:eastAsia="Times New Roman" w:cs="Segoe UI"/>
                <w:bCs/>
                <w:sz w:val="24"/>
                <w:szCs w:val="24"/>
              </w:rPr>
              <w:lastRenderedPageBreak/>
              <w:t>Context</w:t>
            </w:r>
            <w:r w:rsidRPr="001B45A9">
              <w:rPr>
                <w:rFonts w:eastAsia="Times New Roman" w:cs="Segoe UI"/>
                <w:bCs/>
                <w:sz w:val="24"/>
                <w:szCs w:val="24"/>
              </w:rPr>
              <w:noBreakHyphen/>
              <w:t>Appropriate Communication Significantly Enhances Reach and Impact</w:t>
            </w:r>
          </w:p>
          <w:p w14:paraId="5B8EE9D9" w14:textId="77777777" w:rsidR="00051B83" w:rsidRPr="001B45A9" w:rsidRDefault="00051B83" w:rsidP="002F0088">
            <w:pPr>
              <w:jc w:val="center"/>
              <w:rPr>
                <w:sz w:val="24"/>
                <w:szCs w:val="24"/>
              </w:rPr>
            </w:pPr>
          </w:p>
        </w:tc>
        <w:tc>
          <w:tcPr>
            <w:tcW w:w="10687" w:type="dxa"/>
            <w:gridSpan w:val="5"/>
            <w:shd w:val="clear" w:color="auto" w:fill="auto"/>
          </w:tcPr>
          <w:p w14:paraId="64B56547" w14:textId="77777777" w:rsidR="00687D38" w:rsidRPr="001B45A9" w:rsidRDefault="00687D38" w:rsidP="00687D38">
            <w:pPr>
              <w:spacing w:before="100" w:beforeAutospacing="1" w:after="100" w:afterAutospacing="1" w:line="300" w:lineRule="atLeast"/>
              <w:jc w:val="both"/>
              <w:rPr>
                <w:rFonts w:eastAsia="Times New Roman" w:cs="Segoe UI"/>
                <w:sz w:val="24"/>
                <w:szCs w:val="24"/>
              </w:rPr>
            </w:pPr>
            <w:r w:rsidRPr="001B45A9">
              <w:rPr>
                <w:rFonts w:eastAsia="Times New Roman" w:cs="Segoe UI"/>
                <w:sz w:val="24"/>
                <w:szCs w:val="24"/>
              </w:rPr>
              <w:lastRenderedPageBreak/>
              <w:t xml:space="preserve">Another key lesson was the effectiveness of </w:t>
            </w:r>
            <w:r w:rsidRPr="001B45A9">
              <w:rPr>
                <w:rFonts w:eastAsia="Times New Roman" w:cs="Segoe UI"/>
                <w:bCs/>
                <w:sz w:val="24"/>
                <w:szCs w:val="24"/>
              </w:rPr>
              <w:t>creative and culturally relevant communication tools</w:t>
            </w:r>
            <w:r w:rsidRPr="001B45A9">
              <w:rPr>
                <w:rFonts w:eastAsia="Times New Roman" w:cs="Segoe UI"/>
                <w:sz w:val="24"/>
                <w:szCs w:val="24"/>
              </w:rPr>
              <w:t xml:space="preserve"> in </w:t>
            </w:r>
            <w:r w:rsidRPr="001B45A9">
              <w:rPr>
                <w:rFonts w:eastAsia="Times New Roman" w:cs="Segoe UI"/>
                <w:sz w:val="24"/>
                <w:szCs w:val="24"/>
              </w:rPr>
              <w:lastRenderedPageBreak/>
              <w:t>low</w:t>
            </w:r>
            <w:r w:rsidRPr="001B45A9">
              <w:rPr>
                <w:rFonts w:eastAsia="Times New Roman" w:cs="Segoe UI"/>
                <w:sz w:val="24"/>
                <w:szCs w:val="24"/>
              </w:rPr>
              <w:noBreakHyphen/>
              <w:t>literacy and displacement settings. Radio talk shows expanded outreach beyond physical meeting spaces, reaching women, IDPs, and remote populations who face structural barriers to participation. Drama</w:t>
            </w:r>
            <w:r w:rsidRPr="001B45A9">
              <w:rPr>
                <w:rFonts w:eastAsia="Times New Roman" w:cs="Segoe UI"/>
                <w:sz w:val="24"/>
                <w:szCs w:val="24"/>
              </w:rPr>
              <w:noBreakHyphen/>
              <w:t xml:space="preserve">based </w:t>
            </w:r>
            <w:proofErr w:type="spellStart"/>
            <w:r w:rsidRPr="001B45A9">
              <w:rPr>
                <w:rFonts w:eastAsia="Times New Roman" w:cs="Segoe UI"/>
                <w:sz w:val="24"/>
                <w:szCs w:val="24"/>
              </w:rPr>
              <w:t>sensitisation</w:t>
            </w:r>
            <w:proofErr w:type="spellEnd"/>
            <w:r w:rsidRPr="001B45A9">
              <w:rPr>
                <w:rFonts w:eastAsia="Times New Roman" w:cs="Segoe UI"/>
                <w:sz w:val="24"/>
                <w:szCs w:val="24"/>
              </w:rPr>
              <w:t xml:space="preserve"> translated complex transitional justice concepts into emotionally resonant narratives that elicited empathy, reflection, and open discussion.</w:t>
            </w:r>
          </w:p>
          <w:p w14:paraId="14AE1DE6" w14:textId="006E1AC8" w:rsidR="00051B83" w:rsidRPr="001B45A9" w:rsidRDefault="00687D38" w:rsidP="00687D38">
            <w:pPr>
              <w:spacing w:before="100" w:beforeAutospacing="1" w:after="100" w:afterAutospacing="1" w:line="300" w:lineRule="atLeast"/>
              <w:jc w:val="both"/>
              <w:rPr>
                <w:rFonts w:eastAsia="Times New Roman" w:cs="Segoe UI"/>
                <w:sz w:val="24"/>
                <w:szCs w:val="24"/>
              </w:rPr>
            </w:pPr>
            <w:r w:rsidRPr="001B45A9">
              <w:rPr>
                <w:rFonts w:eastAsia="Times New Roman" w:cs="Segoe UI"/>
                <w:sz w:val="24"/>
                <w:szCs w:val="24"/>
              </w:rPr>
              <w:t xml:space="preserve">These methods proved more effective than technical explanations alone in challenging stigma, </w:t>
            </w:r>
            <w:proofErr w:type="spellStart"/>
            <w:r w:rsidRPr="001B45A9">
              <w:rPr>
                <w:rFonts w:eastAsia="Times New Roman" w:cs="Segoe UI"/>
                <w:sz w:val="24"/>
                <w:szCs w:val="24"/>
              </w:rPr>
              <w:t>normalising</w:t>
            </w:r>
            <w:proofErr w:type="spellEnd"/>
            <w:r w:rsidRPr="001B45A9">
              <w:rPr>
                <w:rFonts w:eastAsia="Times New Roman" w:cs="Segoe UI"/>
                <w:sz w:val="24"/>
                <w:szCs w:val="24"/>
              </w:rPr>
              <w:t xml:space="preserve"> survivor voices, and stimulating spontaneous community dialogue. The lesson highlights the importance of integrating </w:t>
            </w:r>
            <w:r w:rsidRPr="001B45A9">
              <w:rPr>
                <w:rFonts w:eastAsia="Times New Roman" w:cs="Segoe UI"/>
                <w:bCs/>
                <w:sz w:val="24"/>
                <w:szCs w:val="24"/>
              </w:rPr>
              <w:t>non</w:t>
            </w:r>
            <w:r w:rsidRPr="001B45A9">
              <w:rPr>
                <w:rFonts w:eastAsia="Times New Roman" w:cs="Segoe UI"/>
                <w:bCs/>
                <w:sz w:val="24"/>
                <w:szCs w:val="24"/>
              </w:rPr>
              <w:noBreakHyphen/>
              <w:t>traditional, people</w:t>
            </w:r>
            <w:r w:rsidRPr="001B45A9">
              <w:rPr>
                <w:rFonts w:eastAsia="Times New Roman" w:cs="Segoe UI"/>
                <w:bCs/>
                <w:sz w:val="24"/>
                <w:szCs w:val="24"/>
              </w:rPr>
              <w:noBreakHyphen/>
            </w:r>
            <w:proofErr w:type="spellStart"/>
            <w:r w:rsidRPr="001B45A9">
              <w:rPr>
                <w:rFonts w:eastAsia="Times New Roman" w:cs="Segoe UI"/>
                <w:bCs/>
                <w:sz w:val="24"/>
                <w:szCs w:val="24"/>
              </w:rPr>
              <w:t>centred</w:t>
            </w:r>
            <w:proofErr w:type="spellEnd"/>
            <w:r w:rsidRPr="001B45A9">
              <w:rPr>
                <w:rFonts w:eastAsia="Times New Roman" w:cs="Segoe UI"/>
                <w:bCs/>
                <w:sz w:val="24"/>
                <w:szCs w:val="24"/>
              </w:rPr>
              <w:t xml:space="preserve"> communication approaches</w:t>
            </w:r>
            <w:r w:rsidRPr="001B45A9">
              <w:rPr>
                <w:rFonts w:eastAsia="Times New Roman" w:cs="Segoe UI"/>
                <w:sz w:val="24"/>
                <w:szCs w:val="24"/>
              </w:rPr>
              <w:t xml:space="preserve"> into transitional justice programming to </w:t>
            </w:r>
            <w:proofErr w:type="spellStart"/>
            <w:r w:rsidRPr="001B45A9">
              <w:rPr>
                <w:rFonts w:eastAsia="Times New Roman" w:cs="Segoe UI"/>
                <w:sz w:val="24"/>
                <w:szCs w:val="24"/>
              </w:rPr>
              <w:t>maximise</w:t>
            </w:r>
            <w:proofErr w:type="spellEnd"/>
            <w:r w:rsidRPr="001B45A9">
              <w:rPr>
                <w:rFonts w:eastAsia="Times New Roman" w:cs="Segoe UI"/>
                <w:sz w:val="24"/>
                <w:szCs w:val="24"/>
              </w:rPr>
              <w:t xml:space="preserve"> reach and </w:t>
            </w:r>
            <w:proofErr w:type="spellStart"/>
            <w:r w:rsidRPr="001B45A9">
              <w:rPr>
                <w:rFonts w:eastAsia="Times New Roman" w:cs="Segoe UI"/>
                <w:sz w:val="24"/>
                <w:szCs w:val="24"/>
              </w:rPr>
              <w:t>behavioural</w:t>
            </w:r>
            <w:proofErr w:type="spellEnd"/>
            <w:r w:rsidRPr="001B45A9">
              <w:rPr>
                <w:rFonts w:eastAsia="Times New Roman" w:cs="Segoe UI"/>
                <w:sz w:val="24"/>
                <w:szCs w:val="24"/>
              </w:rPr>
              <w:t xml:space="preserve"> change.</w:t>
            </w:r>
          </w:p>
        </w:tc>
      </w:tr>
      <w:tr w:rsidR="00051B83" w:rsidRPr="001B45A9" w14:paraId="33758E88" w14:textId="77777777" w:rsidTr="003951DF">
        <w:tc>
          <w:tcPr>
            <w:tcW w:w="2263" w:type="dxa"/>
            <w:shd w:val="clear" w:color="auto" w:fill="auto"/>
          </w:tcPr>
          <w:p w14:paraId="08120B8E" w14:textId="77777777" w:rsidR="00687D38" w:rsidRPr="001B45A9" w:rsidRDefault="00687D38" w:rsidP="00687D38">
            <w:pPr>
              <w:spacing w:before="100" w:beforeAutospacing="1" w:after="100" w:afterAutospacing="1" w:line="300" w:lineRule="atLeast"/>
              <w:outlineLvl w:val="2"/>
              <w:rPr>
                <w:rFonts w:eastAsia="Times New Roman" w:cs="Segoe UI"/>
                <w:bCs/>
                <w:sz w:val="24"/>
                <w:szCs w:val="24"/>
              </w:rPr>
            </w:pPr>
            <w:r w:rsidRPr="001B45A9">
              <w:rPr>
                <w:rFonts w:eastAsia="Times New Roman" w:cs="Segoe UI"/>
                <w:bCs/>
                <w:sz w:val="24"/>
                <w:szCs w:val="24"/>
              </w:rPr>
              <w:lastRenderedPageBreak/>
              <w:t>3.5 Clear Expectation Management Is Essential to Maintain Trust and Engagement</w:t>
            </w:r>
          </w:p>
          <w:p w14:paraId="4C31015E" w14:textId="77777777" w:rsidR="00051B83" w:rsidRPr="001B45A9" w:rsidRDefault="00051B83" w:rsidP="002F0088">
            <w:pPr>
              <w:jc w:val="center"/>
              <w:rPr>
                <w:sz w:val="24"/>
                <w:szCs w:val="24"/>
              </w:rPr>
            </w:pPr>
          </w:p>
        </w:tc>
        <w:tc>
          <w:tcPr>
            <w:tcW w:w="10687" w:type="dxa"/>
            <w:gridSpan w:val="5"/>
            <w:shd w:val="clear" w:color="auto" w:fill="auto"/>
          </w:tcPr>
          <w:p w14:paraId="290AADFB" w14:textId="77777777" w:rsidR="00687D38" w:rsidRPr="001B45A9" w:rsidRDefault="00687D38" w:rsidP="00687D38">
            <w:pPr>
              <w:spacing w:before="100" w:beforeAutospacing="1" w:after="100" w:afterAutospacing="1" w:line="300" w:lineRule="atLeast"/>
              <w:jc w:val="both"/>
              <w:rPr>
                <w:rFonts w:eastAsia="Times New Roman" w:cs="Segoe UI"/>
                <w:sz w:val="24"/>
                <w:szCs w:val="24"/>
              </w:rPr>
            </w:pPr>
            <w:r w:rsidRPr="001B45A9">
              <w:rPr>
                <w:rFonts w:eastAsia="Times New Roman" w:cs="Segoe UI"/>
                <w:sz w:val="24"/>
                <w:szCs w:val="24"/>
              </w:rPr>
              <w:t xml:space="preserve">The project highlighted the importance of </w:t>
            </w:r>
            <w:r w:rsidRPr="001B45A9">
              <w:rPr>
                <w:rFonts w:eastAsia="Times New Roman" w:cs="Segoe UI"/>
                <w:bCs/>
                <w:sz w:val="24"/>
                <w:szCs w:val="24"/>
              </w:rPr>
              <w:t>continuous expectation management</w:t>
            </w:r>
            <w:r w:rsidRPr="001B45A9">
              <w:rPr>
                <w:rFonts w:eastAsia="Times New Roman" w:cs="Segoe UI"/>
                <w:sz w:val="24"/>
                <w:szCs w:val="24"/>
              </w:rPr>
              <w:t xml:space="preserve"> in transitional justice interventions. Many survivors initially associated justice initiatives with material or humanitarian assistance. Where expectations were not addressed early and clearly, confusion and frustration risked undermining trust.</w:t>
            </w:r>
          </w:p>
          <w:p w14:paraId="0F0E523C" w14:textId="059AE7B7" w:rsidR="00051B83" w:rsidRPr="001B45A9" w:rsidRDefault="00687D38" w:rsidP="00687D38">
            <w:pPr>
              <w:spacing w:before="100" w:beforeAutospacing="1" w:after="100" w:afterAutospacing="1" w:line="300" w:lineRule="atLeast"/>
              <w:jc w:val="both"/>
              <w:rPr>
                <w:rFonts w:eastAsia="Times New Roman" w:cs="Segoe UI"/>
                <w:sz w:val="24"/>
                <w:szCs w:val="24"/>
              </w:rPr>
            </w:pPr>
            <w:r w:rsidRPr="001B45A9">
              <w:rPr>
                <w:rFonts w:eastAsia="Times New Roman" w:cs="Segoe UI"/>
                <w:sz w:val="24"/>
                <w:szCs w:val="24"/>
              </w:rPr>
              <w:t>Transparent and repeated communication about the project’s objectives, scope, and limitations—combined with effective referral pathways to existing service providers—helped maintain credibility and participation. This lesson confirms that expectation management is not a one</w:t>
            </w:r>
            <w:r w:rsidRPr="001B45A9">
              <w:rPr>
                <w:rFonts w:eastAsia="Times New Roman" w:cs="Segoe UI"/>
                <w:sz w:val="24"/>
                <w:szCs w:val="24"/>
              </w:rPr>
              <w:noBreakHyphen/>
              <w:t>time activity but an ongoing process critical to sustaining survivor trust and engagement.</w:t>
            </w:r>
          </w:p>
        </w:tc>
      </w:tr>
      <w:tr w:rsidR="00051B83" w:rsidRPr="001B45A9" w14:paraId="7530921E" w14:textId="77777777" w:rsidTr="003951DF">
        <w:tc>
          <w:tcPr>
            <w:tcW w:w="2263" w:type="dxa"/>
            <w:shd w:val="clear" w:color="auto" w:fill="auto"/>
          </w:tcPr>
          <w:p w14:paraId="7D519916" w14:textId="77777777" w:rsidR="00687D38" w:rsidRPr="001B45A9" w:rsidRDefault="00687D38" w:rsidP="00687D38">
            <w:pPr>
              <w:spacing w:before="100" w:beforeAutospacing="1" w:after="100" w:afterAutospacing="1" w:line="300" w:lineRule="atLeast"/>
              <w:outlineLvl w:val="2"/>
              <w:rPr>
                <w:rFonts w:eastAsia="Times New Roman" w:cs="Segoe UI"/>
                <w:bCs/>
                <w:sz w:val="24"/>
                <w:szCs w:val="24"/>
              </w:rPr>
            </w:pPr>
            <w:r w:rsidRPr="001B45A9">
              <w:rPr>
                <w:rFonts w:eastAsia="Times New Roman" w:cs="Segoe UI"/>
                <w:bCs/>
                <w:sz w:val="24"/>
                <w:szCs w:val="24"/>
              </w:rPr>
              <w:t>3.6 Inclusion Requires Deliberate Design, Resourcing, and Monitoring</w:t>
            </w:r>
          </w:p>
          <w:p w14:paraId="36811326" w14:textId="77777777" w:rsidR="00051B83" w:rsidRPr="001B45A9" w:rsidRDefault="00051B83" w:rsidP="002F0088">
            <w:pPr>
              <w:jc w:val="center"/>
              <w:rPr>
                <w:sz w:val="24"/>
                <w:szCs w:val="24"/>
              </w:rPr>
            </w:pPr>
          </w:p>
        </w:tc>
        <w:tc>
          <w:tcPr>
            <w:tcW w:w="10687" w:type="dxa"/>
            <w:gridSpan w:val="5"/>
            <w:shd w:val="clear" w:color="auto" w:fill="auto"/>
          </w:tcPr>
          <w:p w14:paraId="10C50126" w14:textId="77777777" w:rsidR="00687D38" w:rsidRPr="001B45A9" w:rsidRDefault="00687D38" w:rsidP="00687D38">
            <w:pPr>
              <w:spacing w:before="100" w:beforeAutospacing="1" w:after="100" w:afterAutospacing="1" w:line="300" w:lineRule="atLeast"/>
              <w:jc w:val="both"/>
              <w:rPr>
                <w:rFonts w:eastAsia="Times New Roman" w:cs="Segoe UI"/>
                <w:sz w:val="24"/>
                <w:szCs w:val="24"/>
              </w:rPr>
            </w:pPr>
            <w:r w:rsidRPr="001B45A9">
              <w:rPr>
                <w:rFonts w:eastAsia="Times New Roman" w:cs="Segoe UI"/>
                <w:sz w:val="24"/>
                <w:szCs w:val="24"/>
              </w:rPr>
              <w:t xml:space="preserve">The project demonstrated that meaningful inclusion of women, persons with disabilities, youth, IDPs, returnees, and elderly survivors does not occur automatically. </w:t>
            </w:r>
            <w:r w:rsidRPr="001B45A9">
              <w:rPr>
                <w:rFonts w:eastAsia="Times New Roman" w:cs="Segoe UI"/>
                <w:bCs/>
                <w:sz w:val="24"/>
                <w:szCs w:val="24"/>
              </w:rPr>
              <w:t>Inclusion must be intentionally planned, resourced, and monitored</w:t>
            </w:r>
            <w:r w:rsidRPr="001B45A9">
              <w:rPr>
                <w:rFonts w:eastAsia="Times New Roman" w:cs="Segoe UI"/>
                <w:sz w:val="24"/>
                <w:szCs w:val="24"/>
              </w:rPr>
              <w:t>. Accessible venues, flexible scheduling, adapted facilitation techniques, peer support mechanisms, and leadership opportunities were necessary to move from symbolic inclusion to genuine participation.</w:t>
            </w:r>
          </w:p>
          <w:p w14:paraId="70C9BFCE" w14:textId="77777777" w:rsidR="00687D38" w:rsidRPr="001B45A9" w:rsidRDefault="00687D38" w:rsidP="00687D38">
            <w:pPr>
              <w:spacing w:before="100" w:beforeAutospacing="1" w:after="100" w:afterAutospacing="1" w:line="300" w:lineRule="atLeast"/>
              <w:jc w:val="both"/>
              <w:rPr>
                <w:rFonts w:eastAsia="Times New Roman" w:cs="Segoe UI"/>
                <w:sz w:val="24"/>
                <w:szCs w:val="24"/>
              </w:rPr>
            </w:pPr>
            <w:r w:rsidRPr="001B45A9">
              <w:rPr>
                <w:rFonts w:eastAsia="Times New Roman" w:cs="Segoe UI"/>
                <w:sz w:val="24"/>
                <w:szCs w:val="24"/>
              </w:rPr>
              <w:t>Deliberate inclusion enhanced the quality of dialogue, strengthened survivor voices, reduced power imbalances, and increased the legitimacy of community</w:t>
            </w:r>
            <w:r w:rsidRPr="001B45A9">
              <w:rPr>
                <w:rFonts w:eastAsia="Times New Roman" w:cs="Segoe UI"/>
                <w:sz w:val="24"/>
                <w:szCs w:val="24"/>
              </w:rPr>
              <w:noBreakHyphen/>
              <w:t>led transitional justice processes. This lesson underscores that equity and inclusion require active investment at every stage of project design and implementation.</w:t>
            </w:r>
          </w:p>
          <w:p w14:paraId="10C874AC" w14:textId="77777777" w:rsidR="00051B83" w:rsidRPr="001B45A9" w:rsidRDefault="00051B83" w:rsidP="002F0088">
            <w:pPr>
              <w:rPr>
                <w:rFonts w:eastAsia="Book Antiqua" w:cs="Book Antiqua"/>
                <w:sz w:val="24"/>
                <w:szCs w:val="24"/>
              </w:rPr>
            </w:pPr>
          </w:p>
        </w:tc>
      </w:tr>
      <w:tr w:rsidR="00051B83" w:rsidRPr="001B45A9" w14:paraId="21B46940" w14:textId="77777777" w:rsidTr="003951DF">
        <w:tc>
          <w:tcPr>
            <w:tcW w:w="2263" w:type="dxa"/>
            <w:shd w:val="clear" w:color="auto" w:fill="auto"/>
          </w:tcPr>
          <w:p w14:paraId="03990F2B" w14:textId="77777777" w:rsidR="00687D38" w:rsidRPr="001B45A9" w:rsidRDefault="00687D38" w:rsidP="00687D38">
            <w:pPr>
              <w:spacing w:before="100" w:beforeAutospacing="1" w:after="100" w:afterAutospacing="1" w:line="300" w:lineRule="atLeast"/>
              <w:outlineLvl w:val="2"/>
              <w:rPr>
                <w:rFonts w:eastAsia="Times New Roman" w:cs="Segoe UI"/>
                <w:bCs/>
                <w:sz w:val="24"/>
                <w:szCs w:val="24"/>
              </w:rPr>
            </w:pPr>
            <w:r w:rsidRPr="001B45A9">
              <w:rPr>
                <w:rFonts w:eastAsia="Times New Roman" w:cs="Segoe UI"/>
                <w:bCs/>
                <w:sz w:val="24"/>
                <w:szCs w:val="24"/>
              </w:rPr>
              <w:t>3.7 Integrating Psychosocial Support Strengthens Justice Outcomes</w:t>
            </w:r>
          </w:p>
          <w:p w14:paraId="3853D77B" w14:textId="77777777" w:rsidR="00051B83" w:rsidRPr="001B45A9" w:rsidRDefault="00051B83" w:rsidP="002F0088">
            <w:pPr>
              <w:jc w:val="center"/>
              <w:rPr>
                <w:sz w:val="24"/>
                <w:szCs w:val="24"/>
              </w:rPr>
            </w:pPr>
          </w:p>
        </w:tc>
        <w:tc>
          <w:tcPr>
            <w:tcW w:w="10687" w:type="dxa"/>
            <w:gridSpan w:val="5"/>
            <w:shd w:val="clear" w:color="auto" w:fill="auto"/>
          </w:tcPr>
          <w:p w14:paraId="24D24DD5" w14:textId="77777777" w:rsidR="00687D38" w:rsidRPr="001B45A9" w:rsidRDefault="00687D38" w:rsidP="00687D38">
            <w:pPr>
              <w:spacing w:before="100" w:beforeAutospacing="1" w:after="100" w:afterAutospacing="1" w:line="300" w:lineRule="atLeast"/>
              <w:jc w:val="both"/>
              <w:rPr>
                <w:rFonts w:eastAsia="Times New Roman" w:cs="Segoe UI"/>
                <w:sz w:val="24"/>
                <w:szCs w:val="24"/>
              </w:rPr>
            </w:pPr>
            <w:r w:rsidRPr="001B45A9">
              <w:rPr>
                <w:rFonts w:eastAsia="Times New Roman" w:cs="Segoe UI"/>
                <w:sz w:val="24"/>
                <w:szCs w:val="24"/>
              </w:rPr>
              <w:t xml:space="preserve">A further lesson was that </w:t>
            </w:r>
            <w:r w:rsidRPr="001B45A9">
              <w:rPr>
                <w:rFonts w:eastAsia="Times New Roman" w:cs="Segoe UI"/>
                <w:bCs/>
                <w:sz w:val="24"/>
                <w:szCs w:val="24"/>
              </w:rPr>
              <w:t>psychosocial healing and transitional justice processes are mutually reinforcing</w:t>
            </w:r>
            <w:r w:rsidRPr="001B45A9">
              <w:rPr>
                <w:rFonts w:eastAsia="Times New Roman" w:cs="Segoe UI"/>
                <w:sz w:val="24"/>
                <w:szCs w:val="24"/>
              </w:rPr>
              <w:t>. Survivors who received consistent psychosocial support were better prepared to engage in dialogue, documentation, leadership roles, and reconciliation efforts. Emotional stability and peer support enhanced survivors’ ability to articulate experiences safely and to participate without harm.</w:t>
            </w:r>
          </w:p>
          <w:p w14:paraId="037E5CA2" w14:textId="4F29ED14" w:rsidR="00051B83" w:rsidRPr="001B45A9" w:rsidRDefault="00687D38" w:rsidP="00687D38">
            <w:pPr>
              <w:spacing w:before="100" w:beforeAutospacing="1" w:after="100" w:afterAutospacing="1" w:line="300" w:lineRule="atLeast"/>
              <w:jc w:val="both"/>
              <w:rPr>
                <w:rFonts w:eastAsia="Times New Roman" w:cs="Segoe UI"/>
                <w:sz w:val="24"/>
                <w:szCs w:val="24"/>
              </w:rPr>
            </w:pPr>
            <w:r w:rsidRPr="001B45A9">
              <w:rPr>
                <w:rFonts w:eastAsia="Times New Roman" w:cs="Segoe UI"/>
                <w:sz w:val="24"/>
                <w:szCs w:val="24"/>
              </w:rPr>
              <w:t>Conversely, justice processes that are disconnected from psychosocial support risk exclusion and re</w:t>
            </w:r>
            <w:r w:rsidRPr="001B45A9">
              <w:rPr>
                <w:rFonts w:eastAsia="Times New Roman" w:cs="Segoe UI"/>
                <w:sz w:val="24"/>
                <w:szCs w:val="24"/>
              </w:rPr>
              <w:noBreakHyphen/>
            </w:r>
            <w:proofErr w:type="spellStart"/>
            <w:r w:rsidRPr="001B45A9">
              <w:rPr>
                <w:rFonts w:eastAsia="Times New Roman" w:cs="Segoe UI"/>
                <w:sz w:val="24"/>
                <w:szCs w:val="24"/>
              </w:rPr>
              <w:t>traumatisation</w:t>
            </w:r>
            <w:proofErr w:type="spellEnd"/>
            <w:r w:rsidRPr="001B45A9">
              <w:rPr>
                <w:rFonts w:eastAsia="Times New Roman" w:cs="Segoe UI"/>
                <w:sz w:val="24"/>
                <w:szCs w:val="24"/>
              </w:rPr>
              <w:t xml:space="preserve">. Integrating psychosocial care within transitional justice programming strengthened </w:t>
            </w:r>
            <w:r w:rsidRPr="001B45A9">
              <w:rPr>
                <w:rFonts w:eastAsia="Times New Roman" w:cs="Segoe UI"/>
                <w:sz w:val="24"/>
                <w:szCs w:val="24"/>
              </w:rPr>
              <w:lastRenderedPageBreak/>
              <w:t>survivor resilience, improved participation quality, and enhanced the sustainability of outcomes.</w:t>
            </w:r>
          </w:p>
        </w:tc>
      </w:tr>
      <w:tr w:rsidR="008B7549" w:rsidRPr="001B45A9" w14:paraId="3F7A42D3" w14:textId="77777777" w:rsidTr="003951DF">
        <w:tc>
          <w:tcPr>
            <w:tcW w:w="2263" w:type="dxa"/>
            <w:shd w:val="clear" w:color="auto" w:fill="auto"/>
          </w:tcPr>
          <w:p w14:paraId="6951A355" w14:textId="77777777" w:rsidR="00687D38" w:rsidRPr="001B45A9" w:rsidRDefault="00687D38" w:rsidP="00687D38">
            <w:pPr>
              <w:spacing w:before="100" w:beforeAutospacing="1" w:after="100" w:afterAutospacing="1" w:line="300" w:lineRule="atLeast"/>
              <w:outlineLvl w:val="2"/>
              <w:rPr>
                <w:rFonts w:eastAsia="Times New Roman" w:cs="Segoe UI"/>
                <w:bCs/>
                <w:sz w:val="24"/>
                <w:szCs w:val="24"/>
              </w:rPr>
            </w:pPr>
            <w:r w:rsidRPr="001B45A9">
              <w:rPr>
                <w:rFonts w:eastAsia="Times New Roman" w:cs="Segoe UI"/>
                <w:bCs/>
                <w:sz w:val="24"/>
                <w:szCs w:val="24"/>
              </w:rPr>
              <w:lastRenderedPageBreak/>
              <w:t>3.8 Structured Community</w:t>
            </w:r>
            <w:r w:rsidRPr="001B45A9">
              <w:rPr>
                <w:rFonts w:eastAsia="Times New Roman" w:cs="Segoe UI"/>
                <w:bCs/>
                <w:sz w:val="24"/>
                <w:szCs w:val="24"/>
              </w:rPr>
              <w:noBreakHyphen/>
              <w:t>to</w:t>
            </w:r>
            <w:r w:rsidRPr="001B45A9">
              <w:rPr>
                <w:rFonts w:eastAsia="Times New Roman" w:cs="Segoe UI"/>
                <w:bCs/>
                <w:sz w:val="24"/>
                <w:szCs w:val="24"/>
              </w:rPr>
              <w:noBreakHyphen/>
              <w:t>National Linkages Increase Legitimacy of Transitional Justice</w:t>
            </w:r>
          </w:p>
          <w:p w14:paraId="32AE3E4D" w14:textId="65181E5C" w:rsidR="008B7549" w:rsidRPr="001B45A9" w:rsidRDefault="008B7549" w:rsidP="002F0088">
            <w:pPr>
              <w:jc w:val="center"/>
              <w:rPr>
                <w:sz w:val="24"/>
                <w:szCs w:val="24"/>
              </w:rPr>
            </w:pPr>
          </w:p>
        </w:tc>
        <w:tc>
          <w:tcPr>
            <w:tcW w:w="10687" w:type="dxa"/>
            <w:gridSpan w:val="5"/>
            <w:shd w:val="clear" w:color="auto" w:fill="auto"/>
          </w:tcPr>
          <w:p w14:paraId="7B5AD3BD" w14:textId="77777777" w:rsidR="00687D38" w:rsidRPr="001B45A9" w:rsidRDefault="00687D38" w:rsidP="00687D38">
            <w:pPr>
              <w:spacing w:before="100" w:beforeAutospacing="1" w:after="100" w:afterAutospacing="1" w:line="300" w:lineRule="atLeast"/>
              <w:jc w:val="both"/>
              <w:rPr>
                <w:rFonts w:eastAsia="Times New Roman" w:cs="Segoe UI"/>
                <w:sz w:val="24"/>
                <w:szCs w:val="24"/>
              </w:rPr>
            </w:pPr>
            <w:r w:rsidRPr="001B45A9">
              <w:rPr>
                <w:rFonts w:eastAsia="Times New Roman" w:cs="Segoe UI"/>
                <w:sz w:val="24"/>
                <w:szCs w:val="24"/>
              </w:rPr>
              <w:t xml:space="preserve">The project also demonstrated that </w:t>
            </w:r>
            <w:r w:rsidRPr="001B45A9">
              <w:rPr>
                <w:rFonts w:eastAsia="Times New Roman" w:cs="Segoe UI"/>
                <w:bCs/>
                <w:sz w:val="24"/>
                <w:szCs w:val="24"/>
              </w:rPr>
              <w:t>intentional preparation of survivors and leaders for engagement with national transitional justice mechanisms is essential</w:t>
            </w:r>
            <w:r w:rsidRPr="001B45A9">
              <w:rPr>
                <w:rFonts w:eastAsia="Times New Roman" w:cs="Segoe UI"/>
                <w:sz w:val="24"/>
                <w:szCs w:val="24"/>
              </w:rPr>
              <w:t>. Community</w:t>
            </w:r>
            <w:r w:rsidRPr="001B45A9">
              <w:rPr>
                <w:rFonts w:eastAsia="Times New Roman" w:cs="Segoe UI"/>
                <w:sz w:val="24"/>
                <w:szCs w:val="24"/>
              </w:rPr>
              <w:noBreakHyphen/>
              <w:t>based engagement alone is insufficient unless structured pathways exist to link grassroots experiences to national processes.</w:t>
            </w:r>
          </w:p>
          <w:p w14:paraId="6198D6EE" w14:textId="58E4BB6E" w:rsidR="008B7549" w:rsidRPr="001B45A9" w:rsidRDefault="00687D38" w:rsidP="00687D38">
            <w:pPr>
              <w:spacing w:before="100" w:beforeAutospacing="1" w:after="100" w:afterAutospacing="1" w:line="300" w:lineRule="atLeast"/>
              <w:jc w:val="both"/>
              <w:rPr>
                <w:rFonts w:eastAsia="Times New Roman" w:cs="Segoe UI"/>
                <w:sz w:val="24"/>
                <w:szCs w:val="24"/>
              </w:rPr>
            </w:pPr>
            <w:r w:rsidRPr="001B45A9">
              <w:rPr>
                <w:rFonts w:eastAsia="Times New Roman" w:cs="Segoe UI"/>
                <w:sz w:val="24"/>
                <w:szCs w:val="24"/>
              </w:rPr>
              <w:t>Supporting survivor documentation, leadership mediation, and participation in national consultations enabled community voices—particularly women’s voices—to inform emerging CTRH processes. This lesson highlights the importance of building vertical linkages between community</w:t>
            </w:r>
            <w:r w:rsidRPr="001B45A9">
              <w:rPr>
                <w:rFonts w:eastAsia="Times New Roman" w:cs="Segoe UI"/>
                <w:sz w:val="24"/>
                <w:szCs w:val="24"/>
              </w:rPr>
              <w:noBreakHyphen/>
              <w:t>level initiatives and national transitional justice institutions to enhance legitimacy, inclusiveness, and effectiveness.</w:t>
            </w:r>
          </w:p>
        </w:tc>
      </w:tr>
      <w:tr w:rsidR="008B7549" w:rsidRPr="001B45A9" w14:paraId="6FE9E085" w14:textId="77777777" w:rsidTr="003951DF">
        <w:tc>
          <w:tcPr>
            <w:tcW w:w="2263" w:type="dxa"/>
            <w:shd w:val="clear" w:color="auto" w:fill="auto"/>
          </w:tcPr>
          <w:p w14:paraId="04BA2832" w14:textId="77777777" w:rsidR="00687D38" w:rsidRPr="001B45A9" w:rsidRDefault="00687D38" w:rsidP="00687D38">
            <w:pPr>
              <w:spacing w:before="100" w:beforeAutospacing="1" w:after="100" w:afterAutospacing="1" w:line="300" w:lineRule="atLeast"/>
              <w:jc w:val="both"/>
              <w:outlineLvl w:val="2"/>
              <w:rPr>
                <w:rFonts w:eastAsia="Times New Roman" w:cs="Segoe UI"/>
                <w:bCs/>
                <w:sz w:val="24"/>
                <w:szCs w:val="24"/>
              </w:rPr>
            </w:pPr>
            <w:r w:rsidRPr="001B45A9">
              <w:rPr>
                <w:rFonts w:eastAsia="Times New Roman" w:cs="Segoe UI"/>
                <w:bCs/>
                <w:sz w:val="24"/>
                <w:szCs w:val="24"/>
              </w:rPr>
              <w:t>Overall Learning</w:t>
            </w:r>
          </w:p>
          <w:p w14:paraId="506274BD" w14:textId="2062AE01" w:rsidR="008B7549" w:rsidRPr="001B45A9" w:rsidRDefault="008B7549" w:rsidP="002F0088">
            <w:pPr>
              <w:jc w:val="center"/>
              <w:rPr>
                <w:sz w:val="24"/>
                <w:szCs w:val="24"/>
              </w:rPr>
            </w:pPr>
          </w:p>
        </w:tc>
        <w:tc>
          <w:tcPr>
            <w:tcW w:w="10687" w:type="dxa"/>
            <w:gridSpan w:val="5"/>
            <w:shd w:val="clear" w:color="auto" w:fill="auto"/>
          </w:tcPr>
          <w:p w14:paraId="6C255990" w14:textId="3BA065D1" w:rsidR="008B7549" w:rsidRPr="001B45A9" w:rsidRDefault="00687D38" w:rsidP="00687D38">
            <w:pPr>
              <w:spacing w:before="100" w:beforeAutospacing="1" w:after="100" w:afterAutospacing="1" w:line="300" w:lineRule="atLeast"/>
              <w:jc w:val="both"/>
              <w:rPr>
                <w:rFonts w:eastAsia="Times New Roman" w:cs="Segoe UI"/>
                <w:sz w:val="24"/>
                <w:szCs w:val="24"/>
              </w:rPr>
            </w:pPr>
            <w:r w:rsidRPr="001B45A9">
              <w:rPr>
                <w:rFonts w:eastAsia="Times New Roman" w:cs="Segoe UI"/>
                <w:sz w:val="24"/>
                <w:szCs w:val="24"/>
              </w:rPr>
              <w:t xml:space="preserve">Overall, the project confirmed that </w:t>
            </w:r>
            <w:r w:rsidRPr="001B45A9">
              <w:rPr>
                <w:rFonts w:eastAsia="Times New Roman" w:cs="Segoe UI"/>
                <w:bCs/>
                <w:sz w:val="24"/>
                <w:szCs w:val="24"/>
              </w:rPr>
              <w:t>survivor</w:t>
            </w:r>
            <w:r w:rsidRPr="001B45A9">
              <w:rPr>
                <w:rFonts w:eastAsia="Times New Roman" w:cs="Segoe UI"/>
                <w:bCs/>
                <w:sz w:val="24"/>
                <w:szCs w:val="24"/>
              </w:rPr>
              <w:noBreakHyphen/>
            </w:r>
            <w:proofErr w:type="spellStart"/>
            <w:r w:rsidRPr="001B45A9">
              <w:rPr>
                <w:rFonts w:eastAsia="Times New Roman" w:cs="Segoe UI"/>
                <w:bCs/>
                <w:sz w:val="24"/>
                <w:szCs w:val="24"/>
              </w:rPr>
              <w:t>centred</w:t>
            </w:r>
            <w:proofErr w:type="spellEnd"/>
            <w:r w:rsidRPr="001B45A9">
              <w:rPr>
                <w:rFonts w:eastAsia="Times New Roman" w:cs="Segoe UI"/>
                <w:bCs/>
                <w:sz w:val="24"/>
                <w:szCs w:val="24"/>
              </w:rPr>
              <w:t xml:space="preserve"> transitional justice is most effective when it is emotionally safe, locally led, sustained over time, creatively communicated, clearly framed, psychosocially integrated, intentionally inclusive, and linked to national processes</w:t>
            </w:r>
            <w:r w:rsidRPr="001B45A9">
              <w:rPr>
                <w:rFonts w:eastAsia="Times New Roman" w:cs="Segoe UI"/>
                <w:sz w:val="24"/>
                <w:szCs w:val="24"/>
              </w:rPr>
              <w:t>. These lessons have strengthened I</w:t>
            </w:r>
            <w:r w:rsidRPr="001B45A9">
              <w:rPr>
                <w:rFonts w:eastAsia="Times New Roman" w:cs="Segoe UI"/>
                <w:sz w:val="24"/>
                <w:szCs w:val="24"/>
              </w:rPr>
              <w:noBreakHyphen/>
              <w:t>WIN’s institutional capacity and will directly inform future programming, advocacy, and engagement with the Commission for Truth, Reconciliation and Healing in South Sudan, as well as contribute to ATJLF’s broader learning and replication objectives.</w:t>
            </w:r>
          </w:p>
        </w:tc>
      </w:tr>
      <w:tr w:rsidR="008B7549" w:rsidRPr="001B45A9" w14:paraId="4E7D9CAF" w14:textId="77777777" w:rsidTr="003951DF">
        <w:tc>
          <w:tcPr>
            <w:tcW w:w="2263" w:type="dxa"/>
            <w:shd w:val="clear" w:color="auto" w:fill="auto"/>
          </w:tcPr>
          <w:p w14:paraId="7A574E37" w14:textId="77777777" w:rsidR="008B7549" w:rsidRPr="001B45A9" w:rsidRDefault="008B7549" w:rsidP="002F0088">
            <w:pPr>
              <w:jc w:val="center"/>
              <w:rPr>
                <w:sz w:val="24"/>
                <w:szCs w:val="24"/>
              </w:rPr>
            </w:pPr>
            <w:r w:rsidRPr="001B45A9">
              <w:rPr>
                <w:sz w:val="24"/>
                <w:szCs w:val="24"/>
              </w:rPr>
              <w:t>4</w:t>
            </w:r>
          </w:p>
        </w:tc>
        <w:tc>
          <w:tcPr>
            <w:tcW w:w="10687" w:type="dxa"/>
            <w:gridSpan w:val="5"/>
            <w:shd w:val="clear" w:color="auto" w:fill="auto"/>
          </w:tcPr>
          <w:p w14:paraId="02609696" w14:textId="77777777" w:rsidR="008B7549" w:rsidRPr="001B45A9" w:rsidRDefault="008B7549" w:rsidP="002F0088">
            <w:pPr>
              <w:rPr>
                <w:rFonts w:eastAsia="Book Antiqua" w:cs="Book Antiqua"/>
                <w:sz w:val="24"/>
                <w:szCs w:val="24"/>
              </w:rPr>
            </w:pPr>
          </w:p>
        </w:tc>
      </w:tr>
      <w:tr w:rsidR="008B7549" w:rsidRPr="001B45A9" w14:paraId="04625FE7" w14:textId="77777777" w:rsidTr="003951DF">
        <w:tc>
          <w:tcPr>
            <w:tcW w:w="12950" w:type="dxa"/>
            <w:gridSpan w:val="6"/>
            <w:tcBorders>
              <w:bottom w:val="single" w:sz="4" w:space="0" w:color="000000"/>
            </w:tcBorders>
            <w:shd w:val="clear" w:color="auto" w:fill="1B2B56"/>
          </w:tcPr>
          <w:p w14:paraId="43F0B527" w14:textId="492E4770" w:rsidR="008B7549" w:rsidRPr="001B45A9" w:rsidRDefault="008B7549" w:rsidP="008B7549">
            <w:pPr>
              <w:widowControl/>
              <w:numPr>
                <w:ilvl w:val="0"/>
                <w:numId w:val="7"/>
              </w:numPr>
              <w:pBdr>
                <w:top w:val="nil"/>
                <w:left w:val="nil"/>
                <w:bottom w:val="nil"/>
                <w:right w:val="nil"/>
                <w:between w:val="nil"/>
              </w:pBdr>
              <w:autoSpaceDE/>
              <w:autoSpaceDN/>
              <w:spacing w:after="160" w:line="259" w:lineRule="auto"/>
              <w:rPr>
                <w:b/>
                <w:color w:val="000000"/>
                <w:sz w:val="24"/>
                <w:szCs w:val="24"/>
              </w:rPr>
            </w:pPr>
            <w:r w:rsidRPr="001B45A9">
              <w:rPr>
                <w:b/>
                <w:color w:val="FFFFFF" w:themeColor="background1"/>
                <w:sz w:val="24"/>
                <w:szCs w:val="24"/>
              </w:rPr>
              <w:t xml:space="preserve">Describe the challenges experienced during the course of this project in the period under review and how you dealt with </w:t>
            </w:r>
            <w:r w:rsidR="00E7456B" w:rsidRPr="001B45A9">
              <w:rPr>
                <w:b/>
                <w:color w:val="FFFFFF" w:themeColor="background1"/>
                <w:sz w:val="24"/>
                <w:szCs w:val="24"/>
              </w:rPr>
              <w:t>them.</w:t>
            </w:r>
          </w:p>
        </w:tc>
      </w:tr>
      <w:tr w:rsidR="00687D38" w:rsidRPr="001B45A9" w14:paraId="0BBF02B1" w14:textId="77777777" w:rsidTr="003951DF">
        <w:tc>
          <w:tcPr>
            <w:tcW w:w="12950" w:type="dxa"/>
            <w:gridSpan w:val="6"/>
            <w:tcBorders>
              <w:bottom w:val="single" w:sz="4" w:space="0" w:color="000000"/>
            </w:tcBorders>
            <w:shd w:val="clear" w:color="auto" w:fill="1B2B56"/>
          </w:tcPr>
          <w:p w14:paraId="6D702B75" w14:textId="77777777" w:rsidR="00687D38" w:rsidRPr="001B45A9" w:rsidRDefault="00687D38" w:rsidP="00687D38">
            <w:pPr>
              <w:pStyle w:val="NormalWeb"/>
              <w:spacing w:line="300" w:lineRule="atLeast"/>
              <w:jc w:val="both"/>
              <w:rPr>
                <w:rFonts w:ascii="Trebuchet MS" w:hAnsi="Trebuchet MS" w:cs="Segoe UI"/>
              </w:rPr>
            </w:pPr>
            <w:r w:rsidRPr="001B45A9">
              <w:rPr>
                <w:rFonts w:ascii="Trebuchet MS" w:hAnsi="Trebuchet MS" w:cs="Segoe UI"/>
              </w:rPr>
              <w:t>During the period under review (August 2025 – April 2026), the project was implemented within a complex post</w:t>
            </w:r>
            <w:r w:rsidRPr="001B45A9">
              <w:rPr>
                <w:rFonts w:ascii="Trebuchet MS" w:hAnsi="Trebuchet MS" w:cs="Segoe UI"/>
              </w:rPr>
              <w:noBreakHyphen/>
              <w:t xml:space="preserve">conflict and humanitarian context in </w:t>
            </w:r>
            <w:proofErr w:type="spellStart"/>
            <w:r w:rsidRPr="001B45A9">
              <w:rPr>
                <w:rFonts w:ascii="Trebuchet MS" w:hAnsi="Trebuchet MS" w:cs="Segoe UI"/>
              </w:rPr>
              <w:t>Rubkona</w:t>
            </w:r>
            <w:proofErr w:type="spellEnd"/>
            <w:r w:rsidRPr="001B45A9">
              <w:rPr>
                <w:rFonts w:ascii="Trebuchet MS" w:hAnsi="Trebuchet MS" w:cs="Segoe UI"/>
              </w:rPr>
              <w:t xml:space="preserve"> County and </w:t>
            </w:r>
            <w:proofErr w:type="spellStart"/>
            <w:r w:rsidRPr="001B45A9">
              <w:rPr>
                <w:rFonts w:ascii="Trebuchet MS" w:hAnsi="Trebuchet MS" w:cs="Segoe UI"/>
              </w:rPr>
              <w:t>Bentiu</w:t>
            </w:r>
            <w:proofErr w:type="spellEnd"/>
            <w:r w:rsidRPr="001B45A9">
              <w:rPr>
                <w:rFonts w:ascii="Trebuchet MS" w:hAnsi="Trebuchet MS" w:cs="Segoe UI"/>
              </w:rPr>
              <w:t xml:space="preserve"> IDP Camp. While the project achieved its objectives, several contextual, operational, and psychosocial challenges were encountered. These were proactively addressed through adaptive management, strong community engagement, and trauma</w:t>
            </w:r>
            <w:r w:rsidRPr="001B45A9">
              <w:rPr>
                <w:rFonts w:ascii="Trebuchet MS" w:hAnsi="Trebuchet MS" w:cs="Segoe UI"/>
              </w:rPr>
              <w:noBreakHyphen/>
              <w:t>informed approaches.</w:t>
            </w:r>
          </w:p>
          <w:p w14:paraId="0340284F" w14:textId="77777777" w:rsidR="00687D38" w:rsidRPr="001B45A9" w:rsidRDefault="00687D38" w:rsidP="00687D38">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Limited Initial Understanding of Transitional Justice</w:t>
            </w:r>
            <w:r w:rsidRPr="001B45A9">
              <w:rPr>
                <w:rFonts w:ascii="Trebuchet MS" w:hAnsi="Trebuchet MS" w:cs="Segoe UI"/>
              </w:rPr>
              <w:t>. Many community members and survivors initially had limited awareness of transitional justice concepts and, at times, expected material or humanitarian assistance rather than process</w:t>
            </w:r>
            <w:r w:rsidRPr="001B45A9">
              <w:rPr>
                <w:rFonts w:ascii="Trebuchet MS" w:hAnsi="Trebuchet MS" w:cs="Segoe UI"/>
              </w:rPr>
              <w:noBreakHyphen/>
              <w:t xml:space="preserve">oriented justice, healing, and reconciliation. This was addressed through intensified, repeated </w:t>
            </w:r>
            <w:proofErr w:type="spellStart"/>
            <w:r w:rsidRPr="001B45A9">
              <w:rPr>
                <w:rFonts w:ascii="Trebuchet MS" w:hAnsi="Trebuchet MS" w:cs="Segoe UI"/>
              </w:rPr>
              <w:t>sensitisation</w:t>
            </w:r>
            <w:proofErr w:type="spellEnd"/>
            <w:r w:rsidRPr="001B45A9">
              <w:rPr>
                <w:rFonts w:ascii="Trebuchet MS" w:hAnsi="Trebuchet MS" w:cs="Segoe UI"/>
              </w:rPr>
              <w:t xml:space="preserve"> using community dialogues, outreach sessions, radio talk shows, and simplified messaging delivered in local languages. Clear communication on the scope and limitations of the project helped align expectations, while referral pathways were used to link survivors to relevant service providers where appropriate.</w:t>
            </w:r>
          </w:p>
          <w:p w14:paraId="4F571B77" w14:textId="77777777" w:rsidR="00687D38" w:rsidRPr="001B45A9" w:rsidRDefault="00687D38" w:rsidP="00687D38">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Stigma, Fear, and Emotional Distress among Survivors</w:t>
            </w:r>
            <w:r w:rsidRPr="001B45A9">
              <w:rPr>
                <w:rFonts w:ascii="Trebuchet MS" w:hAnsi="Trebuchet MS" w:cs="Segoe UI"/>
              </w:rPr>
              <w:t>. Survivors—particularly women affected by sexual and gender</w:t>
            </w:r>
            <w:r w:rsidRPr="001B45A9">
              <w:rPr>
                <w:rFonts w:ascii="Trebuchet MS" w:hAnsi="Trebuchet MS" w:cs="Segoe UI"/>
              </w:rPr>
              <w:noBreakHyphen/>
              <w:t>based violence (SGBV)—experienced fear, stigma, and emotional distress that initially limited participation. I</w:t>
            </w:r>
            <w:r w:rsidRPr="001B45A9">
              <w:rPr>
                <w:rFonts w:ascii="Trebuchet MS" w:hAnsi="Trebuchet MS" w:cs="Segoe UI"/>
              </w:rPr>
              <w:noBreakHyphen/>
              <w:t>WIN mitigated this through trauma</w:t>
            </w:r>
            <w:r w:rsidRPr="001B45A9">
              <w:rPr>
                <w:rFonts w:ascii="Trebuchet MS" w:hAnsi="Trebuchet MS" w:cs="Segoe UI"/>
              </w:rPr>
              <w:noBreakHyphen/>
              <w:t>informed facilitation, establishment of women</w:t>
            </w:r>
            <w:r w:rsidRPr="001B45A9">
              <w:rPr>
                <w:rFonts w:ascii="Trebuchet MS" w:hAnsi="Trebuchet MS" w:cs="Segoe UI"/>
              </w:rPr>
              <w:noBreakHyphen/>
              <w:t xml:space="preserve">only safe spaces, clear confidentiality protocols, and deployment of trained psychosocial facilitators. Survivors requiring </w:t>
            </w:r>
            <w:proofErr w:type="spellStart"/>
            <w:r w:rsidRPr="001B45A9">
              <w:rPr>
                <w:rFonts w:ascii="Trebuchet MS" w:hAnsi="Trebuchet MS" w:cs="Segoe UI"/>
              </w:rPr>
              <w:t>specialised</w:t>
            </w:r>
            <w:proofErr w:type="spellEnd"/>
            <w:r w:rsidRPr="001B45A9">
              <w:rPr>
                <w:rFonts w:ascii="Trebuchet MS" w:hAnsi="Trebuchet MS" w:cs="Segoe UI"/>
              </w:rPr>
              <w:t xml:space="preserve"> care were referred to medical, psychosocial, or legal services through strengthened referral mechanisms.</w:t>
            </w:r>
          </w:p>
          <w:p w14:paraId="5BC589FC" w14:textId="77777777" w:rsidR="00687D38" w:rsidRPr="001B45A9" w:rsidRDefault="00687D38" w:rsidP="00687D38">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lastRenderedPageBreak/>
              <w:t>Mobility, Accessibility, and Weather</w:t>
            </w:r>
            <w:r w:rsidRPr="001B45A9">
              <w:rPr>
                <w:rStyle w:val="Strong"/>
                <w:rFonts w:ascii="Trebuchet MS" w:eastAsiaTheme="majorEastAsia" w:hAnsi="Trebuchet MS" w:cs="Segoe UI"/>
              </w:rPr>
              <w:noBreakHyphen/>
              <w:t>Related Constraints</w:t>
            </w:r>
            <w:r w:rsidRPr="001B45A9">
              <w:rPr>
                <w:rFonts w:ascii="Trebuchet MS" w:hAnsi="Trebuchet MS" w:cs="Segoe UI"/>
              </w:rPr>
              <w:t xml:space="preserve">. Seasonal flooding, poor road conditions, and mobility challenges—especially for persons with disabilities, elderly survivors, and women with caregiving responsibilities—affected attendance in some locations. These constraints were addressed by </w:t>
            </w:r>
            <w:proofErr w:type="spellStart"/>
            <w:r w:rsidRPr="001B45A9">
              <w:rPr>
                <w:rFonts w:ascii="Trebuchet MS" w:hAnsi="Trebuchet MS" w:cs="Segoe UI"/>
              </w:rPr>
              <w:t>decentralising</w:t>
            </w:r>
            <w:proofErr w:type="spellEnd"/>
            <w:r w:rsidRPr="001B45A9">
              <w:rPr>
                <w:rFonts w:ascii="Trebuchet MS" w:hAnsi="Trebuchet MS" w:cs="Segoe UI"/>
              </w:rPr>
              <w:t xml:space="preserve"> activities, relocating meetings closer to communities, adjusting schedules, and engaging community volunteers to support vulnerable participants.</w:t>
            </w:r>
          </w:p>
          <w:p w14:paraId="444B6CA7" w14:textId="77777777" w:rsidR="00687D38" w:rsidRPr="001B45A9" w:rsidRDefault="00687D38" w:rsidP="00687D38">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Security and Camp</w:t>
            </w:r>
            <w:r w:rsidRPr="001B45A9">
              <w:rPr>
                <w:rStyle w:val="Strong"/>
                <w:rFonts w:ascii="Trebuchet MS" w:eastAsiaTheme="majorEastAsia" w:hAnsi="Trebuchet MS" w:cs="Segoe UI"/>
              </w:rPr>
              <w:noBreakHyphen/>
              <w:t>Related Operational Constraints</w:t>
            </w:r>
            <w:r w:rsidRPr="001B45A9">
              <w:rPr>
                <w:rFonts w:ascii="Trebuchet MS" w:hAnsi="Trebuchet MS" w:cs="Segoe UI"/>
              </w:rPr>
              <w:t>. Occasional localized insecurity and shifting dynamics within the IDP camp posed operational risks. I</w:t>
            </w:r>
            <w:r w:rsidRPr="001B45A9">
              <w:rPr>
                <w:rFonts w:ascii="Trebuchet MS" w:hAnsi="Trebuchet MS" w:cs="Segoe UI"/>
              </w:rPr>
              <w:noBreakHyphen/>
              <w:t>WIN maintained close coordination with local authorities and UNMISS, adopted flexible scheduling, and applied risk</w:t>
            </w:r>
            <w:r w:rsidRPr="001B45A9">
              <w:rPr>
                <w:rFonts w:ascii="Trebuchet MS" w:hAnsi="Trebuchet MS" w:cs="Segoe UI"/>
              </w:rPr>
              <w:noBreakHyphen/>
              <w:t>informed planning to ensure participant and staff safety.</w:t>
            </w:r>
          </w:p>
          <w:p w14:paraId="1C940FEC" w14:textId="77777777" w:rsidR="00687D38" w:rsidRPr="001B45A9" w:rsidRDefault="00687D38" w:rsidP="00687D38">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Low Literacy Levels</w:t>
            </w:r>
            <w:r w:rsidRPr="001B45A9">
              <w:rPr>
                <w:rFonts w:ascii="Trebuchet MS" w:hAnsi="Trebuchet MS" w:cs="Segoe UI"/>
              </w:rPr>
              <w:t>. Low literacy among some participants constrained comprehension of complex TJ concepts. This was mitigated through the use of visual aids, drama</w:t>
            </w:r>
            <w:r w:rsidRPr="001B45A9">
              <w:rPr>
                <w:rFonts w:ascii="Trebuchet MS" w:hAnsi="Trebuchet MS" w:cs="Segoe UI"/>
              </w:rPr>
              <w:noBreakHyphen/>
              <w:t xml:space="preserve">based </w:t>
            </w:r>
            <w:proofErr w:type="spellStart"/>
            <w:r w:rsidRPr="001B45A9">
              <w:rPr>
                <w:rFonts w:ascii="Trebuchet MS" w:hAnsi="Trebuchet MS" w:cs="Segoe UI"/>
              </w:rPr>
              <w:t>sensitisation</w:t>
            </w:r>
            <w:proofErr w:type="spellEnd"/>
            <w:r w:rsidRPr="001B45A9">
              <w:rPr>
                <w:rFonts w:ascii="Trebuchet MS" w:hAnsi="Trebuchet MS" w:cs="Segoe UI"/>
              </w:rPr>
              <w:t>, oral facilitation, and interactive discussion methods.</w:t>
            </w:r>
          </w:p>
          <w:p w14:paraId="77338E9F" w14:textId="77777777" w:rsidR="00687D38" w:rsidRPr="001B45A9" w:rsidRDefault="00687D38" w:rsidP="00687D38">
            <w:pPr>
              <w:pStyle w:val="NormalWeb"/>
              <w:spacing w:line="300" w:lineRule="atLeast"/>
              <w:jc w:val="both"/>
              <w:rPr>
                <w:rFonts w:ascii="Trebuchet MS" w:hAnsi="Trebuchet MS" w:cs="Segoe UI"/>
              </w:rPr>
            </w:pPr>
            <w:r w:rsidRPr="001B45A9">
              <w:rPr>
                <w:rFonts w:ascii="Trebuchet MS" w:hAnsi="Trebuchet MS" w:cs="Segoe UI"/>
              </w:rPr>
              <w:t>Overall, adaptive implementation, strong community trust, and continuous risk mitigation enabled the project to manage challenges effectively while safeguarding survivor participation, dignity, and project quality.</w:t>
            </w:r>
          </w:p>
          <w:p w14:paraId="0FF36B51" w14:textId="77777777" w:rsidR="00687D38" w:rsidRPr="001B45A9" w:rsidRDefault="00687D38" w:rsidP="00687D38">
            <w:pPr>
              <w:jc w:val="both"/>
              <w:rPr>
                <w:sz w:val="24"/>
                <w:szCs w:val="24"/>
              </w:rPr>
            </w:pPr>
          </w:p>
          <w:p w14:paraId="1681C714" w14:textId="77777777" w:rsidR="00687D38" w:rsidRPr="001B45A9" w:rsidRDefault="00687D38" w:rsidP="00687D38">
            <w:pPr>
              <w:widowControl/>
              <w:pBdr>
                <w:top w:val="nil"/>
                <w:left w:val="nil"/>
                <w:bottom w:val="nil"/>
                <w:right w:val="nil"/>
                <w:between w:val="nil"/>
              </w:pBdr>
              <w:autoSpaceDE/>
              <w:autoSpaceDN/>
              <w:spacing w:after="160" w:line="259" w:lineRule="auto"/>
              <w:ind w:left="360"/>
              <w:rPr>
                <w:rFonts w:cstheme="minorHAnsi"/>
                <w:color w:val="FFFFFF"/>
                <w:sz w:val="24"/>
                <w:szCs w:val="24"/>
              </w:rPr>
            </w:pPr>
          </w:p>
        </w:tc>
      </w:tr>
      <w:tr w:rsidR="00E7456B" w:rsidRPr="001B45A9" w14:paraId="7A420018" w14:textId="77777777" w:rsidTr="003951DF">
        <w:tc>
          <w:tcPr>
            <w:tcW w:w="12950" w:type="dxa"/>
            <w:gridSpan w:val="6"/>
            <w:tcBorders>
              <w:bottom w:val="single" w:sz="4" w:space="0" w:color="000000"/>
            </w:tcBorders>
            <w:shd w:val="clear" w:color="auto" w:fill="1B2B56"/>
          </w:tcPr>
          <w:p w14:paraId="24FF8946" w14:textId="51223E62" w:rsidR="00E7456B" w:rsidRPr="001B45A9" w:rsidRDefault="00E7456B" w:rsidP="008B7549">
            <w:pPr>
              <w:widowControl/>
              <w:numPr>
                <w:ilvl w:val="0"/>
                <w:numId w:val="7"/>
              </w:numPr>
              <w:pBdr>
                <w:top w:val="nil"/>
                <w:left w:val="nil"/>
                <w:bottom w:val="nil"/>
                <w:right w:val="nil"/>
                <w:between w:val="nil"/>
              </w:pBdr>
              <w:autoSpaceDE/>
              <w:autoSpaceDN/>
              <w:spacing w:after="160" w:line="259" w:lineRule="auto"/>
              <w:rPr>
                <w:b/>
                <w:color w:val="FFFFFF" w:themeColor="background1"/>
                <w:sz w:val="24"/>
                <w:szCs w:val="24"/>
              </w:rPr>
            </w:pPr>
            <w:r w:rsidRPr="001B45A9">
              <w:rPr>
                <w:rFonts w:cstheme="minorHAnsi"/>
                <w:color w:val="FFFFFF"/>
                <w:sz w:val="24"/>
                <w:szCs w:val="24"/>
              </w:rPr>
              <w:lastRenderedPageBreak/>
              <w:t xml:space="preserve">BENEFICAIRIES OF ACTION: Elaborate the number of people reached in the implementation of the action in the period under review: Disaggregate based on </w:t>
            </w:r>
            <w:r w:rsidRPr="001B45A9">
              <w:rPr>
                <w:rFonts w:cstheme="minorHAnsi"/>
                <w:b/>
                <w:bCs/>
                <w:color w:val="FFFFFF"/>
                <w:sz w:val="24"/>
                <w:szCs w:val="24"/>
              </w:rPr>
              <w:t xml:space="preserve">AGE and Gender </w:t>
            </w:r>
            <w:proofErr w:type="gramStart"/>
            <w:r w:rsidRPr="001B45A9">
              <w:rPr>
                <w:rFonts w:cstheme="minorHAnsi"/>
                <w:b/>
                <w:bCs/>
                <w:color w:val="FFFFFF"/>
                <w:sz w:val="24"/>
                <w:szCs w:val="24"/>
              </w:rPr>
              <w:t>i.e</w:t>
            </w:r>
            <w:r w:rsidRPr="001B45A9">
              <w:rPr>
                <w:rFonts w:cstheme="minorHAnsi"/>
                <w:color w:val="FFFFFF"/>
                <w:sz w:val="24"/>
                <w:szCs w:val="24"/>
              </w:rPr>
              <w:t>.</w:t>
            </w:r>
            <w:proofErr w:type="gramEnd"/>
            <w:r w:rsidRPr="001B45A9">
              <w:rPr>
                <w:rFonts w:cstheme="minorHAnsi"/>
                <w:color w:val="FFFFFF"/>
                <w:sz w:val="24"/>
                <w:szCs w:val="24"/>
              </w:rPr>
              <w:t xml:space="preserve"> Number of women, victims and young people reached, number of people reached and sensitized about TJ and TJ frameworks, number of people reached through the media and other awareness raising efforts etc. (Provide documents to support the number as indicated in the Log frame). </w:t>
            </w:r>
            <w:r w:rsidRPr="001B45A9">
              <w:rPr>
                <w:rFonts w:cstheme="minorHAnsi"/>
                <w:b/>
                <w:bCs/>
                <w:color w:val="FFFFFF"/>
                <w:sz w:val="24"/>
                <w:szCs w:val="24"/>
              </w:rPr>
              <w:t>You can provide answer in a table.</w:t>
            </w:r>
          </w:p>
        </w:tc>
      </w:tr>
      <w:tr w:rsidR="008B7549" w:rsidRPr="001B45A9" w14:paraId="7663D952" w14:textId="77777777" w:rsidTr="003951DF">
        <w:tc>
          <w:tcPr>
            <w:tcW w:w="12950" w:type="dxa"/>
            <w:gridSpan w:val="6"/>
            <w:tcBorders>
              <w:bottom w:val="single" w:sz="4" w:space="0" w:color="000000"/>
            </w:tcBorders>
            <w:shd w:val="clear" w:color="auto" w:fill="auto"/>
          </w:tcPr>
          <w:p w14:paraId="331BA7C5" w14:textId="77777777" w:rsidR="003951DF" w:rsidRPr="001B45A9" w:rsidRDefault="003951DF" w:rsidP="003951DF">
            <w:pPr>
              <w:spacing w:before="100" w:beforeAutospacing="1" w:after="100" w:afterAutospacing="1" w:line="300" w:lineRule="atLeast"/>
              <w:jc w:val="both"/>
              <w:rPr>
                <w:rFonts w:eastAsia="Times New Roman" w:cs="Segoe UI"/>
                <w:sz w:val="24"/>
                <w:szCs w:val="24"/>
              </w:rPr>
            </w:pPr>
            <w:r w:rsidRPr="001B45A9">
              <w:rPr>
                <w:rFonts w:eastAsia="Times New Roman" w:cs="Segoe UI"/>
                <w:sz w:val="24"/>
                <w:szCs w:val="24"/>
              </w:rPr>
              <w:t xml:space="preserve">During the period under review, the project reached a substantial number of </w:t>
            </w:r>
            <w:r w:rsidRPr="001B45A9">
              <w:rPr>
                <w:rFonts w:eastAsia="Times New Roman" w:cs="Segoe UI"/>
                <w:bCs/>
                <w:sz w:val="24"/>
                <w:szCs w:val="24"/>
              </w:rPr>
              <w:t>direct and indirect beneficiaries</w:t>
            </w:r>
            <w:r w:rsidRPr="001B45A9">
              <w:rPr>
                <w:rFonts w:eastAsia="Times New Roman" w:cs="Segoe UI"/>
                <w:sz w:val="24"/>
                <w:szCs w:val="24"/>
              </w:rPr>
              <w:t xml:space="preserve"> through survivor</w:t>
            </w:r>
            <w:r w:rsidRPr="001B45A9">
              <w:rPr>
                <w:rFonts w:eastAsia="Times New Roman" w:cs="Segoe UI"/>
                <w:sz w:val="24"/>
                <w:szCs w:val="24"/>
              </w:rPr>
              <w:noBreakHyphen/>
            </w:r>
            <w:proofErr w:type="spellStart"/>
            <w:r w:rsidRPr="001B45A9">
              <w:rPr>
                <w:rFonts w:eastAsia="Times New Roman" w:cs="Segoe UI"/>
                <w:sz w:val="24"/>
                <w:szCs w:val="24"/>
              </w:rPr>
              <w:t>centred</w:t>
            </w:r>
            <w:proofErr w:type="spellEnd"/>
            <w:r w:rsidRPr="001B45A9">
              <w:rPr>
                <w:rFonts w:eastAsia="Times New Roman" w:cs="Segoe UI"/>
                <w:sz w:val="24"/>
                <w:szCs w:val="24"/>
              </w:rPr>
              <w:t xml:space="preserve"> Transitional Justice (TJ) interventions implemented in </w:t>
            </w:r>
            <w:proofErr w:type="spellStart"/>
            <w:r w:rsidRPr="001B45A9">
              <w:rPr>
                <w:rFonts w:eastAsia="Times New Roman" w:cs="Segoe UI"/>
                <w:sz w:val="24"/>
                <w:szCs w:val="24"/>
              </w:rPr>
              <w:t>Rubkona</w:t>
            </w:r>
            <w:proofErr w:type="spellEnd"/>
            <w:r w:rsidRPr="001B45A9">
              <w:rPr>
                <w:rFonts w:eastAsia="Times New Roman" w:cs="Segoe UI"/>
                <w:sz w:val="24"/>
                <w:szCs w:val="24"/>
              </w:rPr>
              <w:t xml:space="preserve"> County and </w:t>
            </w:r>
            <w:proofErr w:type="spellStart"/>
            <w:r w:rsidRPr="001B45A9">
              <w:rPr>
                <w:rFonts w:eastAsia="Times New Roman" w:cs="Segoe UI"/>
                <w:sz w:val="24"/>
                <w:szCs w:val="24"/>
              </w:rPr>
              <w:t>Bentiu</w:t>
            </w:r>
            <w:proofErr w:type="spellEnd"/>
            <w:r w:rsidRPr="001B45A9">
              <w:rPr>
                <w:rFonts w:eastAsia="Times New Roman" w:cs="Segoe UI"/>
                <w:sz w:val="24"/>
                <w:szCs w:val="24"/>
              </w:rPr>
              <w:t xml:space="preserve"> IDP Camp, Unity State. Beneficiary data were collected using attendance registers, monitoring tools, referral logs, radio station records, and partner reports, and were disaggregated by </w:t>
            </w:r>
            <w:r w:rsidRPr="001B45A9">
              <w:rPr>
                <w:rFonts w:eastAsia="Times New Roman" w:cs="Segoe UI"/>
                <w:bCs/>
                <w:sz w:val="24"/>
                <w:szCs w:val="24"/>
              </w:rPr>
              <w:t>gender, age group, and beneficiary category</w:t>
            </w:r>
            <w:r w:rsidRPr="001B45A9">
              <w:rPr>
                <w:rFonts w:eastAsia="Times New Roman" w:cs="Segoe UI"/>
                <w:sz w:val="24"/>
                <w:szCs w:val="24"/>
              </w:rPr>
              <w:t xml:space="preserve">, in line with the approved </w:t>
            </w:r>
            <w:proofErr w:type="spellStart"/>
            <w:r w:rsidRPr="001B45A9">
              <w:rPr>
                <w:rFonts w:eastAsia="Times New Roman" w:cs="Segoe UI"/>
                <w:sz w:val="24"/>
                <w:szCs w:val="24"/>
              </w:rPr>
              <w:t>Logframe</w:t>
            </w:r>
            <w:proofErr w:type="spellEnd"/>
            <w:r w:rsidRPr="001B45A9">
              <w:rPr>
                <w:rFonts w:eastAsia="Times New Roman" w:cs="Segoe UI"/>
                <w:sz w:val="24"/>
                <w:szCs w:val="24"/>
              </w:rPr>
              <w:t xml:space="preserve"> and MEAL framework.</w:t>
            </w:r>
          </w:p>
          <w:p w14:paraId="47000C47" w14:textId="77777777" w:rsidR="003951DF" w:rsidRPr="001B45A9" w:rsidRDefault="003951DF" w:rsidP="003951DF">
            <w:pPr>
              <w:spacing w:before="100" w:beforeAutospacing="1" w:after="100" w:afterAutospacing="1" w:line="300" w:lineRule="atLeast"/>
              <w:jc w:val="both"/>
              <w:outlineLvl w:val="2"/>
              <w:rPr>
                <w:rFonts w:eastAsia="Times New Roman" w:cs="Segoe UI"/>
                <w:b/>
                <w:bCs/>
                <w:sz w:val="24"/>
                <w:szCs w:val="24"/>
              </w:rPr>
            </w:pPr>
            <w:r w:rsidRPr="001B45A9">
              <w:rPr>
                <w:rFonts w:eastAsia="Times New Roman" w:cs="Segoe UI"/>
                <w:b/>
                <w:bCs/>
                <w:sz w:val="24"/>
                <w:szCs w:val="24"/>
              </w:rPr>
              <w:t>A. Direct Beneficiaries (Disaggregated by Gender and Age)</w:t>
            </w:r>
          </w:p>
          <w:tbl>
            <w:tblPr>
              <w:tblStyle w:val="TableGrid"/>
              <w:tblW w:w="5000" w:type="pct"/>
              <w:tblLook w:val="04A0" w:firstRow="1" w:lastRow="0" w:firstColumn="1" w:lastColumn="0" w:noHBand="0" w:noVBand="1"/>
            </w:tblPr>
            <w:tblGrid>
              <w:gridCol w:w="3241"/>
              <w:gridCol w:w="1405"/>
              <w:gridCol w:w="1319"/>
              <w:gridCol w:w="1373"/>
              <w:gridCol w:w="1675"/>
              <w:gridCol w:w="4571"/>
            </w:tblGrid>
            <w:tr w:rsidR="003951DF" w:rsidRPr="001B45A9" w14:paraId="60AF1A04" w14:textId="77777777" w:rsidTr="003951DF">
              <w:tc>
                <w:tcPr>
                  <w:tcW w:w="1253" w:type="pct"/>
                  <w:vAlign w:val="center"/>
                </w:tcPr>
                <w:p w14:paraId="67E3E638" w14:textId="77777777" w:rsidR="003951DF" w:rsidRPr="001B45A9" w:rsidRDefault="003951DF" w:rsidP="003951DF">
                  <w:pPr>
                    <w:jc w:val="both"/>
                    <w:rPr>
                      <w:rFonts w:eastAsia="Times New Roman" w:cs="Times New Roman"/>
                      <w:b/>
                      <w:bCs/>
                      <w:sz w:val="24"/>
                      <w:szCs w:val="24"/>
                    </w:rPr>
                  </w:pPr>
                  <w:r w:rsidRPr="001B45A9">
                    <w:rPr>
                      <w:rFonts w:eastAsia="Times New Roman" w:cs="Times New Roman"/>
                      <w:b/>
                      <w:bCs/>
                      <w:sz w:val="24"/>
                      <w:szCs w:val="24"/>
                    </w:rPr>
                    <w:t>Activity / Beneficiary Category</w:t>
                  </w:r>
                </w:p>
              </w:tc>
              <w:tc>
                <w:tcPr>
                  <w:tcW w:w="577" w:type="pct"/>
                  <w:vAlign w:val="center"/>
                </w:tcPr>
                <w:p w14:paraId="2D03D7CC" w14:textId="77777777" w:rsidR="003951DF" w:rsidRPr="001B45A9" w:rsidRDefault="003951DF" w:rsidP="003951DF">
                  <w:pPr>
                    <w:jc w:val="both"/>
                    <w:rPr>
                      <w:rFonts w:eastAsia="Times New Roman" w:cs="Times New Roman"/>
                      <w:b/>
                      <w:bCs/>
                      <w:sz w:val="24"/>
                      <w:szCs w:val="24"/>
                    </w:rPr>
                  </w:pPr>
                  <w:r w:rsidRPr="001B45A9">
                    <w:rPr>
                      <w:rFonts w:eastAsia="Times New Roman" w:cs="Times New Roman"/>
                      <w:b/>
                      <w:bCs/>
                      <w:sz w:val="24"/>
                      <w:szCs w:val="24"/>
                    </w:rPr>
                    <w:t>Adult Men</w:t>
                  </w:r>
                </w:p>
              </w:tc>
              <w:tc>
                <w:tcPr>
                  <w:tcW w:w="545" w:type="pct"/>
                  <w:vAlign w:val="center"/>
                </w:tcPr>
                <w:p w14:paraId="077A84B4" w14:textId="77777777" w:rsidR="003951DF" w:rsidRPr="001B45A9" w:rsidRDefault="003951DF" w:rsidP="003951DF">
                  <w:pPr>
                    <w:jc w:val="both"/>
                    <w:rPr>
                      <w:rFonts w:eastAsia="Times New Roman" w:cs="Times New Roman"/>
                      <w:b/>
                      <w:bCs/>
                      <w:sz w:val="24"/>
                      <w:szCs w:val="24"/>
                    </w:rPr>
                  </w:pPr>
                  <w:r w:rsidRPr="001B45A9">
                    <w:rPr>
                      <w:rFonts w:eastAsia="Times New Roman" w:cs="Times New Roman"/>
                      <w:b/>
                      <w:bCs/>
                      <w:sz w:val="24"/>
                      <w:szCs w:val="24"/>
                    </w:rPr>
                    <w:t>Adult Women</w:t>
                  </w:r>
                </w:p>
              </w:tc>
              <w:tc>
                <w:tcPr>
                  <w:tcW w:w="565" w:type="pct"/>
                  <w:vAlign w:val="center"/>
                </w:tcPr>
                <w:p w14:paraId="0241ADD5" w14:textId="77777777" w:rsidR="003951DF" w:rsidRPr="001B45A9" w:rsidRDefault="003951DF" w:rsidP="003951DF">
                  <w:pPr>
                    <w:jc w:val="both"/>
                    <w:rPr>
                      <w:rFonts w:eastAsia="Times New Roman" w:cs="Times New Roman"/>
                      <w:b/>
                      <w:bCs/>
                      <w:sz w:val="24"/>
                      <w:szCs w:val="24"/>
                    </w:rPr>
                  </w:pPr>
                  <w:r w:rsidRPr="001B45A9">
                    <w:rPr>
                      <w:rFonts w:eastAsia="Times New Roman" w:cs="Times New Roman"/>
                      <w:b/>
                      <w:bCs/>
                      <w:sz w:val="24"/>
                      <w:szCs w:val="24"/>
                    </w:rPr>
                    <w:t>Youth (18–30)</w:t>
                  </w:r>
                </w:p>
              </w:tc>
              <w:tc>
                <w:tcPr>
                  <w:tcW w:w="318" w:type="pct"/>
                  <w:vAlign w:val="center"/>
                </w:tcPr>
                <w:p w14:paraId="2CB67FF3" w14:textId="77777777" w:rsidR="003951DF" w:rsidRPr="001B45A9" w:rsidRDefault="003951DF" w:rsidP="003951DF">
                  <w:pPr>
                    <w:jc w:val="both"/>
                    <w:rPr>
                      <w:rFonts w:eastAsia="Times New Roman" w:cs="Times New Roman"/>
                      <w:b/>
                      <w:bCs/>
                      <w:sz w:val="24"/>
                      <w:szCs w:val="24"/>
                    </w:rPr>
                  </w:pPr>
                  <w:r w:rsidRPr="001B45A9">
                    <w:rPr>
                      <w:rFonts w:eastAsia="Times New Roman" w:cs="Times New Roman"/>
                      <w:b/>
                      <w:bCs/>
                      <w:sz w:val="24"/>
                      <w:szCs w:val="24"/>
                    </w:rPr>
                    <w:t>Total Direct Beneficiaries</w:t>
                  </w:r>
                </w:p>
              </w:tc>
              <w:tc>
                <w:tcPr>
                  <w:tcW w:w="1743" w:type="pct"/>
                  <w:vAlign w:val="center"/>
                </w:tcPr>
                <w:p w14:paraId="70575043" w14:textId="77777777" w:rsidR="003951DF" w:rsidRPr="001B45A9" w:rsidRDefault="003951DF" w:rsidP="003951DF">
                  <w:pPr>
                    <w:jc w:val="both"/>
                    <w:rPr>
                      <w:rFonts w:eastAsia="Times New Roman" w:cs="Times New Roman"/>
                      <w:b/>
                      <w:bCs/>
                      <w:sz w:val="24"/>
                      <w:szCs w:val="24"/>
                    </w:rPr>
                  </w:pPr>
                  <w:r w:rsidRPr="001B45A9">
                    <w:rPr>
                      <w:rFonts w:eastAsia="Times New Roman" w:cs="Times New Roman"/>
                      <w:b/>
                      <w:bCs/>
                      <w:sz w:val="24"/>
                      <w:szCs w:val="24"/>
                    </w:rPr>
                    <w:t>Remarks</w:t>
                  </w:r>
                </w:p>
              </w:tc>
            </w:tr>
            <w:tr w:rsidR="003951DF" w:rsidRPr="001B45A9" w14:paraId="4C936537" w14:textId="77777777" w:rsidTr="003951DF">
              <w:tc>
                <w:tcPr>
                  <w:tcW w:w="1253" w:type="pct"/>
                  <w:vAlign w:val="center"/>
                </w:tcPr>
                <w:p w14:paraId="3885F913"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Official Project Launch</w:t>
                  </w:r>
                </w:p>
              </w:tc>
              <w:tc>
                <w:tcPr>
                  <w:tcW w:w="577" w:type="pct"/>
                  <w:vAlign w:val="center"/>
                </w:tcPr>
                <w:p w14:paraId="06B11DC8"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20</w:t>
                  </w:r>
                </w:p>
              </w:tc>
              <w:tc>
                <w:tcPr>
                  <w:tcW w:w="545" w:type="pct"/>
                  <w:vAlign w:val="center"/>
                </w:tcPr>
                <w:p w14:paraId="53D026E5"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30</w:t>
                  </w:r>
                </w:p>
              </w:tc>
              <w:tc>
                <w:tcPr>
                  <w:tcW w:w="565" w:type="pct"/>
                  <w:vAlign w:val="center"/>
                </w:tcPr>
                <w:p w14:paraId="73710398"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w:t>
                  </w:r>
                </w:p>
              </w:tc>
              <w:tc>
                <w:tcPr>
                  <w:tcW w:w="318" w:type="pct"/>
                  <w:vAlign w:val="center"/>
                </w:tcPr>
                <w:p w14:paraId="51A3C758"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50</w:t>
                  </w:r>
                </w:p>
              </w:tc>
              <w:tc>
                <w:tcPr>
                  <w:tcW w:w="1743" w:type="pct"/>
                  <w:vAlign w:val="center"/>
                </w:tcPr>
                <w:p w14:paraId="13234ED1"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Government, UN, CSOs, women &amp; youth leaders</w:t>
                  </w:r>
                </w:p>
              </w:tc>
            </w:tr>
            <w:tr w:rsidR="003951DF" w:rsidRPr="001B45A9" w14:paraId="36C0F2C8" w14:textId="77777777" w:rsidTr="003951DF">
              <w:tc>
                <w:tcPr>
                  <w:tcW w:w="1253" w:type="pct"/>
                  <w:vAlign w:val="center"/>
                </w:tcPr>
                <w:p w14:paraId="4D9EDF26"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Victim Support Groups (VSGs) – Membership</w:t>
                  </w:r>
                </w:p>
              </w:tc>
              <w:tc>
                <w:tcPr>
                  <w:tcW w:w="577" w:type="pct"/>
                  <w:vAlign w:val="center"/>
                </w:tcPr>
                <w:p w14:paraId="62E38B6C"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245</w:t>
                  </w:r>
                </w:p>
              </w:tc>
              <w:tc>
                <w:tcPr>
                  <w:tcW w:w="545" w:type="pct"/>
                  <w:vAlign w:val="center"/>
                </w:tcPr>
                <w:p w14:paraId="4E68872C"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455</w:t>
                  </w:r>
                </w:p>
              </w:tc>
              <w:tc>
                <w:tcPr>
                  <w:tcW w:w="565" w:type="pct"/>
                  <w:vAlign w:val="center"/>
                </w:tcPr>
                <w:p w14:paraId="1B169421"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Included</w:t>
                  </w:r>
                </w:p>
              </w:tc>
              <w:tc>
                <w:tcPr>
                  <w:tcW w:w="318" w:type="pct"/>
                  <w:vAlign w:val="center"/>
                </w:tcPr>
                <w:p w14:paraId="4C3D741A"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700+</w:t>
                  </w:r>
                </w:p>
              </w:tc>
              <w:tc>
                <w:tcPr>
                  <w:tcW w:w="1743" w:type="pct"/>
                  <w:vAlign w:val="center"/>
                </w:tcPr>
                <w:p w14:paraId="6C9BF989"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Survivors of SGBV, IDPs, returnees, PWDs, elderly survivors</w:t>
                  </w:r>
                </w:p>
              </w:tc>
            </w:tr>
            <w:tr w:rsidR="003951DF" w:rsidRPr="001B45A9" w14:paraId="5E198751" w14:textId="77777777" w:rsidTr="003951DF">
              <w:tc>
                <w:tcPr>
                  <w:tcW w:w="1253" w:type="pct"/>
                  <w:vAlign w:val="center"/>
                </w:tcPr>
                <w:p w14:paraId="232EBFCB"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Bi</w:t>
                  </w:r>
                  <w:r w:rsidRPr="001B45A9">
                    <w:rPr>
                      <w:rFonts w:eastAsia="Times New Roman" w:cs="Times New Roman"/>
                      <w:sz w:val="24"/>
                      <w:szCs w:val="24"/>
                    </w:rPr>
                    <w:noBreakHyphen/>
                    <w:t xml:space="preserve">Weekly &amp; Monthly VSG </w:t>
                  </w:r>
                  <w:r w:rsidRPr="001B45A9">
                    <w:rPr>
                      <w:rFonts w:eastAsia="Times New Roman" w:cs="Times New Roman"/>
                      <w:sz w:val="24"/>
                      <w:szCs w:val="24"/>
                    </w:rPr>
                    <w:lastRenderedPageBreak/>
                    <w:t>Meetings*</w:t>
                  </w:r>
                </w:p>
              </w:tc>
              <w:tc>
                <w:tcPr>
                  <w:tcW w:w="577" w:type="pct"/>
                  <w:vAlign w:val="center"/>
                </w:tcPr>
                <w:p w14:paraId="5380A01E"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lastRenderedPageBreak/>
                    <w:t>1,120</w:t>
                  </w:r>
                </w:p>
              </w:tc>
              <w:tc>
                <w:tcPr>
                  <w:tcW w:w="545" w:type="pct"/>
                  <w:vAlign w:val="center"/>
                </w:tcPr>
                <w:p w14:paraId="088B82C8"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1,680</w:t>
                  </w:r>
                </w:p>
              </w:tc>
              <w:tc>
                <w:tcPr>
                  <w:tcW w:w="565" w:type="pct"/>
                  <w:vAlign w:val="center"/>
                </w:tcPr>
                <w:p w14:paraId="6B24EB00"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Included</w:t>
                  </w:r>
                </w:p>
              </w:tc>
              <w:tc>
                <w:tcPr>
                  <w:tcW w:w="318" w:type="pct"/>
                  <w:vAlign w:val="center"/>
                </w:tcPr>
                <w:p w14:paraId="02584F9F"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2,800+</w:t>
                  </w:r>
                </w:p>
              </w:tc>
              <w:tc>
                <w:tcPr>
                  <w:tcW w:w="1743" w:type="pct"/>
                  <w:vAlign w:val="center"/>
                </w:tcPr>
                <w:p w14:paraId="10F33A8A"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 xml:space="preserve">Cumulative participations across 16 </w:t>
                  </w:r>
                  <w:r w:rsidRPr="001B45A9">
                    <w:rPr>
                      <w:rFonts w:eastAsia="Times New Roman" w:cs="Times New Roman"/>
                      <w:sz w:val="24"/>
                      <w:szCs w:val="24"/>
                    </w:rPr>
                    <w:lastRenderedPageBreak/>
                    <w:t>bi</w:t>
                  </w:r>
                  <w:r w:rsidRPr="001B45A9">
                    <w:rPr>
                      <w:rFonts w:eastAsia="Times New Roman" w:cs="Times New Roman"/>
                      <w:sz w:val="24"/>
                      <w:szCs w:val="24"/>
                    </w:rPr>
                    <w:noBreakHyphen/>
                    <w:t>weekly &amp; 9 monthly meetings</w:t>
                  </w:r>
                </w:p>
              </w:tc>
            </w:tr>
            <w:tr w:rsidR="003951DF" w:rsidRPr="001B45A9" w14:paraId="6DB0E365" w14:textId="77777777" w:rsidTr="003951DF">
              <w:tc>
                <w:tcPr>
                  <w:tcW w:w="1253" w:type="pct"/>
                  <w:vAlign w:val="center"/>
                </w:tcPr>
                <w:p w14:paraId="14690E56"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lastRenderedPageBreak/>
                    <w:t>Community Dialogue Sessions</w:t>
                  </w:r>
                </w:p>
              </w:tc>
              <w:tc>
                <w:tcPr>
                  <w:tcW w:w="577" w:type="pct"/>
                  <w:vAlign w:val="center"/>
                </w:tcPr>
                <w:p w14:paraId="1D57BFE7"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50</w:t>
                  </w:r>
                </w:p>
              </w:tc>
              <w:tc>
                <w:tcPr>
                  <w:tcW w:w="545" w:type="pct"/>
                  <w:vAlign w:val="center"/>
                </w:tcPr>
                <w:p w14:paraId="4A69BF68"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70</w:t>
                  </w:r>
                </w:p>
              </w:tc>
              <w:tc>
                <w:tcPr>
                  <w:tcW w:w="565" w:type="pct"/>
                  <w:vAlign w:val="center"/>
                </w:tcPr>
                <w:p w14:paraId="55E0E55A"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Included</w:t>
                  </w:r>
                </w:p>
              </w:tc>
              <w:tc>
                <w:tcPr>
                  <w:tcW w:w="318" w:type="pct"/>
                  <w:vAlign w:val="center"/>
                </w:tcPr>
                <w:p w14:paraId="2FCB8F1A"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120</w:t>
                  </w:r>
                </w:p>
              </w:tc>
              <w:tc>
                <w:tcPr>
                  <w:tcW w:w="1743" w:type="pct"/>
                  <w:vAlign w:val="center"/>
                </w:tcPr>
                <w:p w14:paraId="2F3DB761"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Survivors, women leaders, elders, religious leaders</w:t>
                  </w:r>
                </w:p>
              </w:tc>
            </w:tr>
            <w:tr w:rsidR="003951DF" w:rsidRPr="001B45A9" w14:paraId="45B9C97E" w14:textId="77777777" w:rsidTr="003951DF">
              <w:tc>
                <w:tcPr>
                  <w:tcW w:w="1253" w:type="pct"/>
                  <w:vAlign w:val="center"/>
                </w:tcPr>
                <w:p w14:paraId="36108DC2"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Leadership Dialogue Sessions</w:t>
                  </w:r>
                </w:p>
              </w:tc>
              <w:tc>
                <w:tcPr>
                  <w:tcW w:w="577" w:type="pct"/>
                  <w:vAlign w:val="center"/>
                </w:tcPr>
                <w:p w14:paraId="341B0CE4"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145</w:t>
                  </w:r>
                </w:p>
              </w:tc>
              <w:tc>
                <w:tcPr>
                  <w:tcW w:w="545" w:type="pct"/>
                  <w:vAlign w:val="center"/>
                </w:tcPr>
                <w:p w14:paraId="0CCA5043"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185</w:t>
                  </w:r>
                </w:p>
              </w:tc>
              <w:tc>
                <w:tcPr>
                  <w:tcW w:w="565" w:type="pct"/>
                  <w:vAlign w:val="center"/>
                </w:tcPr>
                <w:p w14:paraId="4875CE1D"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Included</w:t>
                  </w:r>
                </w:p>
              </w:tc>
              <w:tc>
                <w:tcPr>
                  <w:tcW w:w="318" w:type="pct"/>
                  <w:vAlign w:val="center"/>
                </w:tcPr>
                <w:p w14:paraId="6A711C14"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330</w:t>
                  </w:r>
                </w:p>
              </w:tc>
              <w:tc>
                <w:tcPr>
                  <w:tcW w:w="1743" w:type="pct"/>
                  <w:vAlign w:val="center"/>
                </w:tcPr>
                <w:p w14:paraId="104F1A8A"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Chiefs, county officials, women &amp; youth leaders</w:t>
                  </w:r>
                </w:p>
              </w:tc>
            </w:tr>
            <w:tr w:rsidR="003951DF" w:rsidRPr="001B45A9" w14:paraId="1F377C96" w14:textId="77777777" w:rsidTr="003951DF">
              <w:tc>
                <w:tcPr>
                  <w:tcW w:w="1253" w:type="pct"/>
                  <w:vAlign w:val="center"/>
                </w:tcPr>
                <w:p w14:paraId="0373CACF"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Leadership Capacity</w:t>
                  </w:r>
                  <w:r w:rsidRPr="001B45A9">
                    <w:rPr>
                      <w:rFonts w:eastAsia="Times New Roman" w:cs="Times New Roman"/>
                      <w:sz w:val="24"/>
                      <w:szCs w:val="24"/>
                    </w:rPr>
                    <w:noBreakHyphen/>
                    <w:t>Building Trainings</w:t>
                  </w:r>
                </w:p>
              </w:tc>
              <w:tc>
                <w:tcPr>
                  <w:tcW w:w="577" w:type="pct"/>
                  <w:vAlign w:val="center"/>
                </w:tcPr>
                <w:p w14:paraId="0C38071F"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82</w:t>
                  </w:r>
                </w:p>
              </w:tc>
              <w:tc>
                <w:tcPr>
                  <w:tcW w:w="545" w:type="pct"/>
                  <w:vAlign w:val="center"/>
                </w:tcPr>
                <w:p w14:paraId="5C75F246"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83</w:t>
                  </w:r>
                </w:p>
              </w:tc>
              <w:tc>
                <w:tcPr>
                  <w:tcW w:w="565" w:type="pct"/>
                  <w:vAlign w:val="center"/>
                </w:tcPr>
                <w:p w14:paraId="33DC423E"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Included</w:t>
                  </w:r>
                </w:p>
              </w:tc>
              <w:tc>
                <w:tcPr>
                  <w:tcW w:w="318" w:type="pct"/>
                  <w:vAlign w:val="center"/>
                </w:tcPr>
                <w:p w14:paraId="23E6240F"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165</w:t>
                  </w:r>
                </w:p>
              </w:tc>
              <w:tc>
                <w:tcPr>
                  <w:tcW w:w="1743" w:type="pct"/>
                  <w:vAlign w:val="center"/>
                </w:tcPr>
                <w:p w14:paraId="4F021DA1"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VSG leaders &amp; community leaders</w:t>
                  </w:r>
                </w:p>
              </w:tc>
            </w:tr>
            <w:tr w:rsidR="003951DF" w:rsidRPr="001B45A9" w14:paraId="45821438" w14:textId="77777777" w:rsidTr="003951DF">
              <w:tc>
                <w:tcPr>
                  <w:tcW w:w="1253" w:type="pct"/>
                  <w:vAlign w:val="center"/>
                </w:tcPr>
                <w:p w14:paraId="2EB34AD4"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Community Outreach Sessions</w:t>
                  </w:r>
                </w:p>
              </w:tc>
              <w:tc>
                <w:tcPr>
                  <w:tcW w:w="577" w:type="pct"/>
                  <w:vAlign w:val="center"/>
                </w:tcPr>
                <w:p w14:paraId="2F4A73AB"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320</w:t>
                  </w:r>
                </w:p>
              </w:tc>
              <w:tc>
                <w:tcPr>
                  <w:tcW w:w="545" w:type="pct"/>
                  <w:vAlign w:val="center"/>
                </w:tcPr>
                <w:p w14:paraId="564439FE"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480</w:t>
                  </w:r>
                </w:p>
              </w:tc>
              <w:tc>
                <w:tcPr>
                  <w:tcW w:w="565" w:type="pct"/>
                  <w:vAlign w:val="center"/>
                </w:tcPr>
                <w:p w14:paraId="12719B12"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Included</w:t>
                  </w:r>
                </w:p>
              </w:tc>
              <w:tc>
                <w:tcPr>
                  <w:tcW w:w="318" w:type="pct"/>
                  <w:vAlign w:val="center"/>
                </w:tcPr>
                <w:p w14:paraId="2B56B431"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800+</w:t>
                  </w:r>
                </w:p>
              </w:tc>
              <w:tc>
                <w:tcPr>
                  <w:tcW w:w="1743" w:type="pct"/>
                  <w:vAlign w:val="center"/>
                </w:tcPr>
                <w:p w14:paraId="384B8D8C"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Markets, IDP camps, residential areas</w:t>
                  </w:r>
                </w:p>
              </w:tc>
            </w:tr>
            <w:tr w:rsidR="003951DF" w:rsidRPr="001B45A9" w14:paraId="36A94E66" w14:textId="77777777" w:rsidTr="003951DF">
              <w:tc>
                <w:tcPr>
                  <w:tcW w:w="1253" w:type="pct"/>
                  <w:vAlign w:val="center"/>
                </w:tcPr>
                <w:p w14:paraId="2A4E7273"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Drama</w:t>
                  </w:r>
                  <w:r w:rsidRPr="001B45A9">
                    <w:rPr>
                      <w:rFonts w:eastAsia="Times New Roman" w:cs="Times New Roman"/>
                      <w:sz w:val="24"/>
                      <w:szCs w:val="24"/>
                    </w:rPr>
                    <w:noBreakHyphen/>
                    <w:t xml:space="preserve">Based </w:t>
                  </w:r>
                  <w:proofErr w:type="spellStart"/>
                  <w:r w:rsidRPr="001B45A9">
                    <w:rPr>
                      <w:rFonts w:eastAsia="Times New Roman" w:cs="Times New Roman"/>
                      <w:sz w:val="24"/>
                      <w:szCs w:val="24"/>
                    </w:rPr>
                    <w:t>Sensitisation</w:t>
                  </w:r>
                  <w:proofErr w:type="spellEnd"/>
                  <w:r w:rsidRPr="001B45A9">
                    <w:rPr>
                      <w:rFonts w:eastAsia="Times New Roman" w:cs="Times New Roman"/>
                      <w:sz w:val="24"/>
                      <w:szCs w:val="24"/>
                    </w:rPr>
                    <w:t xml:space="preserve"> (Direct Audience)</w:t>
                  </w:r>
                </w:p>
              </w:tc>
              <w:tc>
                <w:tcPr>
                  <w:tcW w:w="577" w:type="pct"/>
                  <w:vAlign w:val="center"/>
                </w:tcPr>
                <w:p w14:paraId="1E8971E8"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560</w:t>
                  </w:r>
                </w:p>
              </w:tc>
              <w:tc>
                <w:tcPr>
                  <w:tcW w:w="545" w:type="pct"/>
                  <w:vAlign w:val="center"/>
                </w:tcPr>
                <w:p w14:paraId="19E399BD"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840</w:t>
                  </w:r>
                </w:p>
              </w:tc>
              <w:tc>
                <w:tcPr>
                  <w:tcW w:w="565" w:type="pct"/>
                  <w:vAlign w:val="center"/>
                </w:tcPr>
                <w:p w14:paraId="4B8DB3F0"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Included</w:t>
                  </w:r>
                </w:p>
              </w:tc>
              <w:tc>
                <w:tcPr>
                  <w:tcW w:w="318" w:type="pct"/>
                  <w:vAlign w:val="center"/>
                </w:tcPr>
                <w:p w14:paraId="163CD495"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1,400+</w:t>
                  </w:r>
                </w:p>
              </w:tc>
              <w:tc>
                <w:tcPr>
                  <w:tcW w:w="1743" w:type="pct"/>
                  <w:vAlign w:val="center"/>
                </w:tcPr>
                <w:p w14:paraId="36B41C2A"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Public performances on TJ &amp; SGBV stigma</w:t>
                  </w:r>
                </w:p>
              </w:tc>
            </w:tr>
            <w:tr w:rsidR="003951DF" w:rsidRPr="001B45A9" w14:paraId="152BF9F8" w14:textId="77777777" w:rsidTr="003951DF">
              <w:tc>
                <w:tcPr>
                  <w:tcW w:w="1253" w:type="pct"/>
                  <w:vAlign w:val="center"/>
                </w:tcPr>
                <w:p w14:paraId="1831826A"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Radio Talk Shows – Studio Participants</w:t>
                  </w:r>
                </w:p>
              </w:tc>
              <w:tc>
                <w:tcPr>
                  <w:tcW w:w="577" w:type="pct"/>
                  <w:vAlign w:val="center"/>
                </w:tcPr>
                <w:p w14:paraId="3E64CA70"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55</w:t>
                  </w:r>
                </w:p>
              </w:tc>
              <w:tc>
                <w:tcPr>
                  <w:tcW w:w="545" w:type="pct"/>
                  <w:vAlign w:val="center"/>
                </w:tcPr>
                <w:p w14:paraId="3BB711CA"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80</w:t>
                  </w:r>
                </w:p>
              </w:tc>
              <w:tc>
                <w:tcPr>
                  <w:tcW w:w="565" w:type="pct"/>
                  <w:vAlign w:val="center"/>
                </w:tcPr>
                <w:p w14:paraId="793249D2"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Included</w:t>
                  </w:r>
                </w:p>
              </w:tc>
              <w:tc>
                <w:tcPr>
                  <w:tcW w:w="318" w:type="pct"/>
                  <w:vAlign w:val="center"/>
                </w:tcPr>
                <w:p w14:paraId="1946FC85"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135+</w:t>
                  </w:r>
                </w:p>
              </w:tc>
              <w:tc>
                <w:tcPr>
                  <w:tcW w:w="1743" w:type="pct"/>
                  <w:vAlign w:val="center"/>
                </w:tcPr>
                <w:p w14:paraId="53523E47"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Moderators, guests, survivors, experts</w:t>
                  </w:r>
                </w:p>
              </w:tc>
            </w:tr>
            <w:tr w:rsidR="003951DF" w:rsidRPr="001B45A9" w14:paraId="1BC5549E" w14:textId="77777777" w:rsidTr="003951DF">
              <w:tc>
                <w:tcPr>
                  <w:tcW w:w="1253" w:type="pct"/>
                  <w:vAlign w:val="center"/>
                </w:tcPr>
                <w:p w14:paraId="53216035"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Referrals to Medical, Legal &amp; Psychosocial Services</w:t>
                  </w:r>
                </w:p>
              </w:tc>
              <w:tc>
                <w:tcPr>
                  <w:tcW w:w="577" w:type="pct"/>
                  <w:vAlign w:val="center"/>
                </w:tcPr>
                <w:p w14:paraId="4274A52C"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14</w:t>
                  </w:r>
                </w:p>
              </w:tc>
              <w:tc>
                <w:tcPr>
                  <w:tcW w:w="545" w:type="pct"/>
                  <w:vAlign w:val="center"/>
                </w:tcPr>
                <w:p w14:paraId="0FF1739C"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22</w:t>
                  </w:r>
                </w:p>
              </w:tc>
              <w:tc>
                <w:tcPr>
                  <w:tcW w:w="565" w:type="pct"/>
                  <w:vAlign w:val="center"/>
                </w:tcPr>
                <w:p w14:paraId="3CECED5B"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w:t>
                  </w:r>
                </w:p>
              </w:tc>
              <w:tc>
                <w:tcPr>
                  <w:tcW w:w="318" w:type="pct"/>
                  <w:vAlign w:val="center"/>
                </w:tcPr>
                <w:p w14:paraId="685A930C"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36+</w:t>
                  </w:r>
                </w:p>
              </w:tc>
              <w:tc>
                <w:tcPr>
                  <w:tcW w:w="1743" w:type="pct"/>
                  <w:vAlign w:val="center"/>
                </w:tcPr>
                <w:p w14:paraId="75C82F23"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CRM, counselling &amp; legal aid</w:t>
                  </w:r>
                </w:p>
              </w:tc>
            </w:tr>
          </w:tbl>
          <w:p w14:paraId="7C4BF175" w14:textId="77777777" w:rsidR="003951DF" w:rsidRPr="001B45A9" w:rsidRDefault="003951DF" w:rsidP="003951DF">
            <w:pPr>
              <w:spacing w:before="100" w:beforeAutospacing="1" w:after="100" w:afterAutospacing="1" w:line="300" w:lineRule="atLeast"/>
              <w:jc w:val="both"/>
              <w:rPr>
                <w:rFonts w:eastAsia="Times New Roman" w:cs="Segoe UI"/>
                <w:sz w:val="24"/>
                <w:szCs w:val="24"/>
              </w:rPr>
            </w:pPr>
            <w:r w:rsidRPr="001B45A9">
              <w:rPr>
                <w:rFonts w:eastAsia="Times New Roman" w:cs="Segoe UI"/>
                <w:sz w:val="24"/>
                <w:szCs w:val="24"/>
              </w:rPr>
              <w:t xml:space="preserve">* </w:t>
            </w:r>
            <w:r w:rsidRPr="001B45A9">
              <w:rPr>
                <w:rFonts w:eastAsia="Times New Roman" w:cs="Segoe UI"/>
                <w:i/>
                <w:iCs/>
                <w:sz w:val="24"/>
                <w:szCs w:val="24"/>
              </w:rPr>
              <w:t>Note: Participation figures reflect repeat attendance by active survivors and should not be interpreted as unique individuals.</w:t>
            </w:r>
          </w:p>
          <w:p w14:paraId="087B2153" w14:textId="77777777" w:rsidR="003951DF" w:rsidRPr="001B45A9" w:rsidRDefault="003951DF" w:rsidP="003951DF">
            <w:pPr>
              <w:spacing w:before="100" w:beforeAutospacing="1" w:after="100" w:afterAutospacing="1" w:line="300" w:lineRule="atLeast"/>
              <w:jc w:val="both"/>
              <w:rPr>
                <w:rFonts w:eastAsia="Times New Roman" w:cs="Segoe UI"/>
                <w:sz w:val="24"/>
                <w:szCs w:val="24"/>
              </w:rPr>
            </w:pPr>
            <w:r w:rsidRPr="001B45A9">
              <w:rPr>
                <w:rFonts w:eastAsia="Times New Roman" w:cs="Segoe UI"/>
                <w:b/>
                <w:bCs/>
                <w:sz w:val="24"/>
                <w:szCs w:val="24"/>
              </w:rPr>
              <w:t>B. Indirect Beneficiaries (Estimated Reach)</w:t>
            </w:r>
          </w:p>
          <w:tbl>
            <w:tblPr>
              <w:tblStyle w:val="TableGrid"/>
              <w:tblW w:w="5000" w:type="pct"/>
              <w:tblLook w:val="04A0" w:firstRow="1" w:lastRow="0" w:firstColumn="1" w:lastColumn="0" w:noHBand="0" w:noVBand="1"/>
            </w:tblPr>
            <w:tblGrid>
              <w:gridCol w:w="4317"/>
              <w:gridCol w:w="2472"/>
              <w:gridCol w:w="1853"/>
              <w:gridCol w:w="4942"/>
            </w:tblGrid>
            <w:tr w:rsidR="003951DF" w:rsidRPr="001B45A9" w14:paraId="10FEFE98" w14:textId="77777777" w:rsidTr="003951DF">
              <w:tc>
                <w:tcPr>
                  <w:tcW w:w="1589" w:type="pct"/>
                  <w:vAlign w:val="center"/>
                </w:tcPr>
                <w:p w14:paraId="76BA1E87" w14:textId="77777777" w:rsidR="003951DF" w:rsidRPr="001B45A9" w:rsidRDefault="003951DF" w:rsidP="003951DF">
                  <w:pPr>
                    <w:jc w:val="both"/>
                    <w:rPr>
                      <w:rFonts w:eastAsia="Times New Roman" w:cs="Times New Roman"/>
                      <w:b/>
                      <w:bCs/>
                      <w:sz w:val="24"/>
                      <w:szCs w:val="24"/>
                    </w:rPr>
                  </w:pPr>
                  <w:r w:rsidRPr="001B45A9">
                    <w:rPr>
                      <w:rFonts w:eastAsia="Times New Roman" w:cs="Times New Roman"/>
                      <w:b/>
                      <w:bCs/>
                      <w:sz w:val="24"/>
                      <w:szCs w:val="24"/>
                    </w:rPr>
                    <w:t>Channel / Activity</w:t>
                  </w:r>
                </w:p>
              </w:tc>
              <w:tc>
                <w:tcPr>
                  <w:tcW w:w="910" w:type="pct"/>
                  <w:vAlign w:val="center"/>
                </w:tcPr>
                <w:p w14:paraId="5D3215C8" w14:textId="77777777" w:rsidR="003951DF" w:rsidRPr="001B45A9" w:rsidRDefault="003951DF" w:rsidP="003951DF">
                  <w:pPr>
                    <w:jc w:val="both"/>
                    <w:rPr>
                      <w:rFonts w:eastAsia="Times New Roman" w:cs="Times New Roman"/>
                      <w:b/>
                      <w:bCs/>
                      <w:sz w:val="24"/>
                      <w:szCs w:val="24"/>
                    </w:rPr>
                  </w:pPr>
                  <w:r w:rsidRPr="001B45A9">
                    <w:rPr>
                      <w:rFonts w:eastAsia="Times New Roman" w:cs="Times New Roman"/>
                      <w:b/>
                      <w:bCs/>
                      <w:sz w:val="24"/>
                      <w:szCs w:val="24"/>
                    </w:rPr>
                    <w:t>Estimated Indirect Reach</w:t>
                  </w:r>
                </w:p>
              </w:tc>
              <w:tc>
                <w:tcPr>
                  <w:tcW w:w="682" w:type="pct"/>
                  <w:vAlign w:val="center"/>
                </w:tcPr>
                <w:p w14:paraId="657A737E" w14:textId="77777777" w:rsidR="003951DF" w:rsidRPr="001B45A9" w:rsidRDefault="003951DF" w:rsidP="003951DF">
                  <w:pPr>
                    <w:jc w:val="both"/>
                    <w:rPr>
                      <w:rFonts w:eastAsia="Times New Roman" w:cs="Times New Roman"/>
                      <w:b/>
                      <w:bCs/>
                      <w:sz w:val="24"/>
                      <w:szCs w:val="24"/>
                    </w:rPr>
                  </w:pPr>
                  <w:r w:rsidRPr="001B45A9">
                    <w:rPr>
                      <w:rFonts w:eastAsia="Times New Roman" w:cs="Times New Roman"/>
                      <w:b/>
                      <w:bCs/>
                      <w:sz w:val="24"/>
                      <w:szCs w:val="24"/>
                    </w:rPr>
                    <w:t>Women &amp; Girls (%)</w:t>
                  </w:r>
                </w:p>
              </w:tc>
              <w:tc>
                <w:tcPr>
                  <w:tcW w:w="1819" w:type="pct"/>
                  <w:vAlign w:val="center"/>
                </w:tcPr>
                <w:p w14:paraId="25ADA0CF" w14:textId="77777777" w:rsidR="003951DF" w:rsidRPr="001B45A9" w:rsidRDefault="003951DF" w:rsidP="003951DF">
                  <w:pPr>
                    <w:jc w:val="both"/>
                    <w:rPr>
                      <w:rFonts w:eastAsia="Times New Roman" w:cs="Times New Roman"/>
                      <w:b/>
                      <w:bCs/>
                      <w:sz w:val="24"/>
                      <w:szCs w:val="24"/>
                    </w:rPr>
                  </w:pPr>
                  <w:r w:rsidRPr="001B45A9">
                    <w:rPr>
                      <w:rFonts w:eastAsia="Times New Roman" w:cs="Times New Roman"/>
                      <w:b/>
                      <w:bCs/>
                      <w:sz w:val="24"/>
                      <w:szCs w:val="24"/>
                    </w:rPr>
                    <w:t>Remarks</w:t>
                  </w:r>
                </w:p>
              </w:tc>
            </w:tr>
            <w:tr w:rsidR="003951DF" w:rsidRPr="001B45A9" w14:paraId="0D1FD7E7" w14:textId="77777777" w:rsidTr="003951DF">
              <w:tc>
                <w:tcPr>
                  <w:tcW w:w="1589" w:type="pct"/>
                  <w:vAlign w:val="center"/>
                </w:tcPr>
                <w:p w14:paraId="2179B515"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VSG Peer</w:t>
                  </w:r>
                  <w:r w:rsidRPr="001B45A9">
                    <w:rPr>
                      <w:rFonts w:eastAsia="Times New Roman" w:cs="Times New Roman"/>
                      <w:sz w:val="24"/>
                      <w:szCs w:val="24"/>
                    </w:rPr>
                    <w:noBreakHyphen/>
                    <w:t>to</w:t>
                  </w:r>
                  <w:r w:rsidRPr="001B45A9">
                    <w:rPr>
                      <w:rFonts w:eastAsia="Times New Roman" w:cs="Times New Roman"/>
                      <w:sz w:val="24"/>
                      <w:szCs w:val="24"/>
                    </w:rPr>
                    <w:noBreakHyphen/>
                    <w:t>Peer &amp; Household Dissemination</w:t>
                  </w:r>
                </w:p>
              </w:tc>
              <w:tc>
                <w:tcPr>
                  <w:tcW w:w="910" w:type="pct"/>
                  <w:vAlign w:val="center"/>
                </w:tcPr>
                <w:p w14:paraId="5524B261" w14:textId="77777777" w:rsidR="003951DF" w:rsidRPr="001B45A9" w:rsidRDefault="003951DF" w:rsidP="001B45A9">
                  <w:pPr>
                    <w:jc w:val="center"/>
                    <w:rPr>
                      <w:rFonts w:eastAsia="Times New Roman" w:cs="Times New Roman"/>
                      <w:sz w:val="24"/>
                      <w:szCs w:val="24"/>
                    </w:rPr>
                  </w:pPr>
                  <w:r w:rsidRPr="001B45A9">
                    <w:rPr>
                      <w:rFonts w:eastAsia="Times New Roman" w:cs="Times New Roman"/>
                      <w:sz w:val="24"/>
                      <w:szCs w:val="24"/>
                    </w:rPr>
                    <w:t>6,500</w:t>
                  </w:r>
                </w:p>
              </w:tc>
              <w:tc>
                <w:tcPr>
                  <w:tcW w:w="682" w:type="pct"/>
                  <w:vAlign w:val="center"/>
                </w:tcPr>
                <w:p w14:paraId="7BDC2593" w14:textId="5154EC61" w:rsidR="003951DF" w:rsidRPr="001B45A9" w:rsidRDefault="003951DF" w:rsidP="001B45A9">
                  <w:pPr>
                    <w:jc w:val="center"/>
                    <w:rPr>
                      <w:rFonts w:eastAsia="Times New Roman" w:cs="Times New Roman"/>
                      <w:sz w:val="24"/>
                      <w:szCs w:val="24"/>
                    </w:rPr>
                  </w:pPr>
                  <w:r w:rsidRPr="001B45A9">
                    <w:rPr>
                      <w:rFonts w:eastAsia="Times New Roman" w:cs="Times New Roman"/>
                      <w:sz w:val="24"/>
                      <w:szCs w:val="24"/>
                    </w:rPr>
                    <w:t>60%</w:t>
                  </w:r>
                </w:p>
              </w:tc>
              <w:tc>
                <w:tcPr>
                  <w:tcW w:w="1819" w:type="pct"/>
                  <w:vAlign w:val="center"/>
                </w:tcPr>
                <w:p w14:paraId="479A7FA6"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Information sharing by VSG members</w:t>
                  </w:r>
                </w:p>
              </w:tc>
            </w:tr>
            <w:tr w:rsidR="003951DF" w:rsidRPr="001B45A9" w14:paraId="527290CF" w14:textId="77777777" w:rsidTr="003951DF">
              <w:tc>
                <w:tcPr>
                  <w:tcW w:w="1589" w:type="pct"/>
                  <w:vAlign w:val="center"/>
                </w:tcPr>
                <w:p w14:paraId="19AA6F2B"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Community Dialogue Follow</w:t>
                  </w:r>
                  <w:r w:rsidRPr="001B45A9">
                    <w:rPr>
                      <w:rFonts w:eastAsia="Times New Roman" w:cs="Times New Roman"/>
                      <w:sz w:val="24"/>
                      <w:szCs w:val="24"/>
                    </w:rPr>
                    <w:noBreakHyphen/>
                    <w:t xml:space="preserve">Up </w:t>
                  </w:r>
                  <w:proofErr w:type="spellStart"/>
                  <w:r w:rsidRPr="001B45A9">
                    <w:rPr>
                      <w:rFonts w:eastAsia="Times New Roman" w:cs="Times New Roman"/>
                      <w:sz w:val="24"/>
                      <w:szCs w:val="24"/>
                    </w:rPr>
                    <w:t>Mobilisation</w:t>
                  </w:r>
                  <w:proofErr w:type="spellEnd"/>
                </w:p>
              </w:tc>
              <w:tc>
                <w:tcPr>
                  <w:tcW w:w="910" w:type="pct"/>
                  <w:vAlign w:val="center"/>
                </w:tcPr>
                <w:p w14:paraId="3A778B94" w14:textId="77777777" w:rsidR="003951DF" w:rsidRPr="001B45A9" w:rsidRDefault="003951DF" w:rsidP="001B45A9">
                  <w:pPr>
                    <w:jc w:val="center"/>
                    <w:rPr>
                      <w:rFonts w:eastAsia="Times New Roman" w:cs="Times New Roman"/>
                      <w:sz w:val="24"/>
                      <w:szCs w:val="24"/>
                    </w:rPr>
                  </w:pPr>
                  <w:r w:rsidRPr="001B45A9">
                    <w:rPr>
                      <w:rFonts w:eastAsia="Times New Roman" w:cs="Times New Roman"/>
                      <w:sz w:val="24"/>
                      <w:szCs w:val="24"/>
                    </w:rPr>
                    <w:t>600</w:t>
                  </w:r>
                </w:p>
              </w:tc>
              <w:tc>
                <w:tcPr>
                  <w:tcW w:w="682" w:type="pct"/>
                  <w:vAlign w:val="center"/>
                </w:tcPr>
                <w:p w14:paraId="17328722" w14:textId="26369898" w:rsidR="003951DF" w:rsidRPr="001B45A9" w:rsidRDefault="003951DF" w:rsidP="001B45A9">
                  <w:pPr>
                    <w:jc w:val="center"/>
                    <w:rPr>
                      <w:rFonts w:eastAsia="Times New Roman" w:cs="Times New Roman"/>
                      <w:sz w:val="24"/>
                      <w:szCs w:val="24"/>
                    </w:rPr>
                  </w:pPr>
                  <w:r w:rsidRPr="001B45A9">
                    <w:rPr>
                      <w:rFonts w:eastAsia="Times New Roman" w:cs="Times New Roman"/>
                      <w:sz w:val="24"/>
                      <w:szCs w:val="24"/>
                    </w:rPr>
                    <w:t>60%</w:t>
                  </w:r>
                </w:p>
              </w:tc>
              <w:tc>
                <w:tcPr>
                  <w:tcW w:w="1819" w:type="pct"/>
                  <w:vAlign w:val="center"/>
                </w:tcPr>
                <w:p w14:paraId="0876D914"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Cascaded awareness at household &amp; block level</w:t>
                  </w:r>
                </w:p>
              </w:tc>
            </w:tr>
            <w:tr w:rsidR="003951DF" w:rsidRPr="001B45A9" w14:paraId="068CC796" w14:textId="77777777" w:rsidTr="003951DF">
              <w:tc>
                <w:tcPr>
                  <w:tcW w:w="1589" w:type="pct"/>
                  <w:vAlign w:val="center"/>
                </w:tcPr>
                <w:p w14:paraId="102A260D"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Leadership</w:t>
                  </w:r>
                  <w:r w:rsidRPr="001B45A9">
                    <w:rPr>
                      <w:rFonts w:eastAsia="Times New Roman" w:cs="Times New Roman"/>
                      <w:sz w:val="24"/>
                      <w:szCs w:val="24"/>
                    </w:rPr>
                    <w:noBreakHyphen/>
                    <w:t xml:space="preserve">Led </w:t>
                  </w:r>
                  <w:proofErr w:type="spellStart"/>
                  <w:r w:rsidRPr="001B45A9">
                    <w:rPr>
                      <w:rFonts w:eastAsia="Times New Roman" w:cs="Times New Roman"/>
                      <w:sz w:val="24"/>
                      <w:szCs w:val="24"/>
                    </w:rPr>
                    <w:t>Sensitisation</w:t>
                  </w:r>
                  <w:proofErr w:type="spellEnd"/>
                </w:p>
              </w:tc>
              <w:tc>
                <w:tcPr>
                  <w:tcW w:w="910" w:type="pct"/>
                  <w:vAlign w:val="center"/>
                </w:tcPr>
                <w:p w14:paraId="3C0273D3" w14:textId="77777777" w:rsidR="003951DF" w:rsidRPr="001B45A9" w:rsidRDefault="003951DF" w:rsidP="001B45A9">
                  <w:pPr>
                    <w:jc w:val="center"/>
                    <w:rPr>
                      <w:rFonts w:eastAsia="Times New Roman" w:cs="Times New Roman"/>
                      <w:sz w:val="24"/>
                      <w:szCs w:val="24"/>
                    </w:rPr>
                  </w:pPr>
                  <w:r w:rsidRPr="001B45A9">
                    <w:rPr>
                      <w:rFonts w:eastAsia="Times New Roman" w:cs="Times New Roman"/>
                      <w:sz w:val="24"/>
                      <w:szCs w:val="24"/>
                    </w:rPr>
                    <w:t>2,000</w:t>
                  </w:r>
                </w:p>
              </w:tc>
              <w:tc>
                <w:tcPr>
                  <w:tcW w:w="682" w:type="pct"/>
                  <w:vAlign w:val="center"/>
                </w:tcPr>
                <w:p w14:paraId="45223AD9" w14:textId="77272FB0" w:rsidR="003951DF" w:rsidRPr="001B45A9" w:rsidRDefault="003951DF" w:rsidP="001B45A9">
                  <w:pPr>
                    <w:jc w:val="center"/>
                    <w:rPr>
                      <w:rFonts w:eastAsia="Times New Roman" w:cs="Times New Roman"/>
                      <w:sz w:val="24"/>
                      <w:szCs w:val="24"/>
                    </w:rPr>
                  </w:pPr>
                  <w:r w:rsidRPr="001B45A9">
                    <w:rPr>
                      <w:rFonts w:eastAsia="Times New Roman" w:cs="Times New Roman"/>
                      <w:sz w:val="24"/>
                      <w:szCs w:val="24"/>
                    </w:rPr>
                    <w:t>60%</w:t>
                  </w:r>
                </w:p>
              </w:tc>
              <w:tc>
                <w:tcPr>
                  <w:tcW w:w="1819" w:type="pct"/>
                  <w:vAlign w:val="center"/>
                </w:tcPr>
                <w:p w14:paraId="4D385E77"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Messaging by chiefs &amp; religious leaders</w:t>
                  </w:r>
                </w:p>
              </w:tc>
            </w:tr>
            <w:tr w:rsidR="003951DF" w:rsidRPr="001B45A9" w14:paraId="568B6382" w14:textId="77777777" w:rsidTr="003951DF">
              <w:tc>
                <w:tcPr>
                  <w:tcW w:w="1589" w:type="pct"/>
                  <w:vAlign w:val="center"/>
                </w:tcPr>
                <w:p w14:paraId="61D17C7D"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Community Outreach Follow</w:t>
                  </w:r>
                  <w:r w:rsidRPr="001B45A9">
                    <w:rPr>
                      <w:rFonts w:eastAsia="Times New Roman" w:cs="Times New Roman"/>
                      <w:sz w:val="24"/>
                      <w:szCs w:val="24"/>
                    </w:rPr>
                    <w:noBreakHyphen/>
                    <w:t>Up</w:t>
                  </w:r>
                </w:p>
              </w:tc>
              <w:tc>
                <w:tcPr>
                  <w:tcW w:w="910" w:type="pct"/>
                  <w:vAlign w:val="center"/>
                </w:tcPr>
                <w:p w14:paraId="3CA1ADB0" w14:textId="77777777" w:rsidR="003951DF" w:rsidRPr="001B45A9" w:rsidRDefault="003951DF" w:rsidP="001B45A9">
                  <w:pPr>
                    <w:jc w:val="center"/>
                    <w:rPr>
                      <w:rFonts w:eastAsia="Times New Roman" w:cs="Times New Roman"/>
                      <w:sz w:val="24"/>
                      <w:szCs w:val="24"/>
                    </w:rPr>
                  </w:pPr>
                  <w:r w:rsidRPr="001B45A9">
                    <w:rPr>
                      <w:rFonts w:eastAsia="Times New Roman" w:cs="Times New Roman"/>
                      <w:sz w:val="24"/>
                      <w:szCs w:val="24"/>
                    </w:rPr>
                    <w:t>3,000</w:t>
                  </w:r>
                </w:p>
              </w:tc>
              <w:tc>
                <w:tcPr>
                  <w:tcW w:w="682" w:type="pct"/>
                  <w:vAlign w:val="center"/>
                </w:tcPr>
                <w:p w14:paraId="21911075" w14:textId="5CBB01F6" w:rsidR="003951DF" w:rsidRPr="001B45A9" w:rsidRDefault="003951DF" w:rsidP="001B45A9">
                  <w:pPr>
                    <w:jc w:val="center"/>
                    <w:rPr>
                      <w:rFonts w:eastAsia="Times New Roman" w:cs="Times New Roman"/>
                      <w:sz w:val="24"/>
                      <w:szCs w:val="24"/>
                    </w:rPr>
                  </w:pPr>
                  <w:r w:rsidRPr="001B45A9">
                    <w:rPr>
                      <w:rFonts w:eastAsia="Times New Roman" w:cs="Times New Roman"/>
                      <w:sz w:val="24"/>
                      <w:szCs w:val="24"/>
                    </w:rPr>
                    <w:t>60%</w:t>
                  </w:r>
                </w:p>
              </w:tc>
              <w:tc>
                <w:tcPr>
                  <w:tcW w:w="1819" w:type="pct"/>
                  <w:vAlign w:val="center"/>
                </w:tcPr>
                <w:p w14:paraId="553111F9"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Peer dissemination &amp; informal discussions</w:t>
                  </w:r>
                </w:p>
              </w:tc>
            </w:tr>
            <w:tr w:rsidR="003951DF" w:rsidRPr="001B45A9" w14:paraId="0B3F0FFD" w14:textId="77777777" w:rsidTr="003951DF">
              <w:tc>
                <w:tcPr>
                  <w:tcW w:w="1589" w:type="pct"/>
                  <w:vAlign w:val="center"/>
                </w:tcPr>
                <w:p w14:paraId="3C755B34"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Drama</w:t>
                  </w:r>
                  <w:r w:rsidRPr="001B45A9">
                    <w:rPr>
                      <w:rFonts w:eastAsia="Times New Roman" w:cs="Times New Roman"/>
                      <w:sz w:val="24"/>
                      <w:szCs w:val="24"/>
                    </w:rPr>
                    <w:noBreakHyphen/>
                    <w:t xml:space="preserve">Based </w:t>
                  </w:r>
                  <w:proofErr w:type="spellStart"/>
                  <w:r w:rsidRPr="001B45A9">
                    <w:rPr>
                      <w:rFonts w:eastAsia="Times New Roman" w:cs="Times New Roman"/>
                      <w:sz w:val="24"/>
                      <w:szCs w:val="24"/>
                    </w:rPr>
                    <w:t>Sensitisation</w:t>
                  </w:r>
                  <w:proofErr w:type="spellEnd"/>
                  <w:r w:rsidRPr="001B45A9">
                    <w:rPr>
                      <w:rFonts w:eastAsia="Times New Roman" w:cs="Times New Roman"/>
                      <w:sz w:val="24"/>
                      <w:szCs w:val="24"/>
                    </w:rPr>
                    <w:t xml:space="preserve"> (Ripple Effect)</w:t>
                  </w:r>
                </w:p>
              </w:tc>
              <w:tc>
                <w:tcPr>
                  <w:tcW w:w="910" w:type="pct"/>
                  <w:vAlign w:val="center"/>
                </w:tcPr>
                <w:p w14:paraId="7D389FB8" w14:textId="77777777" w:rsidR="003951DF" w:rsidRPr="001B45A9" w:rsidRDefault="003951DF" w:rsidP="001B45A9">
                  <w:pPr>
                    <w:jc w:val="center"/>
                    <w:rPr>
                      <w:rFonts w:eastAsia="Times New Roman" w:cs="Times New Roman"/>
                      <w:sz w:val="24"/>
                      <w:szCs w:val="24"/>
                    </w:rPr>
                  </w:pPr>
                  <w:r w:rsidRPr="001B45A9">
                    <w:rPr>
                      <w:rFonts w:eastAsia="Times New Roman" w:cs="Times New Roman"/>
                      <w:sz w:val="24"/>
                      <w:szCs w:val="24"/>
                    </w:rPr>
                    <w:t>3,500</w:t>
                  </w:r>
                </w:p>
              </w:tc>
              <w:tc>
                <w:tcPr>
                  <w:tcW w:w="682" w:type="pct"/>
                  <w:vAlign w:val="center"/>
                </w:tcPr>
                <w:p w14:paraId="00546124" w14:textId="7E5CFEB4" w:rsidR="003951DF" w:rsidRPr="001B45A9" w:rsidRDefault="003951DF" w:rsidP="001B45A9">
                  <w:pPr>
                    <w:jc w:val="center"/>
                    <w:rPr>
                      <w:rFonts w:eastAsia="Times New Roman" w:cs="Times New Roman"/>
                      <w:sz w:val="24"/>
                      <w:szCs w:val="24"/>
                    </w:rPr>
                  </w:pPr>
                  <w:r w:rsidRPr="001B45A9">
                    <w:rPr>
                      <w:rFonts w:eastAsia="Times New Roman" w:cs="Times New Roman"/>
                      <w:sz w:val="24"/>
                      <w:szCs w:val="24"/>
                    </w:rPr>
                    <w:t>60%</w:t>
                  </w:r>
                </w:p>
              </w:tc>
              <w:tc>
                <w:tcPr>
                  <w:tcW w:w="1819" w:type="pct"/>
                  <w:vAlign w:val="center"/>
                </w:tcPr>
                <w:p w14:paraId="401F48F7"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Community word</w:t>
                  </w:r>
                  <w:r w:rsidRPr="001B45A9">
                    <w:rPr>
                      <w:rFonts w:eastAsia="Times New Roman" w:cs="Times New Roman"/>
                      <w:sz w:val="24"/>
                      <w:szCs w:val="24"/>
                    </w:rPr>
                    <w:noBreakHyphen/>
                    <w:t>of</w:t>
                  </w:r>
                  <w:r w:rsidRPr="001B45A9">
                    <w:rPr>
                      <w:rFonts w:eastAsia="Times New Roman" w:cs="Times New Roman"/>
                      <w:sz w:val="24"/>
                      <w:szCs w:val="24"/>
                    </w:rPr>
                    <w:noBreakHyphen/>
                    <w:t>mouth &amp; youth engagement</w:t>
                  </w:r>
                </w:p>
              </w:tc>
            </w:tr>
            <w:tr w:rsidR="003951DF" w:rsidRPr="001B45A9" w14:paraId="322F3003" w14:textId="77777777" w:rsidTr="003951DF">
              <w:tc>
                <w:tcPr>
                  <w:tcW w:w="1589" w:type="pct"/>
                  <w:vAlign w:val="center"/>
                </w:tcPr>
                <w:p w14:paraId="0D552020"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Radio Talk Shows (</w:t>
                  </w:r>
                  <w:proofErr w:type="spellStart"/>
                  <w:r w:rsidRPr="001B45A9">
                    <w:rPr>
                      <w:rFonts w:eastAsia="Times New Roman" w:cs="Times New Roman"/>
                      <w:sz w:val="24"/>
                      <w:szCs w:val="24"/>
                    </w:rPr>
                    <w:t>Kondial</w:t>
                  </w:r>
                  <w:proofErr w:type="spellEnd"/>
                  <w:r w:rsidRPr="001B45A9">
                    <w:rPr>
                      <w:rFonts w:eastAsia="Times New Roman" w:cs="Times New Roman"/>
                      <w:sz w:val="24"/>
                      <w:szCs w:val="24"/>
                    </w:rPr>
                    <w:t xml:space="preserve"> FM)</w:t>
                  </w:r>
                </w:p>
              </w:tc>
              <w:tc>
                <w:tcPr>
                  <w:tcW w:w="910" w:type="pct"/>
                  <w:vAlign w:val="center"/>
                </w:tcPr>
                <w:p w14:paraId="15BE1C7B" w14:textId="77777777" w:rsidR="003951DF" w:rsidRPr="001B45A9" w:rsidRDefault="003951DF" w:rsidP="001B45A9">
                  <w:pPr>
                    <w:jc w:val="center"/>
                    <w:rPr>
                      <w:rFonts w:eastAsia="Times New Roman" w:cs="Times New Roman"/>
                      <w:sz w:val="24"/>
                      <w:szCs w:val="24"/>
                    </w:rPr>
                  </w:pPr>
                  <w:r w:rsidRPr="001B45A9">
                    <w:rPr>
                      <w:rFonts w:eastAsia="Times New Roman" w:cs="Times New Roman"/>
                      <w:sz w:val="24"/>
                      <w:szCs w:val="24"/>
                    </w:rPr>
                    <w:t>14,000+</w:t>
                  </w:r>
                </w:p>
              </w:tc>
              <w:tc>
                <w:tcPr>
                  <w:tcW w:w="682" w:type="pct"/>
                  <w:vAlign w:val="center"/>
                </w:tcPr>
                <w:p w14:paraId="39575EA5" w14:textId="45BE77B2" w:rsidR="003951DF" w:rsidRPr="001B45A9" w:rsidRDefault="003951DF" w:rsidP="001B45A9">
                  <w:pPr>
                    <w:jc w:val="center"/>
                    <w:rPr>
                      <w:rFonts w:eastAsia="Times New Roman" w:cs="Times New Roman"/>
                      <w:sz w:val="24"/>
                      <w:szCs w:val="24"/>
                    </w:rPr>
                  </w:pPr>
                  <w:r w:rsidRPr="001B45A9">
                    <w:rPr>
                      <w:rFonts w:eastAsia="Times New Roman" w:cs="Times New Roman"/>
                      <w:sz w:val="24"/>
                      <w:szCs w:val="24"/>
                    </w:rPr>
                    <w:t>60%</w:t>
                  </w:r>
                </w:p>
              </w:tc>
              <w:tc>
                <w:tcPr>
                  <w:tcW w:w="1819" w:type="pct"/>
                  <w:vAlign w:val="center"/>
                </w:tcPr>
                <w:p w14:paraId="67D6B01D" w14:textId="77777777" w:rsidR="003951DF" w:rsidRPr="001B45A9" w:rsidRDefault="003951DF" w:rsidP="003951DF">
                  <w:pPr>
                    <w:jc w:val="both"/>
                    <w:rPr>
                      <w:rFonts w:eastAsia="Times New Roman" w:cs="Times New Roman"/>
                      <w:sz w:val="24"/>
                      <w:szCs w:val="24"/>
                    </w:rPr>
                  </w:pPr>
                  <w:r w:rsidRPr="001B45A9">
                    <w:rPr>
                      <w:rFonts w:eastAsia="Times New Roman" w:cs="Times New Roman"/>
                      <w:sz w:val="24"/>
                      <w:szCs w:val="24"/>
                    </w:rPr>
                    <w:t>Listeners across 7 counties in Unity State</w:t>
                  </w:r>
                </w:p>
              </w:tc>
            </w:tr>
          </w:tbl>
          <w:p w14:paraId="4D05E660" w14:textId="3702C4BA" w:rsidR="008B7549" w:rsidRPr="001B45A9" w:rsidRDefault="008B7549" w:rsidP="002F0088">
            <w:pPr>
              <w:rPr>
                <w:rFonts w:eastAsia="Book Antiqua" w:cs="Book Antiqua"/>
                <w:sz w:val="24"/>
                <w:szCs w:val="24"/>
              </w:rPr>
            </w:pPr>
          </w:p>
        </w:tc>
      </w:tr>
      <w:tr w:rsidR="008B7549" w:rsidRPr="001B45A9" w14:paraId="48037A50" w14:textId="77777777" w:rsidTr="003951DF">
        <w:tc>
          <w:tcPr>
            <w:tcW w:w="12950" w:type="dxa"/>
            <w:gridSpan w:val="6"/>
            <w:tcBorders>
              <w:bottom w:val="single" w:sz="4" w:space="0" w:color="000000"/>
            </w:tcBorders>
            <w:shd w:val="clear" w:color="auto" w:fill="auto"/>
          </w:tcPr>
          <w:p w14:paraId="6F9526EE" w14:textId="77777777" w:rsidR="008B7549" w:rsidRPr="001B45A9" w:rsidRDefault="008B7549" w:rsidP="002F0088">
            <w:pPr>
              <w:rPr>
                <w:sz w:val="24"/>
                <w:szCs w:val="24"/>
              </w:rPr>
            </w:pPr>
          </w:p>
        </w:tc>
      </w:tr>
      <w:tr w:rsidR="008B7549" w:rsidRPr="001B45A9" w14:paraId="4389C5D1" w14:textId="77777777" w:rsidTr="003951DF">
        <w:tc>
          <w:tcPr>
            <w:tcW w:w="12950" w:type="dxa"/>
            <w:gridSpan w:val="6"/>
            <w:tcBorders>
              <w:bottom w:val="single" w:sz="4" w:space="0" w:color="000000"/>
            </w:tcBorders>
            <w:shd w:val="clear" w:color="auto" w:fill="BE9048"/>
          </w:tcPr>
          <w:p w14:paraId="487820A9" w14:textId="77777777" w:rsidR="008B7549" w:rsidRPr="001B45A9" w:rsidRDefault="008B7549" w:rsidP="008B7549">
            <w:pPr>
              <w:widowControl/>
              <w:numPr>
                <w:ilvl w:val="0"/>
                <w:numId w:val="5"/>
              </w:numPr>
              <w:pBdr>
                <w:top w:val="nil"/>
                <w:left w:val="nil"/>
                <w:bottom w:val="nil"/>
                <w:right w:val="nil"/>
                <w:between w:val="nil"/>
              </w:pBdr>
              <w:autoSpaceDE/>
              <w:autoSpaceDN/>
              <w:spacing w:after="160" w:line="259" w:lineRule="auto"/>
              <w:jc w:val="center"/>
              <w:rPr>
                <w:b/>
                <w:color w:val="FFFFFF" w:themeColor="background1"/>
                <w:sz w:val="24"/>
                <w:szCs w:val="24"/>
              </w:rPr>
            </w:pPr>
            <w:r w:rsidRPr="001B45A9">
              <w:rPr>
                <w:b/>
                <w:sz w:val="24"/>
                <w:szCs w:val="24"/>
              </w:rPr>
              <w:t>ASSESSMENT OF THE OVERALL PROJECT</w:t>
            </w:r>
          </w:p>
        </w:tc>
      </w:tr>
      <w:tr w:rsidR="008B7549" w:rsidRPr="001B45A9" w14:paraId="401509CF" w14:textId="77777777" w:rsidTr="003951DF">
        <w:trPr>
          <w:trHeight w:val="529"/>
        </w:trPr>
        <w:tc>
          <w:tcPr>
            <w:tcW w:w="12950" w:type="dxa"/>
            <w:gridSpan w:val="6"/>
            <w:tcBorders>
              <w:bottom w:val="single" w:sz="4" w:space="0" w:color="000000"/>
            </w:tcBorders>
            <w:shd w:val="clear" w:color="auto" w:fill="1B2B56"/>
          </w:tcPr>
          <w:p w14:paraId="1776B546" w14:textId="77777777" w:rsidR="008B7549" w:rsidRPr="001B45A9" w:rsidRDefault="008B7549" w:rsidP="008B7549">
            <w:pPr>
              <w:widowControl/>
              <w:numPr>
                <w:ilvl w:val="0"/>
                <w:numId w:val="2"/>
              </w:numPr>
              <w:pBdr>
                <w:top w:val="nil"/>
                <w:left w:val="nil"/>
                <w:bottom w:val="nil"/>
                <w:right w:val="nil"/>
                <w:between w:val="nil"/>
              </w:pBdr>
              <w:autoSpaceDE/>
              <w:autoSpaceDN/>
              <w:spacing w:after="160" w:line="259" w:lineRule="auto"/>
              <w:rPr>
                <w:b/>
                <w:color w:val="FFFFFF" w:themeColor="background1"/>
                <w:sz w:val="24"/>
                <w:szCs w:val="24"/>
              </w:rPr>
            </w:pPr>
            <w:r w:rsidRPr="001B45A9">
              <w:rPr>
                <w:b/>
                <w:color w:val="FFFFFF" w:themeColor="background1"/>
                <w:sz w:val="24"/>
                <w:szCs w:val="24"/>
              </w:rPr>
              <w:t>Have the overall objectives of the project been achieved? if yes, please state how. if not, please say why not.</w:t>
            </w:r>
          </w:p>
        </w:tc>
      </w:tr>
      <w:tr w:rsidR="00222DF3" w:rsidRPr="001B45A9" w14:paraId="139B7438" w14:textId="77777777" w:rsidTr="003951DF">
        <w:tc>
          <w:tcPr>
            <w:tcW w:w="12950" w:type="dxa"/>
            <w:gridSpan w:val="6"/>
            <w:tcBorders>
              <w:bottom w:val="single" w:sz="4" w:space="0" w:color="000000"/>
            </w:tcBorders>
            <w:shd w:val="clear" w:color="auto" w:fill="auto"/>
          </w:tcPr>
          <w:p w14:paraId="72D030E6" w14:textId="77777777" w:rsidR="004214E6" w:rsidRPr="001B45A9" w:rsidRDefault="004214E6" w:rsidP="004214E6">
            <w:pPr>
              <w:pStyle w:val="NormalWeb"/>
              <w:spacing w:line="300" w:lineRule="atLeast"/>
              <w:jc w:val="both"/>
              <w:rPr>
                <w:rFonts w:ascii="Trebuchet MS" w:hAnsi="Trebuchet MS" w:cs="Segoe UI"/>
              </w:rPr>
            </w:pPr>
            <w:r w:rsidRPr="001B45A9">
              <w:rPr>
                <w:rFonts w:ascii="Trebuchet MS" w:hAnsi="Trebuchet MS" w:cs="Segoe UI"/>
              </w:rPr>
              <w:t>The project successfully met its core objectives of strengthening survivor participation—particularly women survivors of sexual and gender</w:t>
            </w:r>
            <w:r w:rsidRPr="001B45A9">
              <w:rPr>
                <w:rFonts w:ascii="Trebuchet MS" w:hAnsi="Trebuchet MS" w:cs="Segoe UI"/>
              </w:rPr>
              <w:noBreakHyphen/>
              <w:t xml:space="preserve">based violence (SGBV)—in Truth, Justice, Reconciliation and Accountability processes; enhancing community </w:t>
            </w:r>
            <w:r w:rsidRPr="001B45A9">
              <w:rPr>
                <w:rFonts w:ascii="Trebuchet MS" w:hAnsi="Trebuchet MS" w:cs="Segoe UI"/>
              </w:rPr>
              <w:lastRenderedPageBreak/>
              <w:t>understanding of transitional justice (TJ); and building community and leadership readiness for engagement with the Commission for Truth, Reconciliation and Healing (CTRH).</w:t>
            </w:r>
          </w:p>
          <w:p w14:paraId="37F0D76C" w14:textId="77777777" w:rsidR="004214E6" w:rsidRPr="001B45A9" w:rsidRDefault="004214E6" w:rsidP="004214E6">
            <w:pPr>
              <w:pStyle w:val="NormalWeb"/>
              <w:spacing w:line="300" w:lineRule="atLeast"/>
              <w:jc w:val="both"/>
              <w:rPr>
                <w:rFonts w:ascii="Trebuchet MS" w:hAnsi="Trebuchet MS" w:cs="Segoe UI"/>
              </w:rPr>
            </w:pPr>
            <w:r w:rsidRPr="001B45A9">
              <w:rPr>
                <w:rFonts w:ascii="Trebuchet MS" w:hAnsi="Trebuchet MS" w:cs="Segoe UI"/>
              </w:rPr>
              <w:t xml:space="preserve">This was achieved through the </w:t>
            </w:r>
            <w:r w:rsidRPr="001B45A9">
              <w:rPr>
                <w:rStyle w:val="Strong"/>
                <w:rFonts w:ascii="Trebuchet MS" w:eastAsiaTheme="majorEastAsia" w:hAnsi="Trebuchet MS" w:cs="Segoe UI"/>
                <w:b w:val="0"/>
              </w:rPr>
              <w:t>establishment and strengthening of 50 functional Victim Support Groups (VSGs)</w:t>
            </w:r>
            <w:r w:rsidRPr="001B45A9">
              <w:rPr>
                <w:rFonts w:ascii="Trebuchet MS" w:hAnsi="Trebuchet MS" w:cs="Segoe UI"/>
              </w:rPr>
              <w:t xml:space="preserve"> across </w:t>
            </w:r>
            <w:proofErr w:type="spellStart"/>
            <w:r w:rsidRPr="001B45A9">
              <w:rPr>
                <w:rFonts w:ascii="Trebuchet MS" w:hAnsi="Trebuchet MS" w:cs="Segoe UI"/>
              </w:rPr>
              <w:t>Rubkona</w:t>
            </w:r>
            <w:proofErr w:type="spellEnd"/>
            <w:r w:rsidRPr="001B45A9">
              <w:rPr>
                <w:rFonts w:ascii="Trebuchet MS" w:hAnsi="Trebuchet MS" w:cs="Segoe UI"/>
              </w:rPr>
              <w:t xml:space="preserve"> County and </w:t>
            </w:r>
            <w:proofErr w:type="spellStart"/>
            <w:r w:rsidRPr="001B45A9">
              <w:rPr>
                <w:rFonts w:ascii="Trebuchet MS" w:hAnsi="Trebuchet MS" w:cs="Segoe UI"/>
              </w:rPr>
              <w:t>Bentiu</w:t>
            </w:r>
            <w:proofErr w:type="spellEnd"/>
            <w:r w:rsidRPr="001B45A9">
              <w:rPr>
                <w:rFonts w:ascii="Trebuchet MS" w:hAnsi="Trebuchet MS" w:cs="Segoe UI"/>
              </w:rPr>
              <w:t xml:space="preserve"> IDP Camp, which directly engaged </w:t>
            </w:r>
            <w:r w:rsidRPr="001B45A9">
              <w:rPr>
                <w:rStyle w:val="Strong"/>
                <w:rFonts w:ascii="Trebuchet MS" w:eastAsiaTheme="majorEastAsia" w:hAnsi="Trebuchet MS" w:cs="Segoe UI"/>
                <w:b w:val="0"/>
              </w:rPr>
              <w:t>1000</w:t>
            </w:r>
            <w:r w:rsidRPr="001B45A9">
              <w:rPr>
                <w:rStyle w:val="Strong"/>
                <w:rFonts w:ascii="Trebuchet MS" w:eastAsiaTheme="majorEastAsia" w:hAnsi="Trebuchet MS" w:cs="Segoe UI"/>
              </w:rPr>
              <w:t xml:space="preserve">+ </w:t>
            </w:r>
            <w:r w:rsidRPr="001B45A9">
              <w:rPr>
                <w:rStyle w:val="Strong"/>
                <w:rFonts w:ascii="Trebuchet MS" w:eastAsiaTheme="majorEastAsia" w:hAnsi="Trebuchet MS" w:cs="Segoe UI"/>
                <w:b w:val="0"/>
              </w:rPr>
              <w:t>conflict</w:t>
            </w:r>
            <w:r w:rsidRPr="001B45A9">
              <w:rPr>
                <w:rStyle w:val="Strong"/>
                <w:rFonts w:ascii="Trebuchet MS" w:eastAsiaTheme="majorEastAsia" w:hAnsi="Trebuchet MS" w:cs="Segoe UI"/>
                <w:b w:val="0"/>
              </w:rPr>
              <w:noBreakHyphen/>
              <w:t>affected survivors</w:t>
            </w:r>
            <w:r w:rsidRPr="001B45A9">
              <w:rPr>
                <w:rFonts w:ascii="Trebuchet MS" w:hAnsi="Trebuchet MS" w:cs="Segoe UI"/>
              </w:rPr>
              <w:t xml:space="preserve">, with </w:t>
            </w:r>
            <w:r w:rsidRPr="001B45A9">
              <w:rPr>
                <w:rStyle w:val="Strong"/>
                <w:rFonts w:ascii="Trebuchet MS" w:eastAsiaTheme="majorEastAsia" w:hAnsi="Trebuchet MS" w:cs="Segoe UI"/>
                <w:b w:val="0"/>
              </w:rPr>
              <w:t>60–65% women and girls</w:t>
            </w:r>
            <w:r w:rsidRPr="001B45A9">
              <w:rPr>
                <w:rFonts w:ascii="Trebuchet MS" w:hAnsi="Trebuchet MS" w:cs="Segoe UI"/>
              </w:rPr>
              <w:t>. The VSGs provided safe, survivor</w:t>
            </w:r>
            <w:r w:rsidRPr="001B45A9">
              <w:rPr>
                <w:rFonts w:ascii="Trebuchet MS" w:hAnsi="Trebuchet MS" w:cs="Segoe UI"/>
              </w:rPr>
              <w:noBreakHyphen/>
              <w:t>led platforms for psychosocial support, peer counselling, documentation of violations, and preparation for truth</w:t>
            </w:r>
            <w:r w:rsidRPr="001B45A9">
              <w:rPr>
                <w:rFonts w:ascii="Trebuchet MS" w:hAnsi="Trebuchet MS" w:cs="Segoe UI"/>
              </w:rPr>
              <w:noBreakHyphen/>
              <w:t xml:space="preserve">telling and reconciliation, enabling survivors to transition from silence and isolation to </w:t>
            </w:r>
            <w:proofErr w:type="spellStart"/>
            <w:r w:rsidRPr="001B45A9">
              <w:rPr>
                <w:rFonts w:ascii="Trebuchet MS" w:hAnsi="Trebuchet MS" w:cs="Segoe UI"/>
              </w:rPr>
              <w:t>organised</w:t>
            </w:r>
            <w:proofErr w:type="spellEnd"/>
            <w:r w:rsidRPr="001B45A9">
              <w:rPr>
                <w:rFonts w:ascii="Trebuchet MS" w:hAnsi="Trebuchet MS" w:cs="Segoe UI"/>
              </w:rPr>
              <w:t xml:space="preserve"> participation and leadership.</w:t>
            </w:r>
          </w:p>
          <w:p w14:paraId="2D852B6B" w14:textId="77777777" w:rsidR="004214E6" w:rsidRPr="001B45A9" w:rsidRDefault="004214E6" w:rsidP="004214E6">
            <w:pPr>
              <w:pStyle w:val="NormalWeb"/>
              <w:spacing w:line="300" w:lineRule="atLeast"/>
              <w:jc w:val="both"/>
              <w:rPr>
                <w:rFonts w:ascii="Trebuchet MS" w:hAnsi="Trebuchet MS" w:cs="Segoe UI"/>
              </w:rPr>
            </w:pPr>
            <w:r w:rsidRPr="001B45A9">
              <w:rPr>
                <w:rFonts w:ascii="Trebuchet MS" w:hAnsi="Trebuchet MS" w:cs="Segoe UI"/>
              </w:rPr>
              <w:t xml:space="preserve">The project also </w:t>
            </w:r>
            <w:r w:rsidRPr="001B45A9">
              <w:rPr>
                <w:rStyle w:val="Strong"/>
                <w:rFonts w:ascii="Trebuchet MS" w:eastAsiaTheme="majorEastAsia" w:hAnsi="Trebuchet MS" w:cs="Segoe UI"/>
              </w:rPr>
              <w:t>s</w:t>
            </w:r>
            <w:r w:rsidRPr="001B45A9">
              <w:rPr>
                <w:rStyle w:val="Strong"/>
                <w:rFonts w:ascii="Trebuchet MS" w:eastAsiaTheme="majorEastAsia" w:hAnsi="Trebuchet MS" w:cs="Segoe UI"/>
                <w:b w:val="0"/>
              </w:rPr>
              <w:t>ignificantly increased community awareness and acceptance of transitional justice</w:t>
            </w:r>
            <w:r w:rsidRPr="001B45A9">
              <w:rPr>
                <w:rFonts w:ascii="Trebuchet MS" w:hAnsi="Trebuchet MS" w:cs="Segoe UI"/>
              </w:rPr>
              <w:t xml:space="preserve">, reaching </w:t>
            </w:r>
            <w:r w:rsidRPr="001B45A9">
              <w:rPr>
                <w:rStyle w:val="Strong"/>
                <w:rFonts w:ascii="Trebuchet MS" w:eastAsiaTheme="majorEastAsia" w:hAnsi="Trebuchet MS" w:cs="Segoe UI"/>
                <w:b w:val="0"/>
              </w:rPr>
              <w:t>over 6,000 individuals directly</w:t>
            </w:r>
            <w:r w:rsidRPr="001B45A9">
              <w:rPr>
                <w:rFonts w:ascii="Trebuchet MS" w:hAnsi="Trebuchet MS" w:cs="Segoe UI"/>
                <w:b/>
              </w:rPr>
              <w:t xml:space="preserve"> </w:t>
            </w:r>
            <w:r w:rsidRPr="001B45A9">
              <w:rPr>
                <w:rFonts w:ascii="Trebuchet MS" w:hAnsi="Trebuchet MS" w:cs="Segoe UI"/>
              </w:rPr>
              <w:t>and</w:t>
            </w:r>
            <w:r w:rsidRPr="001B45A9">
              <w:rPr>
                <w:rFonts w:ascii="Trebuchet MS" w:hAnsi="Trebuchet MS" w:cs="Segoe UI"/>
                <w:b/>
              </w:rPr>
              <w:t xml:space="preserve"> </w:t>
            </w:r>
            <w:r w:rsidRPr="001B45A9">
              <w:rPr>
                <w:rStyle w:val="Strong"/>
                <w:rFonts w:ascii="Trebuchet MS" w:eastAsiaTheme="majorEastAsia" w:hAnsi="Trebuchet MS" w:cs="Segoe UI"/>
                <w:b w:val="0"/>
              </w:rPr>
              <w:t>15,000+ indirectly</w:t>
            </w:r>
            <w:r w:rsidRPr="001B45A9">
              <w:rPr>
                <w:rFonts w:ascii="Trebuchet MS" w:hAnsi="Trebuchet MS" w:cs="Segoe UI"/>
              </w:rPr>
              <w:t xml:space="preserve"> through layered </w:t>
            </w:r>
            <w:proofErr w:type="spellStart"/>
            <w:r w:rsidRPr="001B45A9">
              <w:rPr>
                <w:rFonts w:ascii="Trebuchet MS" w:hAnsi="Trebuchet MS" w:cs="Segoe UI"/>
              </w:rPr>
              <w:t>sensitisation</w:t>
            </w:r>
            <w:proofErr w:type="spellEnd"/>
            <w:r w:rsidRPr="001B45A9">
              <w:rPr>
                <w:rFonts w:ascii="Trebuchet MS" w:hAnsi="Trebuchet MS" w:cs="Segoe UI"/>
              </w:rPr>
              <w:t xml:space="preserve"> approaches, including community and leadership dialogues, outreach sessions, drama</w:t>
            </w:r>
            <w:r w:rsidRPr="001B45A9">
              <w:rPr>
                <w:rFonts w:ascii="Trebuchet MS" w:hAnsi="Trebuchet MS" w:cs="Segoe UI"/>
              </w:rPr>
              <w:noBreakHyphen/>
              <w:t xml:space="preserve">based </w:t>
            </w:r>
            <w:proofErr w:type="spellStart"/>
            <w:r w:rsidRPr="001B45A9">
              <w:rPr>
                <w:rFonts w:ascii="Trebuchet MS" w:hAnsi="Trebuchet MS" w:cs="Segoe UI"/>
              </w:rPr>
              <w:t>sensitisation</w:t>
            </w:r>
            <w:proofErr w:type="spellEnd"/>
            <w:r w:rsidRPr="001B45A9">
              <w:rPr>
                <w:rFonts w:ascii="Trebuchet MS" w:hAnsi="Trebuchet MS" w:cs="Segoe UI"/>
              </w:rPr>
              <w:t xml:space="preserve">, and </w:t>
            </w:r>
            <w:r w:rsidRPr="001B45A9">
              <w:rPr>
                <w:rStyle w:val="Strong"/>
                <w:rFonts w:ascii="Trebuchet MS" w:eastAsiaTheme="majorEastAsia" w:hAnsi="Trebuchet MS" w:cs="Segoe UI"/>
                <w:b w:val="0"/>
              </w:rPr>
              <w:t>nine interactive radio talk shows</w:t>
            </w:r>
            <w:r w:rsidRPr="001B45A9">
              <w:rPr>
                <w:rFonts w:ascii="Trebuchet MS" w:hAnsi="Trebuchet MS" w:cs="Segoe UI"/>
                <w:b/>
              </w:rPr>
              <w:t>.</w:t>
            </w:r>
            <w:r w:rsidRPr="001B45A9">
              <w:rPr>
                <w:rFonts w:ascii="Trebuchet MS" w:hAnsi="Trebuchet MS" w:cs="Segoe UI"/>
              </w:rPr>
              <w:t xml:space="preserve"> Communities demonstrated improved understanding of TJ principles, reduced stigma—particularly around SGBV—and increased willingness to support survivor participation.</w:t>
            </w:r>
          </w:p>
          <w:p w14:paraId="68DF71E6" w14:textId="77777777" w:rsidR="004214E6" w:rsidRPr="001B45A9" w:rsidRDefault="004214E6" w:rsidP="004214E6">
            <w:pPr>
              <w:pStyle w:val="NormalWeb"/>
              <w:spacing w:line="300" w:lineRule="atLeast"/>
              <w:jc w:val="both"/>
              <w:rPr>
                <w:rFonts w:ascii="Trebuchet MS" w:hAnsi="Trebuchet MS" w:cs="Segoe UI"/>
              </w:rPr>
            </w:pPr>
            <w:r w:rsidRPr="001B45A9">
              <w:rPr>
                <w:rFonts w:ascii="Trebuchet MS" w:hAnsi="Trebuchet MS" w:cs="Segoe UI"/>
              </w:rPr>
              <w:t xml:space="preserve">In addition, the project </w:t>
            </w:r>
            <w:r w:rsidRPr="001B45A9">
              <w:rPr>
                <w:rStyle w:val="Strong"/>
                <w:rFonts w:ascii="Trebuchet MS" w:eastAsiaTheme="majorEastAsia" w:hAnsi="Trebuchet MS" w:cs="Segoe UI"/>
                <w:b w:val="0"/>
              </w:rPr>
              <w:t>strengthened local leadership capacity and accountability</w:t>
            </w:r>
            <w:r w:rsidRPr="001B45A9">
              <w:rPr>
                <w:rFonts w:ascii="Trebuchet MS" w:hAnsi="Trebuchet MS" w:cs="Segoe UI"/>
                <w:b/>
              </w:rPr>
              <w:t xml:space="preserve">, </w:t>
            </w:r>
            <w:r w:rsidRPr="001B45A9">
              <w:rPr>
                <w:rFonts w:ascii="Trebuchet MS" w:hAnsi="Trebuchet MS" w:cs="Segoe UI"/>
              </w:rPr>
              <w:t xml:space="preserve">training </w:t>
            </w:r>
            <w:r w:rsidRPr="001B45A9">
              <w:rPr>
                <w:rStyle w:val="Strong"/>
                <w:rFonts w:ascii="Trebuchet MS" w:eastAsiaTheme="majorEastAsia" w:hAnsi="Trebuchet MS" w:cs="Segoe UI"/>
                <w:b w:val="0"/>
              </w:rPr>
              <w:t>165 leaders (50% women)</w:t>
            </w:r>
            <w:r w:rsidRPr="001B45A9">
              <w:rPr>
                <w:rFonts w:ascii="Trebuchet MS" w:hAnsi="Trebuchet MS" w:cs="Segoe UI"/>
              </w:rPr>
              <w:t xml:space="preserve"> and engaging </w:t>
            </w:r>
            <w:r w:rsidRPr="001B45A9">
              <w:rPr>
                <w:rStyle w:val="Strong"/>
                <w:rFonts w:ascii="Trebuchet MS" w:eastAsiaTheme="majorEastAsia" w:hAnsi="Trebuchet MS" w:cs="Segoe UI"/>
                <w:b w:val="0"/>
              </w:rPr>
              <w:t>330 leaders</w:t>
            </w:r>
            <w:r w:rsidRPr="001B45A9">
              <w:rPr>
                <w:rFonts w:ascii="Trebuchet MS" w:hAnsi="Trebuchet MS" w:cs="Segoe UI"/>
              </w:rPr>
              <w:t xml:space="preserve"> through dialogue sessions. Leaders increasingly integrated survivor</w:t>
            </w:r>
            <w:r w:rsidRPr="001B45A9">
              <w:rPr>
                <w:rFonts w:ascii="Trebuchet MS" w:hAnsi="Trebuchet MS" w:cs="Segoe UI"/>
              </w:rPr>
              <w:noBreakHyphen/>
            </w:r>
            <w:proofErr w:type="spellStart"/>
            <w:r w:rsidRPr="001B45A9">
              <w:rPr>
                <w:rFonts w:ascii="Trebuchet MS" w:hAnsi="Trebuchet MS" w:cs="Segoe UI"/>
              </w:rPr>
              <w:t>centred</w:t>
            </w:r>
            <w:proofErr w:type="spellEnd"/>
            <w:r w:rsidRPr="001B45A9">
              <w:rPr>
                <w:rFonts w:ascii="Trebuchet MS" w:hAnsi="Trebuchet MS" w:cs="Segoe UI"/>
              </w:rPr>
              <w:t xml:space="preserve"> TJ messaging into community forums and supported referrals and reconciliation initiatives.</w:t>
            </w:r>
          </w:p>
          <w:p w14:paraId="5F217013" w14:textId="77777777" w:rsidR="004214E6" w:rsidRPr="001B45A9" w:rsidRDefault="004214E6" w:rsidP="004214E6">
            <w:pPr>
              <w:pStyle w:val="NormalWeb"/>
              <w:spacing w:line="300" w:lineRule="atLeast"/>
              <w:jc w:val="both"/>
              <w:rPr>
                <w:rFonts w:ascii="Trebuchet MS" w:hAnsi="Trebuchet MS" w:cs="Segoe UI"/>
              </w:rPr>
            </w:pPr>
            <w:r w:rsidRPr="001B45A9">
              <w:rPr>
                <w:rFonts w:ascii="Trebuchet MS" w:hAnsi="Trebuchet MS" w:cs="Segoe UI"/>
              </w:rPr>
              <w:t xml:space="preserve">Importantly, the project also </w:t>
            </w:r>
            <w:r w:rsidRPr="001B45A9">
              <w:rPr>
                <w:rStyle w:val="Strong"/>
                <w:rFonts w:ascii="Trebuchet MS" w:eastAsiaTheme="majorEastAsia" w:hAnsi="Trebuchet MS" w:cs="Segoe UI"/>
                <w:b w:val="0"/>
              </w:rPr>
              <w:t>laid foundations for national</w:t>
            </w:r>
            <w:r w:rsidRPr="001B45A9">
              <w:rPr>
                <w:rStyle w:val="Strong"/>
                <w:rFonts w:ascii="Trebuchet MS" w:eastAsiaTheme="majorEastAsia" w:hAnsi="Trebuchet MS" w:cs="Segoe UI"/>
                <w:b w:val="0"/>
              </w:rPr>
              <w:noBreakHyphen/>
              <w:t>level engagement</w:t>
            </w:r>
            <w:r w:rsidRPr="001B45A9">
              <w:rPr>
                <w:rFonts w:ascii="Trebuchet MS" w:hAnsi="Trebuchet MS" w:cs="Segoe UI"/>
                <w:b/>
              </w:rPr>
              <w:t xml:space="preserve">, </w:t>
            </w:r>
            <w:r w:rsidRPr="001B45A9">
              <w:rPr>
                <w:rFonts w:ascii="Trebuchet MS" w:hAnsi="Trebuchet MS" w:cs="Segoe UI"/>
              </w:rPr>
              <w:t xml:space="preserve">with </w:t>
            </w:r>
            <w:r w:rsidRPr="001B45A9">
              <w:rPr>
                <w:rStyle w:val="Strong"/>
                <w:rFonts w:ascii="Trebuchet MS" w:eastAsiaTheme="majorEastAsia" w:hAnsi="Trebuchet MS" w:cs="Segoe UI"/>
                <w:b w:val="0"/>
              </w:rPr>
              <w:t>at least 15 women survivor leaders</w:t>
            </w:r>
            <w:r w:rsidRPr="001B45A9">
              <w:rPr>
                <w:rFonts w:ascii="Trebuchet MS" w:hAnsi="Trebuchet MS" w:cs="Segoe UI"/>
              </w:rPr>
              <w:t xml:space="preserve"> progressing from community</w:t>
            </w:r>
            <w:r w:rsidRPr="001B45A9">
              <w:rPr>
                <w:rFonts w:ascii="Trebuchet MS" w:hAnsi="Trebuchet MS" w:cs="Segoe UI"/>
              </w:rPr>
              <w:noBreakHyphen/>
              <w:t>based participation to engagement in national transitional justice consultations linked to CTRH preparatory processes.</w:t>
            </w:r>
          </w:p>
          <w:p w14:paraId="0C3EFB36" w14:textId="77777777" w:rsidR="00222DF3" w:rsidRPr="001B45A9" w:rsidRDefault="004214E6" w:rsidP="004214E6">
            <w:pPr>
              <w:pStyle w:val="NormalWeb"/>
              <w:spacing w:line="300" w:lineRule="atLeast"/>
              <w:jc w:val="both"/>
              <w:rPr>
                <w:rFonts w:ascii="Trebuchet MS" w:hAnsi="Trebuchet MS" w:cs="Segoe UI"/>
              </w:rPr>
            </w:pPr>
            <w:r w:rsidRPr="001B45A9">
              <w:rPr>
                <w:rFonts w:ascii="Trebuchet MS" w:hAnsi="Trebuchet MS" w:cs="Segoe UI"/>
              </w:rPr>
              <w:t>Overall, by meeting or exceeding planned targets and delivering sustained changes in survivor agency, community awareness, leadership engagement, and community</w:t>
            </w:r>
            <w:r w:rsidRPr="001B45A9">
              <w:rPr>
                <w:rFonts w:ascii="Trebuchet MS" w:hAnsi="Trebuchet MS" w:cs="Segoe UI"/>
              </w:rPr>
              <w:noBreakHyphen/>
              <w:t>to</w:t>
            </w:r>
            <w:r w:rsidRPr="001B45A9">
              <w:rPr>
                <w:rFonts w:ascii="Trebuchet MS" w:hAnsi="Trebuchet MS" w:cs="Segoe UI"/>
              </w:rPr>
              <w:noBreakHyphen/>
              <w:t>national linkages, the project successfully achieved its stated objectives.</w:t>
            </w:r>
          </w:p>
          <w:p w14:paraId="5697AB82" w14:textId="5DEA9ABC" w:rsidR="004214E6" w:rsidRPr="001B45A9" w:rsidRDefault="004214E6" w:rsidP="004214E6">
            <w:pPr>
              <w:pStyle w:val="NormalWeb"/>
              <w:spacing w:line="300" w:lineRule="atLeast"/>
              <w:jc w:val="both"/>
              <w:rPr>
                <w:rFonts w:ascii="Trebuchet MS" w:hAnsi="Trebuchet MS" w:cs="Segoe UI"/>
              </w:rPr>
            </w:pPr>
          </w:p>
        </w:tc>
      </w:tr>
      <w:tr w:rsidR="00222DF3" w:rsidRPr="001B45A9" w14:paraId="7FFEA1DA" w14:textId="77777777" w:rsidTr="003951DF">
        <w:tc>
          <w:tcPr>
            <w:tcW w:w="12950" w:type="dxa"/>
            <w:gridSpan w:val="6"/>
            <w:tcBorders>
              <w:bottom w:val="single" w:sz="4" w:space="0" w:color="000000"/>
            </w:tcBorders>
            <w:shd w:val="clear" w:color="auto" w:fill="1B2B56"/>
          </w:tcPr>
          <w:p w14:paraId="7D4CA263" w14:textId="3BF89415" w:rsidR="00222DF3" w:rsidRPr="001B45A9" w:rsidRDefault="00222DF3" w:rsidP="008B7549">
            <w:pPr>
              <w:widowControl/>
              <w:numPr>
                <w:ilvl w:val="0"/>
                <w:numId w:val="2"/>
              </w:numPr>
              <w:pBdr>
                <w:top w:val="nil"/>
                <w:left w:val="nil"/>
                <w:bottom w:val="nil"/>
                <w:right w:val="nil"/>
                <w:between w:val="nil"/>
              </w:pBdr>
              <w:autoSpaceDE/>
              <w:autoSpaceDN/>
              <w:spacing w:after="160" w:line="259" w:lineRule="auto"/>
              <w:rPr>
                <w:b/>
                <w:color w:val="FFFFFF" w:themeColor="background1"/>
                <w:sz w:val="24"/>
                <w:szCs w:val="24"/>
              </w:rPr>
            </w:pPr>
            <w:r w:rsidRPr="001B45A9">
              <w:rPr>
                <w:b/>
                <w:color w:val="FFFFFF" w:themeColor="background1"/>
                <w:sz w:val="24"/>
                <w:szCs w:val="24"/>
              </w:rPr>
              <w:lastRenderedPageBreak/>
              <w:t xml:space="preserve">Please summarize all project activities implemented in the last twelve months. </w:t>
            </w:r>
          </w:p>
        </w:tc>
      </w:tr>
      <w:tr w:rsidR="008B7549" w:rsidRPr="001B45A9" w14:paraId="0AB4B728" w14:textId="77777777" w:rsidTr="003951DF">
        <w:trPr>
          <w:trHeight w:val="380"/>
        </w:trPr>
        <w:tc>
          <w:tcPr>
            <w:tcW w:w="12950" w:type="dxa"/>
            <w:gridSpan w:val="6"/>
            <w:tcBorders>
              <w:bottom w:val="single" w:sz="4" w:space="0" w:color="000000"/>
            </w:tcBorders>
            <w:shd w:val="clear" w:color="auto" w:fill="auto"/>
          </w:tcPr>
          <w:p w14:paraId="6B20D649" w14:textId="3072A727" w:rsidR="004214E6" w:rsidRPr="001B45A9" w:rsidRDefault="004214E6" w:rsidP="004214E6">
            <w:pPr>
              <w:pStyle w:val="NormalWeb"/>
              <w:spacing w:line="300" w:lineRule="atLeast"/>
              <w:jc w:val="both"/>
              <w:rPr>
                <w:rFonts w:ascii="Trebuchet MS" w:hAnsi="Trebuchet MS" w:cs="Segoe UI"/>
              </w:rPr>
            </w:pPr>
            <w:r w:rsidRPr="001B45A9">
              <w:rPr>
                <w:rFonts w:ascii="Trebuchet MS" w:hAnsi="Trebuchet MS" w:cs="Segoe UI"/>
              </w:rPr>
              <w:t xml:space="preserve">Over the last </w:t>
            </w:r>
            <w:r w:rsidR="001B45A9">
              <w:rPr>
                <w:rFonts w:ascii="Trebuchet MS" w:hAnsi="Trebuchet MS" w:cs="Segoe UI"/>
              </w:rPr>
              <w:t>9</w:t>
            </w:r>
            <w:r w:rsidRPr="001B45A9">
              <w:rPr>
                <w:rFonts w:ascii="Trebuchet MS" w:hAnsi="Trebuchet MS" w:cs="Segoe UI"/>
              </w:rPr>
              <w:t xml:space="preserve"> months, the project implemented by </w:t>
            </w:r>
            <w:r w:rsidRPr="001B45A9">
              <w:rPr>
                <w:rStyle w:val="Strong"/>
                <w:rFonts w:ascii="Trebuchet MS" w:eastAsiaTheme="majorEastAsia" w:hAnsi="Trebuchet MS" w:cs="Segoe UI"/>
                <w:b w:val="0"/>
              </w:rPr>
              <w:t>Invisible Women Inclusion Network (I</w:t>
            </w:r>
            <w:r w:rsidRPr="001B45A9">
              <w:rPr>
                <w:rStyle w:val="Strong"/>
                <w:rFonts w:ascii="Trebuchet MS" w:eastAsiaTheme="majorEastAsia" w:hAnsi="Trebuchet MS" w:cs="Segoe UI"/>
                <w:b w:val="0"/>
              </w:rPr>
              <w:noBreakHyphen/>
              <w:t>WIN)</w:t>
            </w:r>
            <w:r w:rsidRPr="001B45A9">
              <w:rPr>
                <w:rFonts w:ascii="Trebuchet MS" w:hAnsi="Trebuchet MS" w:cs="Segoe UI"/>
              </w:rPr>
              <w:t xml:space="preserve"> delivered a comprehensive package of </w:t>
            </w:r>
            <w:r w:rsidRPr="001B45A9">
              <w:rPr>
                <w:rStyle w:val="Strong"/>
                <w:rFonts w:ascii="Trebuchet MS" w:eastAsiaTheme="majorEastAsia" w:hAnsi="Trebuchet MS" w:cs="Segoe UI"/>
                <w:b w:val="0"/>
              </w:rPr>
              <w:t>survivor</w:t>
            </w:r>
            <w:r w:rsidRPr="001B45A9">
              <w:rPr>
                <w:rStyle w:val="Strong"/>
                <w:rFonts w:ascii="Trebuchet MS" w:eastAsiaTheme="majorEastAsia" w:hAnsi="Trebuchet MS" w:cs="Segoe UI"/>
                <w:b w:val="0"/>
              </w:rPr>
              <w:noBreakHyphen/>
            </w:r>
            <w:proofErr w:type="spellStart"/>
            <w:r w:rsidRPr="001B45A9">
              <w:rPr>
                <w:rStyle w:val="Strong"/>
                <w:rFonts w:ascii="Trebuchet MS" w:eastAsiaTheme="majorEastAsia" w:hAnsi="Trebuchet MS" w:cs="Segoe UI"/>
                <w:b w:val="0"/>
              </w:rPr>
              <w:t>centred</w:t>
            </w:r>
            <w:proofErr w:type="spellEnd"/>
            <w:r w:rsidRPr="001B45A9">
              <w:rPr>
                <w:rStyle w:val="Strong"/>
                <w:rFonts w:ascii="Trebuchet MS" w:eastAsiaTheme="majorEastAsia" w:hAnsi="Trebuchet MS" w:cs="Segoe UI"/>
                <w:b w:val="0"/>
              </w:rPr>
              <w:t>, community</w:t>
            </w:r>
            <w:r w:rsidRPr="001B45A9">
              <w:rPr>
                <w:rStyle w:val="Strong"/>
                <w:rFonts w:ascii="Trebuchet MS" w:eastAsiaTheme="majorEastAsia" w:hAnsi="Trebuchet MS" w:cs="Segoe UI"/>
                <w:b w:val="0"/>
              </w:rPr>
              <w:noBreakHyphen/>
              <w:t>based, and leadership</w:t>
            </w:r>
            <w:r w:rsidRPr="001B45A9">
              <w:rPr>
                <w:rStyle w:val="Strong"/>
                <w:rFonts w:ascii="Trebuchet MS" w:eastAsiaTheme="majorEastAsia" w:hAnsi="Trebuchet MS" w:cs="Segoe UI"/>
                <w:b w:val="0"/>
              </w:rPr>
              <w:noBreakHyphen/>
              <w:t>focused activities</w:t>
            </w:r>
            <w:r w:rsidRPr="001B45A9">
              <w:rPr>
                <w:rFonts w:ascii="Trebuchet MS" w:hAnsi="Trebuchet MS" w:cs="Segoe UI"/>
                <w:b/>
              </w:rPr>
              <w:t xml:space="preserve"> </w:t>
            </w:r>
            <w:r w:rsidRPr="001B45A9">
              <w:rPr>
                <w:rFonts w:ascii="Trebuchet MS" w:hAnsi="Trebuchet MS" w:cs="Segoe UI"/>
              </w:rPr>
              <w:t xml:space="preserve">aimed at strengthening participation in Truth, Justice, Reconciliation and Accountability processes in </w:t>
            </w:r>
            <w:proofErr w:type="spellStart"/>
            <w:r w:rsidRPr="001B45A9">
              <w:rPr>
                <w:rFonts w:ascii="Trebuchet MS" w:hAnsi="Trebuchet MS" w:cs="Segoe UI"/>
              </w:rPr>
              <w:t>Rubkona</w:t>
            </w:r>
            <w:proofErr w:type="spellEnd"/>
            <w:r w:rsidRPr="001B45A9">
              <w:rPr>
                <w:rFonts w:ascii="Trebuchet MS" w:hAnsi="Trebuchet MS" w:cs="Segoe UI"/>
              </w:rPr>
              <w:t xml:space="preserve"> County and </w:t>
            </w:r>
            <w:proofErr w:type="spellStart"/>
            <w:r w:rsidRPr="001B45A9">
              <w:rPr>
                <w:rFonts w:ascii="Trebuchet MS" w:hAnsi="Trebuchet MS" w:cs="Segoe UI"/>
              </w:rPr>
              <w:t>Bentiu</w:t>
            </w:r>
            <w:proofErr w:type="spellEnd"/>
            <w:r w:rsidRPr="001B45A9">
              <w:rPr>
                <w:rFonts w:ascii="Trebuchet MS" w:hAnsi="Trebuchet MS" w:cs="Segoe UI"/>
              </w:rPr>
              <w:t xml:space="preserve"> IDP Camp, Unity State. Implementation followed a </w:t>
            </w:r>
            <w:r w:rsidRPr="001B45A9">
              <w:rPr>
                <w:rStyle w:val="Strong"/>
                <w:rFonts w:ascii="Trebuchet MS" w:eastAsiaTheme="majorEastAsia" w:hAnsi="Trebuchet MS" w:cs="Segoe UI"/>
                <w:b w:val="0"/>
              </w:rPr>
              <w:t>phased and integrated approach</w:t>
            </w:r>
            <w:r w:rsidRPr="001B45A9">
              <w:rPr>
                <w:rFonts w:ascii="Trebuchet MS" w:hAnsi="Trebuchet MS" w:cs="Segoe UI"/>
              </w:rPr>
              <w:t>, moving from foundation</w:t>
            </w:r>
            <w:r w:rsidRPr="001B45A9">
              <w:rPr>
                <w:rFonts w:ascii="Trebuchet MS" w:hAnsi="Trebuchet MS" w:cs="Segoe UI"/>
              </w:rPr>
              <w:noBreakHyphen/>
              <w:t>building to consolidation and community ownership.</w:t>
            </w:r>
          </w:p>
          <w:p w14:paraId="65C99864" w14:textId="77777777" w:rsidR="004214E6" w:rsidRPr="001B45A9" w:rsidRDefault="004214E6" w:rsidP="004214E6">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Project launch and stakeholder engagement</w:t>
            </w:r>
            <w:r w:rsidRPr="001B45A9">
              <w:rPr>
                <w:rFonts w:ascii="Trebuchet MS" w:hAnsi="Trebuchet MS" w:cs="Segoe UI"/>
              </w:rPr>
              <w:t>. The project was officially launched in August 2025 through a multi</w:t>
            </w:r>
            <w:r w:rsidRPr="001B45A9">
              <w:rPr>
                <w:rFonts w:ascii="Trebuchet MS" w:hAnsi="Trebuchet MS" w:cs="Segoe UI"/>
              </w:rPr>
              <w:noBreakHyphen/>
              <w:t xml:space="preserve">stakeholder event that brought together government authorities, UN agencies, civil society </w:t>
            </w:r>
            <w:proofErr w:type="spellStart"/>
            <w:r w:rsidRPr="001B45A9">
              <w:rPr>
                <w:rFonts w:ascii="Trebuchet MS" w:hAnsi="Trebuchet MS" w:cs="Segoe UI"/>
              </w:rPr>
              <w:t>organisations</w:t>
            </w:r>
            <w:proofErr w:type="spellEnd"/>
            <w:r w:rsidRPr="001B45A9">
              <w:rPr>
                <w:rFonts w:ascii="Trebuchet MS" w:hAnsi="Trebuchet MS" w:cs="Segoe UI"/>
              </w:rPr>
              <w:t xml:space="preserve">, traditional and religious leaders, women and youth representatives, persons with disabilities, IDPs, and returnees. This activity established shared understanding </w:t>
            </w:r>
            <w:r w:rsidRPr="001B45A9">
              <w:rPr>
                <w:rFonts w:ascii="Trebuchet MS" w:hAnsi="Trebuchet MS" w:cs="Segoe UI"/>
              </w:rPr>
              <w:lastRenderedPageBreak/>
              <w:t>of project objectives, clarified transitional justice concepts and the mandate of the Commission for Truth, Reconciliation and Healing (CTRH), and secured early buy</w:t>
            </w:r>
            <w:r w:rsidRPr="001B45A9">
              <w:rPr>
                <w:rFonts w:ascii="Trebuchet MS" w:hAnsi="Trebuchet MS" w:cs="Segoe UI"/>
              </w:rPr>
              <w:noBreakHyphen/>
              <w:t>in and coordination among key actors.</w:t>
            </w:r>
          </w:p>
          <w:p w14:paraId="01E8277F" w14:textId="77777777" w:rsidR="004214E6" w:rsidRPr="001B45A9" w:rsidRDefault="004214E6" w:rsidP="004214E6">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Establishment and strengthening of Victim Support Groups (VSGs)</w:t>
            </w:r>
            <w:r w:rsidRPr="001B45A9">
              <w:rPr>
                <w:rFonts w:ascii="Trebuchet MS" w:hAnsi="Trebuchet MS" w:cs="Segoe UI"/>
              </w:rPr>
              <w:t xml:space="preserve">. The project established and strengthened </w:t>
            </w:r>
            <w:r w:rsidRPr="001B45A9">
              <w:rPr>
                <w:rStyle w:val="Strong"/>
                <w:rFonts w:ascii="Trebuchet MS" w:eastAsiaTheme="majorEastAsia" w:hAnsi="Trebuchet MS" w:cs="Segoe UI"/>
              </w:rPr>
              <w:t>50 Victim Support Groups</w:t>
            </w:r>
            <w:r w:rsidRPr="001B45A9">
              <w:rPr>
                <w:rFonts w:ascii="Trebuchet MS" w:hAnsi="Trebuchet MS" w:cs="Segoe UI"/>
              </w:rPr>
              <w:t xml:space="preserve"> across </w:t>
            </w:r>
            <w:proofErr w:type="spellStart"/>
            <w:r w:rsidRPr="001B45A9">
              <w:rPr>
                <w:rFonts w:ascii="Trebuchet MS" w:hAnsi="Trebuchet MS" w:cs="Segoe UI"/>
              </w:rPr>
              <w:t>Bentiu</w:t>
            </w:r>
            <w:proofErr w:type="spellEnd"/>
            <w:r w:rsidRPr="001B45A9">
              <w:rPr>
                <w:rFonts w:ascii="Trebuchet MS" w:hAnsi="Trebuchet MS" w:cs="Segoe UI"/>
              </w:rPr>
              <w:t xml:space="preserve"> IDP Camp and surrounding communities. These groups became the primary grassroots platforms for survivor participation, psychosocial support, peer counselling, truth</w:t>
            </w:r>
            <w:r w:rsidRPr="001B45A9">
              <w:rPr>
                <w:rFonts w:ascii="Trebuchet MS" w:hAnsi="Trebuchet MS" w:cs="Segoe UI"/>
              </w:rPr>
              <w:noBreakHyphen/>
              <w:t xml:space="preserve">telling preparation, stigma reduction, and collective advocacy for justice and reparations. Survivors participated voluntarily under safeguarding and confidentiality principles, with deliberate </w:t>
            </w:r>
            <w:proofErr w:type="spellStart"/>
            <w:r w:rsidRPr="001B45A9">
              <w:rPr>
                <w:rFonts w:ascii="Trebuchet MS" w:hAnsi="Trebuchet MS" w:cs="Segoe UI"/>
              </w:rPr>
              <w:t>prioritisation</w:t>
            </w:r>
            <w:proofErr w:type="spellEnd"/>
            <w:r w:rsidRPr="001B45A9">
              <w:rPr>
                <w:rFonts w:ascii="Trebuchet MS" w:hAnsi="Trebuchet MS" w:cs="Segoe UI"/>
              </w:rPr>
              <w:t xml:space="preserve"> of women and other vulnerable groups.</w:t>
            </w:r>
          </w:p>
          <w:p w14:paraId="423FED95" w14:textId="77777777" w:rsidR="004214E6" w:rsidRPr="001B45A9" w:rsidRDefault="004214E6" w:rsidP="004214E6">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Bi</w:t>
            </w:r>
            <w:r w:rsidRPr="001B45A9">
              <w:rPr>
                <w:rStyle w:val="Strong"/>
                <w:rFonts w:ascii="Trebuchet MS" w:eastAsiaTheme="majorEastAsia" w:hAnsi="Trebuchet MS" w:cs="Segoe UI"/>
              </w:rPr>
              <w:noBreakHyphen/>
              <w:t>weekly and monthly VSG meetings (psychosocial support)</w:t>
            </w:r>
            <w:r w:rsidRPr="001B45A9">
              <w:rPr>
                <w:rFonts w:ascii="Trebuchet MS" w:hAnsi="Trebuchet MS" w:cs="Segoe UI"/>
              </w:rPr>
              <w:t>. Regular bi</w:t>
            </w:r>
            <w:r w:rsidRPr="001B45A9">
              <w:rPr>
                <w:rFonts w:ascii="Trebuchet MS" w:hAnsi="Trebuchet MS" w:cs="Segoe UI"/>
              </w:rPr>
              <w:noBreakHyphen/>
              <w:t>weekly and monthly VSG meetings were conducted throughout the year to strengthen psychosocial wellbeing, emotional resilience, and survivor preparedness for transitional justice engagement. Sessions focused on trauma awareness, coping strategies, trust</w:t>
            </w:r>
            <w:r w:rsidRPr="001B45A9">
              <w:rPr>
                <w:rFonts w:ascii="Trebuchet MS" w:hAnsi="Trebuchet MS" w:cs="Segoe UI"/>
              </w:rPr>
              <w:noBreakHyphen/>
              <w:t>building, personal safety planning, survivor rights, stigma reduction, and referral pathways. These meetings ensured continuity of survivor engagement and sustained healing processes.</w:t>
            </w:r>
          </w:p>
          <w:p w14:paraId="298A3AAF" w14:textId="77777777" w:rsidR="004214E6" w:rsidRPr="001B45A9" w:rsidRDefault="004214E6" w:rsidP="004214E6">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Capacity</w:t>
            </w:r>
            <w:r w:rsidRPr="001B45A9">
              <w:rPr>
                <w:rStyle w:val="Strong"/>
                <w:rFonts w:ascii="Trebuchet MS" w:eastAsiaTheme="majorEastAsia" w:hAnsi="Trebuchet MS" w:cs="Segoe UI"/>
              </w:rPr>
              <w:noBreakHyphen/>
              <w:t>building trainings for VSG leaders and community leaders</w:t>
            </w:r>
            <w:r w:rsidRPr="001B45A9">
              <w:rPr>
                <w:rFonts w:ascii="Trebuchet MS" w:hAnsi="Trebuchet MS" w:cs="Segoe UI"/>
              </w:rPr>
              <w:t>. Structured capacity</w:t>
            </w:r>
            <w:r w:rsidRPr="001B45A9">
              <w:rPr>
                <w:rFonts w:ascii="Trebuchet MS" w:hAnsi="Trebuchet MS" w:cs="Segoe UI"/>
              </w:rPr>
              <w:noBreakHyphen/>
              <w:t>building trainings were delivered for VSG leaders, traditional leaders, women leaders, youth leaders, religious leaders, and civil society actors. Training modules covered transitional justice principles and the CTRH mandate, trauma</w:t>
            </w:r>
            <w:r w:rsidRPr="001B45A9">
              <w:rPr>
                <w:rFonts w:ascii="Trebuchet MS" w:hAnsi="Trebuchet MS" w:cs="Segoe UI"/>
              </w:rPr>
              <w:noBreakHyphen/>
              <w:t>informed and ethical facilitation, survivor protection, referral mechanisms, restorative justice, reparations, mediation, and leadership skills. These trainings strengthened local ownership and enabled leaders to independently support survivor</w:t>
            </w:r>
            <w:r w:rsidRPr="001B45A9">
              <w:rPr>
                <w:rFonts w:ascii="Trebuchet MS" w:hAnsi="Trebuchet MS" w:cs="Segoe UI"/>
              </w:rPr>
              <w:noBreakHyphen/>
            </w:r>
            <w:proofErr w:type="spellStart"/>
            <w:r w:rsidRPr="001B45A9">
              <w:rPr>
                <w:rFonts w:ascii="Trebuchet MS" w:hAnsi="Trebuchet MS" w:cs="Segoe UI"/>
              </w:rPr>
              <w:t>centred</w:t>
            </w:r>
            <w:proofErr w:type="spellEnd"/>
            <w:r w:rsidRPr="001B45A9">
              <w:rPr>
                <w:rFonts w:ascii="Trebuchet MS" w:hAnsi="Trebuchet MS" w:cs="Segoe UI"/>
              </w:rPr>
              <w:t xml:space="preserve"> activities.</w:t>
            </w:r>
          </w:p>
          <w:p w14:paraId="36FA15FB" w14:textId="77777777" w:rsidR="004214E6" w:rsidRPr="001B45A9" w:rsidRDefault="004214E6" w:rsidP="004214E6">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Community dialogue sessions</w:t>
            </w:r>
            <w:r w:rsidRPr="001B45A9">
              <w:rPr>
                <w:rFonts w:ascii="Trebuchet MS" w:hAnsi="Trebuchet MS" w:cs="Segoe UI"/>
              </w:rPr>
              <w:t>. The project conducted structured community dialogue sessions in selected locations to promote open, inclusive discussions on transitional justice, truth</w:t>
            </w:r>
            <w:r w:rsidRPr="001B45A9">
              <w:rPr>
                <w:rFonts w:ascii="Trebuchet MS" w:hAnsi="Trebuchet MS" w:cs="Segoe UI"/>
              </w:rPr>
              <w:noBreakHyphen/>
              <w:t>telling, reconciliation, reparations, and non</w:t>
            </w:r>
            <w:r w:rsidRPr="001B45A9">
              <w:rPr>
                <w:rFonts w:ascii="Trebuchet MS" w:hAnsi="Trebuchet MS" w:cs="Segoe UI"/>
              </w:rPr>
              <w:noBreakHyphen/>
              <w:t>recurrence. Dialogues were facilitated in local languages using participatory and trauma</w:t>
            </w:r>
            <w:r w:rsidRPr="001B45A9">
              <w:rPr>
                <w:rFonts w:ascii="Trebuchet MS" w:hAnsi="Trebuchet MS" w:cs="Segoe UI"/>
              </w:rPr>
              <w:noBreakHyphen/>
              <w:t>sensitive methods, enabling survivors and community members to jointly reflect on past harms, justice needs, and pathways toward healing and coexistence.</w:t>
            </w:r>
          </w:p>
          <w:p w14:paraId="3329FFD2" w14:textId="77777777" w:rsidR="004214E6" w:rsidRPr="001B45A9" w:rsidRDefault="004214E6" w:rsidP="004214E6">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Leadership dialogue sessions</w:t>
            </w:r>
            <w:r w:rsidRPr="001B45A9">
              <w:rPr>
                <w:rFonts w:ascii="Trebuchet MS" w:hAnsi="Trebuchet MS" w:cs="Segoe UI"/>
              </w:rPr>
              <w:t xml:space="preserve">. Dedicated leadership dialogue sessions were </w:t>
            </w:r>
            <w:proofErr w:type="spellStart"/>
            <w:r w:rsidRPr="001B45A9">
              <w:rPr>
                <w:rFonts w:ascii="Trebuchet MS" w:hAnsi="Trebuchet MS" w:cs="Segoe UI"/>
              </w:rPr>
              <w:t>organised</w:t>
            </w:r>
            <w:proofErr w:type="spellEnd"/>
            <w:r w:rsidRPr="001B45A9">
              <w:rPr>
                <w:rFonts w:ascii="Trebuchet MS" w:hAnsi="Trebuchet MS" w:cs="Segoe UI"/>
              </w:rPr>
              <w:t xml:space="preserve"> to strengthen the accountability and role of local leaders in supporting survivor participation and reconciliation. These sessions deepened leaders’ understanding of transitional justice and promoted commitments to survivor protection, stigma reduction, referrals, and integration of TJ principles into community governance and customary structures.</w:t>
            </w:r>
          </w:p>
          <w:p w14:paraId="6D47F99F" w14:textId="77777777" w:rsidR="004214E6" w:rsidRPr="001B45A9" w:rsidRDefault="004214E6" w:rsidP="004214E6">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Community outreach activities</w:t>
            </w:r>
            <w:r w:rsidRPr="001B45A9">
              <w:rPr>
                <w:rFonts w:ascii="Trebuchet MS" w:hAnsi="Trebuchet MS" w:cs="Segoe UI"/>
              </w:rPr>
              <w:t xml:space="preserve">. Targeted community outreach sessions were conducted in markets, IDP settlements, and residential areas to extend awareness beyond </w:t>
            </w:r>
            <w:proofErr w:type="spellStart"/>
            <w:r w:rsidRPr="001B45A9">
              <w:rPr>
                <w:rFonts w:ascii="Trebuchet MS" w:hAnsi="Trebuchet MS" w:cs="Segoe UI"/>
              </w:rPr>
              <w:t>organised</w:t>
            </w:r>
            <w:proofErr w:type="spellEnd"/>
            <w:r w:rsidRPr="001B45A9">
              <w:rPr>
                <w:rFonts w:ascii="Trebuchet MS" w:hAnsi="Trebuchet MS" w:cs="Segoe UI"/>
              </w:rPr>
              <w:t xml:space="preserve"> forums. Outreach activities used simplified, accessible messaging to reach low</w:t>
            </w:r>
            <w:r w:rsidRPr="001B45A9">
              <w:rPr>
                <w:rFonts w:ascii="Trebuchet MS" w:hAnsi="Trebuchet MS" w:cs="Segoe UI"/>
              </w:rPr>
              <w:noBreakHyphen/>
              <w:t>literacy and hard</w:t>
            </w:r>
            <w:r w:rsidRPr="001B45A9">
              <w:rPr>
                <w:rFonts w:ascii="Trebuchet MS" w:hAnsi="Trebuchet MS" w:cs="Segoe UI"/>
              </w:rPr>
              <w:noBreakHyphen/>
              <w:t>to</w:t>
            </w:r>
            <w:r w:rsidRPr="001B45A9">
              <w:rPr>
                <w:rFonts w:ascii="Trebuchet MS" w:hAnsi="Trebuchet MS" w:cs="Segoe UI"/>
              </w:rPr>
              <w:noBreakHyphen/>
              <w:t>reach groups, focusing on survivors’ rights, the CTRH, available support services, and the importance of community participation in reconciliation and healing.</w:t>
            </w:r>
          </w:p>
          <w:p w14:paraId="7D403CE6" w14:textId="77777777" w:rsidR="004214E6" w:rsidRPr="001B45A9" w:rsidRDefault="004214E6" w:rsidP="004214E6">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Radio talk shows on transitional justice</w:t>
            </w:r>
            <w:r w:rsidRPr="001B45A9">
              <w:rPr>
                <w:rFonts w:ascii="Trebuchet MS" w:hAnsi="Trebuchet MS" w:cs="Segoe UI"/>
              </w:rPr>
              <w:t xml:space="preserve">. Nine interactive radio talk shows were produced and aired on </w:t>
            </w:r>
            <w:proofErr w:type="spellStart"/>
            <w:r w:rsidRPr="001B45A9">
              <w:rPr>
                <w:rFonts w:ascii="Trebuchet MS" w:hAnsi="Trebuchet MS" w:cs="Segoe UI"/>
              </w:rPr>
              <w:t>Kondial</w:t>
            </w:r>
            <w:proofErr w:type="spellEnd"/>
            <w:r w:rsidRPr="001B45A9">
              <w:rPr>
                <w:rFonts w:ascii="Trebuchet MS" w:hAnsi="Trebuchet MS" w:cs="Segoe UI"/>
              </w:rPr>
              <w:t xml:space="preserve"> FM, significantly expanding outreach across Unity State. The </w:t>
            </w:r>
            <w:proofErr w:type="spellStart"/>
            <w:r w:rsidRPr="001B45A9">
              <w:rPr>
                <w:rFonts w:ascii="Trebuchet MS" w:hAnsi="Trebuchet MS" w:cs="Segoe UI"/>
              </w:rPr>
              <w:t>programmes</w:t>
            </w:r>
            <w:proofErr w:type="spellEnd"/>
            <w:r w:rsidRPr="001B45A9">
              <w:rPr>
                <w:rFonts w:ascii="Trebuchet MS" w:hAnsi="Trebuchet MS" w:cs="Segoe UI"/>
              </w:rPr>
              <w:t xml:space="preserve"> featured I</w:t>
            </w:r>
            <w:r w:rsidRPr="001B45A9">
              <w:rPr>
                <w:rFonts w:ascii="Trebuchet MS" w:hAnsi="Trebuchet MS" w:cs="Segoe UI"/>
              </w:rPr>
              <w:noBreakHyphen/>
              <w:t xml:space="preserve">WIN staff, partner institutions, community leaders, and </w:t>
            </w:r>
            <w:r w:rsidRPr="001B45A9">
              <w:rPr>
                <w:rFonts w:ascii="Trebuchet MS" w:hAnsi="Trebuchet MS" w:cs="Segoe UI"/>
              </w:rPr>
              <w:lastRenderedPageBreak/>
              <w:t>survivor representatives, and addressed transitional justice principles, survivor rights, stigma, reparations, and the CTRH. Call</w:t>
            </w:r>
            <w:r w:rsidRPr="001B45A9">
              <w:rPr>
                <w:rFonts w:ascii="Trebuchet MS" w:hAnsi="Trebuchet MS" w:cs="Segoe UI"/>
              </w:rPr>
              <w:noBreakHyphen/>
              <w:t>ins and SMS engagement enabled real</w:t>
            </w:r>
            <w:r w:rsidRPr="001B45A9">
              <w:rPr>
                <w:rFonts w:ascii="Trebuchet MS" w:hAnsi="Trebuchet MS" w:cs="Segoe UI"/>
              </w:rPr>
              <w:noBreakHyphen/>
              <w:t>time community interaction.</w:t>
            </w:r>
          </w:p>
          <w:p w14:paraId="246D3260" w14:textId="77777777" w:rsidR="004214E6" w:rsidRPr="001B45A9" w:rsidRDefault="004214E6" w:rsidP="004214E6">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Drama</w:t>
            </w:r>
            <w:r w:rsidRPr="001B45A9">
              <w:rPr>
                <w:rStyle w:val="Strong"/>
                <w:rFonts w:ascii="Trebuchet MS" w:eastAsiaTheme="majorEastAsia" w:hAnsi="Trebuchet MS" w:cs="Segoe UI"/>
              </w:rPr>
              <w:noBreakHyphen/>
              <w:t>based community sensitization</w:t>
            </w:r>
            <w:r w:rsidRPr="001B45A9">
              <w:rPr>
                <w:rFonts w:ascii="Trebuchet MS" w:hAnsi="Trebuchet MS" w:cs="Segoe UI"/>
              </w:rPr>
              <w:t>. Drama</w:t>
            </w:r>
            <w:r w:rsidRPr="001B45A9">
              <w:rPr>
                <w:rFonts w:ascii="Trebuchet MS" w:hAnsi="Trebuchet MS" w:cs="Segoe UI"/>
              </w:rPr>
              <w:noBreakHyphen/>
              <w:t xml:space="preserve">based </w:t>
            </w:r>
            <w:proofErr w:type="spellStart"/>
            <w:r w:rsidRPr="001B45A9">
              <w:rPr>
                <w:rFonts w:ascii="Trebuchet MS" w:hAnsi="Trebuchet MS" w:cs="Segoe UI"/>
              </w:rPr>
              <w:t>sensitisation</w:t>
            </w:r>
            <w:proofErr w:type="spellEnd"/>
            <w:r w:rsidRPr="001B45A9">
              <w:rPr>
                <w:rFonts w:ascii="Trebuchet MS" w:hAnsi="Trebuchet MS" w:cs="Segoe UI"/>
              </w:rPr>
              <w:t xml:space="preserve"> activities were implemented as a culturally appropriate tool to communicate transitional justice concepts, address stigma—particularly related to SGBV—and foster empathy and dialogue. Performances were followed by facilitated reflections that encouraged community discussion and collective learning.</w:t>
            </w:r>
          </w:p>
          <w:p w14:paraId="0C32593B" w14:textId="43AE0CC6" w:rsidR="004214E6" w:rsidRPr="001B45A9" w:rsidRDefault="004214E6" w:rsidP="004214E6">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Monitoring, Evaluation, Accountability and Learning (MEAL)</w:t>
            </w:r>
            <w:r w:rsidRPr="001B45A9">
              <w:rPr>
                <w:rFonts w:ascii="Trebuchet MS" w:hAnsi="Trebuchet MS" w:cs="Segoe UI"/>
              </w:rPr>
              <w:t>. MEAL was implemented as a cross</w:t>
            </w:r>
            <w:r w:rsidRPr="001B45A9">
              <w:rPr>
                <w:rFonts w:ascii="Trebuchet MS" w:hAnsi="Trebuchet MS" w:cs="Segoe UI"/>
              </w:rPr>
              <w:noBreakHyphen/>
              <w:t>cutting activity throughout the</w:t>
            </w:r>
            <w:r w:rsidR="001B45A9">
              <w:rPr>
                <w:rFonts w:ascii="Trebuchet MS" w:hAnsi="Trebuchet MS" w:cs="Segoe UI"/>
              </w:rPr>
              <w:t xml:space="preserve"> 9 months</w:t>
            </w:r>
            <w:r w:rsidRPr="001B45A9">
              <w:rPr>
                <w:rFonts w:ascii="Trebuchet MS" w:hAnsi="Trebuchet MS" w:cs="Segoe UI"/>
              </w:rPr>
              <w:t>, including routine monitoring, data collection, beneficiary feedback, learning reviews, and adaptive management. This ensured accountability to beneficiaries, evidence</w:t>
            </w:r>
            <w:r w:rsidRPr="001B45A9">
              <w:rPr>
                <w:rFonts w:ascii="Trebuchet MS" w:hAnsi="Trebuchet MS" w:cs="Segoe UI"/>
              </w:rPr>
              <w:noBreakHyphen/>
              <w:t>based decision</w:t>
            </w:r>
            <w:r w:rsidRPr="001B45A9">
              <w:rPr>
                <w:rFonts w:ascii="Trebuchet MS" w:hAnsi="Trebuchet MS" w:cs="Segoe UI"/>
              </w:rPr>
              <w:noBreakHyphen/>
              <w:t xml:space="preserve">making, and alignment with the approved </w:t>
            </w:r>
            <w:proofErr w:type="spellStart"/>
            <w:r w:rsidRPr="001B45A9">
              <w:rPr>
                <w:rFonts w:ascii="Trebuchet MS" w:hAnsi="Trebuchet MS" w:cs="Segoe UI"/>
              </w:rPr>
              <w:t>logframe</w:t>
            </w:r>
            <w:proofErr w:type="spellEnd"/>
            <w:r w:rsidRPr="001B45A9">
              <w:rPr>
                <w:rFonts w:ascii="Trebuchet MS" w:hAnsi="Trebuchet MS" w:cs="Segoe UI"/>
              </w:rPr>
              <w:t>.</w:t>
            </w:r>
          </w:p>
          <w:p w14:paraId="022619B4" w14:textId="0E60DD90" w:rsidR="008B7549" w:rsidRPr="001B45A9" w:rsidRDefault="004214E6" w:rsidP="004214E6">
            <w:pPr>
              <w:pStyle w:val="NormalWeb"/>
              <w:spacing w:line="300" w:lineRule="atLeast"/>
              <w:jc w:val="both"/>
              <w:rPr>
                <w:rFonts w:ascii="Trebuchet MS" w:hAnsi="Trebuchet MS" w:cs="Segoe UI"/>
              </w:rPr>
            </w:pPr>
            <w:r w:rsidRPr="001B45A9">
              <w:rPr>
                <w:rFonts w:ascii="Trebuchet MS" w:hAnsi="Trebuchet MS" w:cs="Segoe UI"/>
              </w:rPr>
              <w:t>Together, these activities formed an integrated and mutually reinforcing intervention package that strengthened survivor agency, community awareness, leadership engagement, and preparedness for meaningful participation in transitional justice processes at both community and national levels.</w:t>
            </w:r>
          </w:p>
        </w:tc>
      </w:tr>
      <w:tr w:rsidR="008B7549" w:rsidRPr="001B45A9" w14:paraId="122E9ACF" w14:textId="77777777" w:rsidTr="004214E6">
        <w:trPr>
          <w:trHeight w:val="194"/>
        </w:trPr>
        <w:tc>
          <w:tcPr>
            <w:tcW w:w="12950" w:type="dxa"/>
            <w:gridSpan w:val="6"/>
            <w:tcBorders>
              <w:bottom w:val="single" w:sz="4" w:space="0" w:color="000000"/>
            </w:tcBorders>
            <w:shd w:val="clear" w:color="auto" w:fill="1B2B56"/>
          </w:tcPr>
          <w:p w14:paraId="51E325D1" w14:textId="6731A4C4" w:rsidR="008B7549" w:rsidRPr="001B45A9" w:rsidRDefault="0064755C" w:rsidP="0064755C">
            <w:pPr>
              <w:pStyle w:val="TableParagraph"/>
              <w:numPr>
                <w:ilvl w:val="0"/>
                <w:numId w:val="2"/>
              </w:numPr>
              <w:spacing w:before="71" w:line="255" w:lineRule="exact"/>
              <w:ind w:right="-29"/>
              <w:rPr>
                <w:rFonts w:cstheme="minorHAnsi"/>
                <w:b/>
                <w:sz w:val="24"/>
                <w:szCs w:val="24"/>
              </w:rPr>
            </w:pPr>
            <w:r w:rsidRPr="001B45A9">
              <w:rPr>
                <w:b/>
                <w:color w:val="FFFFFF" w:themeColor="background1"/>
                <w:sz w:val="24"/>
                <w:szCs w:val="24"/>
              </w:rPr>
              <w:lastRenderedPageBreak/>
              <w:t xml:space="preserve">Please Summarize all key project achievements for the last 12 months. </w:t>
            </w:r>
            <w:r w:rsidRPr="001B45A9">
              <w:rPr>
                <w:rFonts w:cstheme="minorHAnsi"/>
                <w:b/>
                <w:color w:val="FFFFFF"/>
                <w:sz w:val="24"/>
                <w:szCs w:val="24"/>
              </w:rPr>
              <w:t>Include</w:t>
            </w:r>
            <w:r w:rsidRPr="001B45A9">
              <w:rPr>
                <w:rFonts w:cstheme="minorHAnsi"/>
                <w:b/>
                <w:color w:val="FFFFFF"/>
                <w:spacing w:val="28"/>
                <w:sz w:val="24"/>
                <w:szCs w:val="24"/>
              </w:rPr>
              <w:t xml:space="preserve"> </w:t>
            </w:r>
            <w:r w:rsidRPr="001B45A9">
              <w:rPr>
                <w:rFonts w:cstheme="minorHAnsi"/>
                <w:b/>
                <w:color w:val="FFFFFF"/>
                <w:spacing w:val="-2"/>
                <w:sz w:val="24"/>
                <w:szCs w:val="24"/>
              </w:rPr>
              <w:t xml:space="preserve">relevant </w:t>
            </w:r>
            <w:r w:rsidRPr="001B45A9">
              <w:rPr>
                <w:rFonts w:cstheme="minorHAnsi"/>
                <w:b/>
                <w:color w:val="FFFFFF"/>
                <w:sz w:val="24"/>
                <w:szCs w:val="24"/>
              </w:rPr>
              <w:t>numbers</w:t>
            </w:r>
            <w:r w:rsidRPr="001B45A9">
              <w:rPr>
                <w:rFonts w:cstheme="minorHAnsi"/>
                <w:b/>
                <w:color w:val="FFFFFF"/>
                <w:spacing w:val="33"/>
                <w:sz w:val="24"/>
                <w:szCs w:val="24"/>
              </w:rPr>
              <w:t xml:space="preserve"> </w:t>
            </w:r>
            <w:r w:rsidRPr="001B45A9">
              <w:rPr>
                <w:rFonts w:cstheme="minorHAnsi"/>
                <w:b/>
                <w:color w:val="FFFFFF"/>
                <w:sz w:val="24"/>
                <w:szCs w:val="24"/>
              </w:rPr>
              <w:t>for</w:t>
            </w:r>
            <w:r w:rsidRPr="001B45A9">
              <w:rPr>
                <w:rFonts w:cstheme="minorHAnsi"/>
                <w:b/>
                <w:color w:val="FFFFFF"/>
                <w:spacing w:val="37"/>
                <w:sz w:val="24"/>
                <w:szCs w:val="24"/>
              </w:rPr>
              <w:t xml:space="preserve"> </w:t>
            </w:r>
            <w:r w:rsidRPr="001B45A9">
              <w:rPr>
                <w:rFonts w:cstheme="minorHAnsi"/>
                <w:b/>
                <w:color w:val="FFFFFF"/>
                <w:sz w:val="24"/>
                <w:szCs w:val="24"/>
              </w:rPr>
              <w:t>each</w:t>
            </w:r>
            <w:r w:rsidRPr="001B45A9">
              <w:rPr>
                <w:rFonts w:cstheme="minorHAnsi"/>
                <w:b/>
                <w:color w:val="FFFFFF"/>
                <w:spacing w:val="26"/>
                <w:sz w:val="24"/>
                <w:szCs w:val="24"/>
              </w:rPr>
              <w:t xml:space="preserve"> </w:t>
            </w:r>
            <w:r w:rsidRPr="001B45A9">
              <w:rPr>
                <w:rFonts w:cstheme="minorHAnsi"/>
                <w:b/>
                <w:color w:val="FFFFFF"/>
                <w:sz w:val="24"/>
                <w:szCs w:val="24"/>
              </w:rPr>
              <w:t>achievement</w:t>
            </w:r>
            <w:r w:rsidRPr="001B45A9">
              <w:rPr>
                <w:rFonts w:cstheme="minorHAnsi"/>
                <w:color w:val="FFFFFF"/>
                <w:sz w:val="24"/>
                <w:szCs w:val="24"/>
              </w:rPr>
              <w:t>.</w:t>
            </w:r>
            <w:r w:rsidRPr="001B45A9">
              <w:rPr>
                <w:rFonts w:cstheme="minorHAnsi"/>
                <w:color w:val="FFFFFF"/>
                <w:spacing w:val="28"/>
                <w:sz w:val="24"/>
                <w:szCs w:val="24"/>
              </w:rPr>
              <w:t xml:space="preserve"> </w:t>
            </w:r>
            <w:r w:rsidRPr="001B45A9">
              <w:rPr>
                <w:rFonts w:cstheme="minorHAnsi"/>
                <w:i/>
                <w:color w:val="FFFFFF"/>
                <w:sz w:val="24"/>
                <w:szCs w:val="24"/>
              </w:rPr>
              <w:t>E.g.</w:t>
            </w:r>
            <w:r w:rsidRPr="001B45A9">
              <w:rPr>
                <w:rFonts w:cstheme="minorHAnsi"/>
                <w:i/>
                <w:color w:val="FFFFFF"/>
                <w:spacing w:val="33"/>
                <w:sz w:val="24"/>
                <w:szCs w:val="24"/>
              </w:rPr>
              <w:t xml:space="preserve"> </w:t>
            </w:r>
            <w:r w:rsidRPr="001B45A9">
              <w:rPr>
                <w:rFonts w:cstheme="minorHAnsi"/>
                <w:i/>
                <w:color w:val="FFFFFF"/>
                <w:sz w:val="24"/>
                <w:szCs w:val="24"/>
              </w:rPr>
              <w:t>The</w:t>
            </w:r>
            <w:r w:rsidRPr="001B45A9">
              <w:rPr>
                <w:rFonts w:cstheme="minorHAnsi"/>
                <w:i/>
                <w:color w:val="FFFFFF"/>
                <w:spacing w:val="30"/>
                <w:sz w:val="24"/>
                <w:szCs w:val="24"/>
              </w:rPr>
              <w:t xml:space="preserve"> </w:t>
            </w:r>
            <w:r w:rsidRPr="001B45A9">
              <w:rPr>
                <w:rFonts w:cstheme="minorHAnsi"/>
                <w:i/>
                <w:color w:val="FFFFFF"/>
                <w:sz w:val="24"/>
                <w:szCs w:val="24"/>
              </w:rPr>
              <w:t>project</w:t>
            </w:r>
            <w:r w:rsidRPr="001B45A9">
              <w:rPr>
                <w:rFonts w:cstheme="minorHAnsi"/>
                <w:i/>
                <w:color w:val="FFFFFF"/>
                <w:spacing w:val="26"/>
                <w:sz w:val="24"/>
                <w:szCs w:val="24"/>
              </w:rPr>
              <w:t xml:space="preserve"> </w:t>
            </w:r>
            <w:r w:rsidRPr="001B45A9">
              <w:rPr>
                <w:rFonts w:cstheme="minorHAnsi"/>
                <w:i/>
                <w:color w:val="FFFFFF"/>
                <w:sz w:val="24"/>
                <w:szCs w:val="24"/>
              </w:rPr>
              <w:t>successfully</w:t>
            </w:r>
            <w:r w:rsidRPr="001B45A9">
              <w:rPr>
                <w:rFonts w:cstheme="minorHAnsi"/>
                <w:i/>
                <w:color w:val="FFFFFF"/>
                <w:spacing w:val="33"/>
                <w:sz w:val="24"/>
                <w:szCs w:val="24"/>
              </w:rPr>
              <w:t xml:space="preserve"> </w:t>
            </w:r>
            <w:r w:rsidRPr="001B45A9">
              <w:rPr>
                <w:rFonts w:cstheme="minorHAnsi"/>
                <w:i/>
                <w:color w:val="FFFFFF"/>
                <w:sz w:val="24"/>
                <w:szCs w:val="24"/>
              </w:rPr>
              <w:t>trained</w:t>
            </w:r>
            <w:r w:rsidRPr="001B45A9">
              <w:rPr>
                <w:rFonts w:cstheme="minorHAnsi"/>
                <w:i/>
                <w:color w:val="FFFFFF"/>
                <w:spacing w:val="29"/>
                <w:sz w:val="24"/>
                <w:szCs w:val="24"/>
              </w:rPr>
              <w:t xml:space="preserve"> </w:t>
            </w:r>
            <w:r w:rsidRPr="001B45A9">
              <w:rPr>
                <w:rFonts w:cstheme="minorHAnsi"/>
                <w:i/>
                <w:color w:val="FFFFFF"/>
                <w:sz w:val="24"/>
                <w:szCs w:val="24"/>
              </w:rPr>
              <w:t>200</w:t>
            </w:r>
            <w:r w:rsidRPr="001B45A9">
              <w:rPr>
                <w:rFonts w:cstheme="minorHAnsi"/>
                <w:i/>
                <w:color w:val="FFFFFF"/>
                <w:spacing w:val="27"/>
                <w:sz w:val="24"/>
                <w:szCs w:val="24"/>
              </w:rPr>
              <w:t xml:space="preserve"> </w:t>
            </w:r>
            <w:r w:rsidRPr="001B45A9">
              <w:rPr>
                <w:rFonts w:cstheme="minorHAnsi"/>
                <w:i/>
                <w:color w:val="FFFFFF"/>
                <w:sz w:val="24"/>
                <w:szCs w:val="24"/>
              </w:rPr>
              <w:t>journalists</w:t>
            </w:r>
            <w:r w:rsidRPr="001B45A9">
              <w:rPr>
                <w:rFonts w:cstheme="minorHAnsi"/>
                <w:i/>
                <w:color w:val="FFFFFF"/>
                <w:spacing w:val="34"/>
                <w:sz w:val="24"/>
                <w:szCs w:val="24"/>
              </w:rPr>
              <w:t xml:space="preserve"> </w:t>
            </w:r>
            <w:r w:rsidRPr="001B45A9">
              <w:rPr>
                <w:rFonts w:cstheme="minorHAnsi"/>
                <w:i/>
                <w:color w:val="FFFFFF"/>
                <w:sz w:val="24"/>
                <w:szCs w:val="24"/>
              </w:rPr>
              <w:t>on</w:t>
            </w:r>
            <w:r w:rsidRPr="001B45A9">
              <w:rPr>
                <w:rFonts w:cstheme="minorHAnsi"/>
                <w:i/>
                <w:color w:val="FFFFFF"/>
                <w:spacing w:val="31"/>
                <w:sz w:val="24"/>
                <w:szCs w:val="24"/>
              </w:rPr>
              <w:t xml:space="preserve"> </w:t>
            </w:r>
            <w:r w:rsidRPr="001B45A9">
              <w:rPr>
                <w:rFonts w:cstheme="minorHAnsi"/>
                <w:i/>
                <w:color w:val="FFFFFF"/>
                <w:sz w:val="24"/>
                <w:szCs w:val="24"/>
              </w:rPr>
              <w:t>a</w:t>
            </w:r>
            <w:r w:rsidRPr="001B45A9">
              <w:rPr>
                <w:rFonts w:cstheme="minorHAnsi"/>
                <w:i/>
                <w:color w:val="FFFFFF"/>
                <w:spacing w:val="32"/>
                <w:sz w:val="24"/>
                <w:szCs w:val="24"/>
              </w:rPr>
              <w:t xml:space="preserve"> </w:t>
            </w:r>
            <w:r w:rsidRPr="001B45A9">
              <w:rPr>
                <w:rFonts w:cstheme="minorHAnsi"/>
                <w:i/>
                <w:color w:val="FFFFFF"/>
                <w:sz w:val="24"/>
                <w:szCs w:val="24"/>
              </w:rPr>
              <w:t>module</w:t>
            </w:r>
            <w:r w:rsidRPr="001B45A9">
              <w:rPr>
                <w:rFonts w:cstheme="minorHAnsi"/>
                <w:i/>
                <w:color w:val="FFFFFF"/>
                <w:spacing w:val="29"/>
                <w:sz w:val="24"/>
                <w:szCs w:val="24"/>
              </w:rPr>
              <w:t xml:space="preserve"> </w:t>
            </w:r>
            <w:r w:rsidRPr="001B45A9">
              <w:rPr>
                <w:rFonts w:cstheme="minorHAnsi"/>
                <w:i/>
                <w:color w:val="FFFFFF"/>
                <w:sz w:val="24"/>
                <w:szCs w:val="24"/>
              </w:rPr>
              <w:t>(specify</w:t>
            </w:r>
            <w:r w:rsidRPr="001B45A9">
              <w:rPr>
                <w:rFonts w:cstheme="minorHAnsi"/>
                <w:i/>
                <w:color w:val="FFFFFF"/>
                <w:spacing w:val="33"/>
                <w:sz w:val="24"/>
                <w:szCs w:val="24"/>
              </w:rPr>
              <w:t xml:space="preserve"> </w:t>
            </w:r>
            <w:r w:rsidRPr="001B45A9">
              <w:rPr>
                <w:rFonts w:cstheme="minorHAnsi"/>
                <w:i/>
                <w:color w:val="FFFFFF"/>
                <w:sz w:val="24"/>
                <w:szCs w:val="24"/>
              </w:rPr>
              <w:t>name</w:t>
            </w:r>
            <w:r w:rsidRPr="001B45A9">
              <w:rPr>
                <w:rFonts w:cstheme="minorHAnsi"/>
                <w:i/>
                <w:color w:val="FFFFFF"/>
                <w:spacing w:val="29"/>
                <w:sz w:val="24"/>
                <w:szCs w:val="24"/>
              </w:rPr>
              <w:t xml:space="preserve"> </w:t>
            </w:r>
            <w:r w:rsidRPr="001B45A9">
              <w:rPr>
                <w:rFonts w:cstheme="minorHAnsi"/>
                <w:i/>
                <w:color w:val="FFFFFF"/>
                <w:sz w:val="24"/>
                <w:szCs w:val="24"/>
              </w:rPr>
              <w:t>of</w:t>
            </w:r>
            <w:r w:rsidRPr="001B45A9">
              <w:rPr>
                <w:rFonts w:cstheme="minorHAnsi"/>
                <w:i/>
                <w:color w:val="FFFFFF"/>
                <w:spacing w:val="36"/>
                <w:sz w:val="24"/>
                <w:szCs w:val="24"/>
              </w:rPr>
              <w:t xml:space="preserve"> </w:t>
            </w:r>
            <w:r w:rsidRPr="001B45A9">
              <w:rPr>
                <w:rFonts w:cstheme="minorHAnsi"/>
                <w:i/>
                <w:color w:val="FFFFFF"/>
                <w:sz w:val="24"/>
                <w:szCs w:val="24"/>
              </w:rPr>
              <w:t xml:space="preserve">training </w:t>
            </w:r>
            <w:r w:rsidRPr="001B45A9">
              <w:rPr>
                <w:rFonts w:cstheme="minorHAnsi"/>
                <w:i/>
                <w:color w:val="FFFFFF"/>
                <w:spacing w:val="-2"/>
                <w:sz w:val="24"/>
                <w:szCs w:val="24"/>
              </w:rPr>
              <w:t>module).</w:t>
            </w:r>
          </w:p>
        </w:tc>
      </w:tr>
      <w:tr w:rsidR="0064755C" w:rsidRPr="001B45A9" w14:paraId="7DF3CA85" w14:textId="77777777" w:rsidTr="003951DF">
        <w:tc>
          <w:tcPr>
            <w:tcW w:w="12950" w:type="dxa"/>
            <w:gridSpan w:val="6"/>
            <w:tcBorders>
              <w:bottom w:val="single" w:sz="4" w:space="0" w:color="000000"/>
            </w:tcBorders>
            <w:shd w:val="clear" w:color="auto" w:fill="auto"/>
          </w:tcPr>
          <w:p w14:paraId="79A2F2FF" w14:textId="3D664E92" w:rsidR="004214E6" w:rsidRPr="001B45A9" w:rsidRDefault="004214E6" w:rsidP="004214E6">
            <w:pPr>
              <w:spacing w:before="100" w:beforeAutospacing="1" w:after="100" w:afterAutospacing="1" w:line="300" w:lineRule="atLeast"/>
              <w:jc w:val="both"/>
              <w:rPr>
                <w:rFonts w:eastAsia="Times New Roman" w:cs="Segoe UI"/>
                <w:sz w:val="24"/>
                <w:szCs w:val="24"/>
              </w:rPr>
            </w:pPr>
            <w:r w:rsidRPr="001B45A9">
              <w:rPr>
                <w:rFonts w:eastAsia="Times New Roman" w:cs="Segoe UI"/>
                <w:sz w:val="24"/>
                <w:szCs w:val="24"/>
              </w:rPr>
              <w:t xml:space="preserve">Over the last 9 months, the project implemented by </w:t>
            </w:r>
            <w:r w:rsidRPr="001B45A9">
              <w:rPr>
                <w:rFonts w:eastAsia="Times New Roman" w:cs="Segoe UI"/>
                <w:bCs/>
                <w:sz w:val="24"/>
                <w:szCs w:val="24"/>
              </w:rPr>
              <w:t>Invisible Women Inclusion Network (I</w:t>
            </w:r>
            <w:r w:rsidRPr="001B45A9">
              <w:rPr>
                <w:rFonts w:eastAsia="Times New Roman" w:cs="Segoe UI"/>
                <w:bCs/>
                <w:sz w:val="24"/>
                <w:szCs w:val="24"/>
              </w:rPr>
              <w:noBreakHyphen/>
              <w:t>WIN)</w:t>
            </w:r>
            <w:r w:rsidRPr="001B45A9">
              <w:rPr>
                <w:rFonts w:eastAsia="Times New Roman" w:cs="Segoe UI"/>
                <w:sz w:val="24"/>
                <w:szCs w:val="24"/>
              </w:rPr>
              <w:t xml:space="preserve"> achieved the following key results, in line with the approved </w:t>
            </w:r>
            <w:proofErr w:type="spellStart"/>
            <w:r w:rsidRPr="001B45A9">
              <w:rPr>
                <w:rFonts w:eastAsia="Times New Roman" w:cs="Segoe UI"/>
                <w:sz w:val="24"/>
                <w:szCs w:val="24"/>
              </w:rPr>
              <w:t>logframe</w:t>
            </w:r>
            <w:proofErr w:type="spellEnd"/>
            <w:r w:rsidRPr="001B45A9">
              <w:rPr>
                <w:rFonts w:eastAsia="Times New Roman" w:cs="Segoe UI"/>
                <w:sz w:val="24"/>
                <w:szCs w:val="24"/>
              </w:rPr>
              <w:t>:</w:t>
            </w:r>
          </w:p>
          <w:p w14:paraId="7B5128C7" w14:textId="77777777" w:rsidR="004214E6" w:rsidRPr="001B45A9" w:rsidRDefault="004214E6" w:rsidP="004214E6">
            <w:pPr>
              <w:widowControl/>
              <w:numPr>
                <w:ilvl w:val="0"/>
                <w:numId w:val="23"/>
              </w:numPr>
              <w:autoSpaceDE/>
              <w:autoSpaceDN/>
              <w:spacing w:before="100" w:beforeAutospacing="1" w:after="100" w:afterAutospacing="1" w:line="300" w:lineRule="atLeast"/>
              <w:jc w:val="both"/>
              <w:rPr>
                <w:rFonts w:eastAsia="Times New Roman" w:cs="Segoe UI"/>
                <w:sz w:val="24"/>
                <w:szCs w:val="24"/>
              </w:rPr>
            </w:pPr>
            <w:r w:rsidRPr="001B45A9">
              <w:rPr>
                <w:rFonts w:eastAsia="Times New Roman" w:cs="Segoe UI"/>
                <w:bCs/>
                <w:sz w:val="24"/>
                <w:szCs w:val="24"/>
              </w:rPr>
              <w:t>50 Victim Support Groups (VSGs)</w:t>
            </w:r>
            <w:r w:rsidRPr="001B45A9">
              <w:rPr>
                <w:rFonts w:eastAsia="Times New Roman" w:cs="Segoe UI"/>
                <w:sz w:val="24"/>
                <w:szCs w:val="24"/>
              </w:rPr>
              <w:t xml:space="preserve"> established and strengthened across </w:t>
            </w:r>
            <w:proofErr w:type="spellStart"/>
            <w:r w:rsidRPr="001B45A9">
              <w:rPr>
                <w:rFonts w:eastAsia="Times New Roman" w:cs="Segoe UI"/>
                <w:sz w:val="24"/>
                <w:szCs w:val="24"/>
              </w:rPr>
              <w:t>Rubkona</w:t>
            </w:r>
            <w:proofErr w:type="spellEnd"/>
            <w:r w:rsidRPr="001B45A9">
              <w:rPr>
                <w:rFonts w:eastAsia="Times New Roman" w:cs="Segoe UI"/>
                <w:sz w:val="24"/>
                <w:szCs w:val="24"/>
              </w:rPr>
              <w:t xml:space="preserve"> County and </w:t>
            </w:r>
            <w:proofErr w:type="spellStart"/>
            <w:r w:rsidRPr="001B45A9">
              <w:rPr>
                <w:rFonts w:eastAsia="Times New Roman" w:cs="Segoe UI"/>
                <w:sz w:val="24"/>
                <w:szCs w:val="24"/>
              </w:rPr>
              <w:t>Bentiu</w:t>
            </w:r>
            <w:proofErr w:type="spellEnd"/>
            <w:r w:rsidRPr="001B45A9">
              <w:rPr>
                <w:rFonts w:eastAsia="Times New Roman" w:cs="Segoe UI"/>
                <w:sz w:val="24"/>
                <w:szCs w:val="24"/>
              </w:rPr>
              <w:t xml:space="preserve"> IDP Camp.</w:t>
            </w:r>
          </w:p>
          <w:p w14:paraId="73965C24" w14:textId="67C142B8" w:rsidR="004214E6" w:rsidRPr="001B45A9" w:rsidRDefault="001B45A9" w:rsidP="004214E6">
            <w:pPr>
              <w:widowControl/>
              <w:numPr>
                <w:ilvl w:val="0"/>
                <w:numId w:val="23"/>
              </w:numPr>
              <w:autoSpaceDE/>
              <w:autoSpaceDN/>
              <w:spacing w:before="100" w:beforeAutospacing="1" w:after="100" w:afterAutospacing="1" w:line="300" w:lineRule="atLeast"/>
              <w:jc w:val="both"/>
              <w:rPr>
                <w:rFonts w:eastAsia="Times New Roman" w:cs="Segoe UI"/>
                <w:sz w:val="24"/>
                <w:szCs w:val="24"/>
              </w:rPr>
            </w:pPr>
            <w:r>
              <w:rPr>
                <w:rFonts w:eastAsia="Times New Roman" w:cs="Segoe UI"/>
                <w:bCs/>
                <w:sz w:val="24"/>
                <w:szCs w:val="24"/>
              </w:rPr>
              <w:t>10</w:t>
            </w:r>
            <w:r w:rsidR="004214E6" w:rsidRPr="001B45A9">
              <w:rPr>
                <w:rFonts w:eastAsia="Times New Roman" w:cs="Segoe UI"/>
                <w:bCs/>
                <w:sz w:val="24"/>
                <w:szCs w:val="24"/>
              </w:rPr>
              <w:t>00+ survivors</w:t>
            </w:r>
            <w:r w:rsidR="004214E6" w:rsidRPr="001B45A9">
              <w:rPr>
                <w:rFonts w:eastAsia="Times New Roman" w:cs="Segoe UI"/>
                <w:sz w:val="24"/>
                <w:szCs w:val="24"/>
              </w:rPr>
              <w:t xml:space="preserve"> directly engaged through VSG membership, with </w:t>
            </w:r>
            <w:r w:rsidR="004214E6" w:rsidRPr="001B45A9">
              <w:rPr>
                <w:rFonts w:eastAsia="Times New Roman" w:cs="Segoe UI"/>
                <w:bCs/>
                <w:sz w:val="24"/>
                <w:szCs w:val="24"/>
              </w:rPr>
              <w:t>60–65% women and girls</w:t>
            </w:r>
            <w:r w:rsidR="004214E6" w:rsidRPr="001B45A9">
              <w:rPr>
                <w:rFonts w:eastAsia="Times New Roman" w:cs="Segoe UI"/>
                <w:sz w:val="24"/>
                <w:szCs w:val="24"/>
              </w:rPr>
              <w:t>, including survivors of SGBV, IDPs, returnees, persons with disabilities, youth, and elderly survivors.</w:t>
            </w:r>
          </w:p>
          <w:p w14:paraId="6A59C909" w14:textId="77777777" w:rsidR="004214E6" w:rsidRPr="001B45A9" w:rsidRDefault="004214E6" w:rsidP="004214E6">
            <w:pPr>
              <w:widowControl/>
              <w:numPr>
                <w:ilvl w:val="0"/>
                <w:numId w:val="23"/>
              </w:numPr>
              <w:autoSpaceDE/>
              <w:autoSpaceDN/>
              <w:spacing w:before="100" w:beforeAutospacing="1" w:after="100" w:afterAutospacing="1" w:line="300" w:lineRule="atLeast"/>
              <w:jc w:val="both"/>
              <w:rPr>
                <w:rFonts w:eastAsia="Times New Roman" w:cs="Segoe UI"/>
                <w:sz w:val="24"/>
                <w:szCs w:val="24"/>
              </w:rPr>
            </w:pPr>
            <w:r w:rsidRPr="001B45A9">
              <w:rPr>
                <w:rFonts w:eastAsia="Times New Roman" w:cs="Segoe UI"/>
                <w:bCs/>
                <w:sz w:val="24"/>
                <w:szCs w:val="24"/>
              </w:rPr>
              <w:t>2,800+ cumulative participations</w:t>
            </w:r>
            <w:r w:rsidRPr="001B45A9">
              <w:rPr>
                <w:rFonts w:eastAsia="Times New Roman" w:cs="Segoe UI"/>
                <w:sz w:val="24"/>
                <w:szCs w:val="24"/>
              </w:rPr>
              <w:t xml:space="preserve"> recorded through </w:t>
            </w:r>
            <w:r w:rsidRPr="001B45A9">
              <w:rPr>
                <w:rFonts w:eastAsia="Times New Roman" w:cs="Segoe UI"/>
                <w:bCs/>
                <w:sz w:val="24"/>
                <w:szCs w:val="24"/>
              </w:rPr>
              <w:t>16 bi</w:t>
            </w:r>
            <w:r w:rsidRPr="001B45A9">
              <w:rPr>
                <w:rFonts w:eastAsia="Times New Roman" w:cs="Segoe UI"/>
                <w:bCs/>
                <w:sz w:val="24"/>
                <w:szCs w:val="24"/>
              </w:rPr>
              <w:noBreakHyphen/>
              <w:t>weekly and 9 monthly VSG meetings</w:t>
            </w:r>
            <w:r w:rsidRPr="001B45A9">
              <w:rPr>
                <w:rFonts w:eastAsia="Times New Roman" w:cs="Segoe UI"/>
                <w:sz w:val="24"/>
                <w:szCs w:val="24"/>
              </w:rPr>
              <w:t>, indicating sustained survivor engagement and trust.</w:t>
            </w:r>
          </w:p>
          <w:p w14:paraId="11825722" w14:textId="77777777" w:rsidR="004214E6" w:rsidRPr="001B45A9" w:rsidRDefault="004214E6" w:rsidP="004214E6">
            <w:pPr>
              <w:widowControl/>
              <w:numPr>
                <w:ilvl w:val="0"/>
                <w:numId w:val="23"/>
              </w:numPr>
              <w:autoSpaceDE/>
              <w:autoSpaceDN/>
              <w:spacing w:before="100" w:beforeAutospacing="1" w:after="100" w:afterAutospacing="1" w:line="300" w:lineRule="atLeast"/>
              <w:jc w:val="both"/>
              <w:rPr>
                <w:rFonts w:eastAsia="Times New Roman" w:cs="Segoe UI"/>
                <w:sz w:val="24"/>
                <w:szCs w:val="24"/>
              </w:rPr>
            </w:pPr>
            <w:r w:rsidRPr="001B45A9">
              <w:rPr>
                <w:rFonts w:eastAsia="Times New Roman" w:cs="Segoe UI"/>
                <w:bCs/>
                <w:sz w:val="24"/>
                <w:szCs w:val="24"/>
              </w:rPr>
              <w:t>165 leaders (50% women)</w:t>
            </w:r>
            <w:r w:rsidRPr="001B45A9">
              <w:rPr>
                <w:rFonts w:eastAsia="Times New Roman" w:cs="Segoe UI"/>
                <w:sz w:val="24"/>
                <w:szCs w:val="24"/>
              </w:rPr>
              <w:t xml:space="preserve"> trained on transitional justice principles, CTRH mandate, trauma</w:t>
            </w:r>
            <w:r w:rsidRPr="001B45A9">
              <w:rPr>
                <w:rFonts w:eastAsia="Times New Roman" w:cs="Segoe UI"/>
                <w:sz w:val="24"/>
                <w:szCs w:val="24"/>
              </w:rPr>
              <w:noBreakHyphen/>
              <w:t>informed facilitation, ethical storytelling, referrals, reparations, and mediation.</w:t>
            </w:r>
          </w:p>
          <w:p w14:paraId="5055664D" w14:textId="77777777" w:rsidR="004214E6" w:rsidRPr="001B45A9" w:rsidRDefault="004214E6" w:rsidP="004214E6">
            <w:pPr>
              <w:widowControl/>
              <w:numPr>
                <w:ilvl w:val="0"/>
                <w:numId w:val="23"/>
              </w:numPr>
              <w:autoSpaceDE/>
              <w:autoSpaceDN/>
              <w:spacing w:before="100" w:beforeAutospacing="1" w:after="100" w:afterAutospacing="1" w:line="300" w:lineRule="atLeast"/>
              <w:jc w:val="both"/>
              <w:rPr>
                <w:rFonts w:eastAsia="Times New Roman" w:cs="Segoe UI"/>
                <w:sz w:val="24"/>
                <w:szCs w:val="24"/>
              </w:rPr>
            </w:pPr>
            <w:r w:rsidRPr="001B45A9">
              <w:rPr>
                <w:rFonts w:eastAsia="Times New Roman" w:cs="Segoe UI"/>
                <w:bCs/>
                <w:sz w:val="24"/>
                <w:szCs w:val="24"/>
              </w:rPr>
              <w:t>330 community and county leaders</w:t>
            </w:r>
            <w:r w:rsidRPr="001B45A9">
              <w:rPr>
                <w:rFonts w:eastAsia="Times New Roman" w:cs="Segoe UI"/>
                <w:sz w:val="24"/>
                <w:szCs w:val="24"/>
              </w:rPr>
              <w:t xml:space="preserve"> engaged through leadership dialogue sessions, strengthening accountability and local ownership.</w:t>
            </w:r>
          </w:p>
          <w:p w14:paraId="77428597" w14:textId="77777777" w:rsidR="004214E6" w:rsidRPr="001B45A9" w:rsidRDefault="004214E6" w:rsidP="004214E6">
            <w:pPr>
              <w:widowControl/>
              <w:numPr>
                <w:ilvl w:val="0"/>
                <w:numId w:val="23"/>
              </w:numPr>
              <w:autoSpaceDE/>
              <w:autoSpaceDN/>
              <w:spacing w:before="100" w:beforeAutospacing="1" w:after="100" w:afterAutospacing="1" w:line="300" w:lineRule="atLeast"/>
              <w:jc w:val="both"/>
              <w:rPr>
                <w:rFonts w:eastAsia="Times New Roman" w:cs="Segoe UI"/>
                <w:sz w:val="24"/>
                <w:szCs w:val="24"/>
              </w:rPr>
            </w:pPr>
            <w:r w:rsidRPr="001B45A9">
              <w:rPr>
                <w:rFonts w:eastAsia="Times New Roman" w:cs="Segoe UI"/>
                <w:bCs/>
                <w:sz w:val="24"/>
                <w:szCs w:val="24"/>
              </w:rPr>
              <w:t>120 individuals</w:t>
            </w:r>
            <w:r w:rsidRPr="001B45A9">
              <w:rPr>
                <w:rFonts w:eastAsia="Times New Roman" w:cs="Segoe UI"/>
                <w:sz w:val="24"/>
                <w:szCs w:val="24"/>
              </w:rPr>
              <w:t xml:space="preserve"> participated in structured community dialogue sessions on truth</w:t>
            </w:r>
            <w:r w:rsidRPr="001B45A9">
              <w:rPr>
                <w:rFonts w:eastAsia="Times New Roman" w:cs="Segoe UI"/>
                <w:sz w:val="24"/>
                <w:szCs w:val="24"/>
              </w:rPr>
              <w:noBreakHyphen/>
              <w:t>telling, reconciliation, and non</w:t>
            </w:r>
            <w:r w:rsidRPr="001B45A9">
              <w:rPr>
                <w:rFonts w:eastAsia="Times New Roman" w:cs="Segoe UI"/>
                <w:sz w:val="24"/>
                <w:szCs w:val="24"/>
              </w:rPr>
              <w:noBreakHyphen/>
              <w:t>recurrence.</w:t>
            </w:r>
          </w:p>
          <w:p w14:paraId="4E0BE817" w14:textId="77777777" w:rsidR="004214E6" w:rsidRPr="001B45A9" w:rsidRDefault="004214E6" w:rsidP="004214E6">
            <w:pPr>
              <w:widowControl/>
              <w:numPr>
                <w:ilvl w:val="0"/>
                <w:numId w:val="23"/>
              </w:numPr>
              <w:autoSpaceDE/>
              <w:autoSpaceDN/>
              <w:spacing w:before="100" w:beforeAutospacing="1" w:after="100" w:afterAutospacing="1" w:line="300" w:lineRule="atLeast"/>
              <w:jc w:val="both"/>
              <w:rPr>
                <w:rFonts w:eastAsia="Times New Roman" w:cs="Segoe UI"/>
                <w:sz w:val="24"/>
                <w:szCs w:val="24"/>
              </w:rPr>
            </w:pPr>
            <w:r w:rsidRPr="001B45A9">
              <w:rPr>
                <w:rFonts w:eastAsia="Times New Roman" w:cs="Segoe UI"/>
                <w:bCs/>
                <w:sz w:val="24"/>
                <w:szCs w:val="24"/>
              </w:rPr>
              <w:t>800+ community members</w:t>
            </w:r>
            <w:r w:rsidRPr="001B45A9">
              <w:rPr>
                <w:rFonts w:eastAsia="Times New Roman" w:cs="Segoe UI"/>
                <w:sz w:val="24"/>
                <w:szCs w:val="24"/>
              </w:rPr>
              <w:t xml:space="preserve"> reached directly through targeted community outreach activities (approximately </w:t>
            </w:r>
            <w:r w:rsidRPr="001B45A9">
              <w:rPr>
                <w:rFonts w:eastAsia="Times New Roman" w:cs="Segoe UI"/>
                <w:bCs/>
                <w:sz w:val="24"/>
                <w:szCs w:val="24"/>
              </w:rPr>
              <w:t>60% women</w:t>
            </w:r>
            <w:r w:rsidRPr="001B45A9">
              <w:rPr>
                <w:rFonts w:eastAsia="Times New Roman" w:cs="Segoe UI"/>
                <w:sz w:val="24"/>
                <w:szCs w:val="24"/>
              </w:rPr>
              <w:t>).</w:t>
            </w:r>
          </w:p>
          <w:p w14:paraId="39D3AC79" w14:textId="77777777" w:rsidR="004214E6" w:rsidRPr="001B45A9" w:rsidRDefault="004214E6" w:rsidP="004214E6">
            <w:pPr>
              <w:widowControl/>
              <w:numPr>
                <w:ilvl w:val="0"/>
                <w:numId w:val="23"/>
              </w:numPr>
              <w:autoSpaceDE/>
              <w:autoSpaceDN/>
              <w:spacing w:before="100" w:beforeAutospacing="1" w:after="100" w:afterAutospacing="1" w:line="300" w:lineRule="atLeast"/>
              <w:jc w:val="both"/>
              <w:rPr>
                <w:rFonts w:eastAsia="Times New Roman" w:cs="Segoe UI"/>
                <w:sz w:val="24"/>
                <w:szCs w:val="24"/>
              </w:rPr>
            </w:pPr>
            <w:r w:rsidRPr="001B45A9">
              <w:rPr>
                <w:rFonts w:eastAsia="Times New Roman" w:cs="Segoe UI"/>
                <w:bCs/>
                <w:sz w:val="24"/>
                <w:szCs w:val="24"/>
              </w:rPr>
              <w:t>1,400+ participants</w:t>
            </w:r>
            <w:r w:rsidRPr="001B45A9">
              <w:rPr>
                <w:rFonts w:eastAsia="Times New Roman" w:cs="Segoe UI"/>
                <w:sz w:val="24"/>
                <w:szCs w:val="24"/>
              </w:rPr>
              <w:t xml:space="preserve"> reached through </w:t>
            </w:r>
            <w:r w:rsidRPr="001B45A9">
              <w:rPr>
                <w:rFonts w:eastAsia="Times New Roman" w:cs="Segoe UI"/>
                <w:bCs/>
                <w:sz w:val="24"/>
                <w:szCs w:val="24"/>
              </w:rPr>
              <w:t>drama</w:t>
            </w:r>
            <w:r w:rsidRPr="001B45A9">
              <w:rPr>
                <w:rFonts w:eastAsia="Times New Roman" w:cs="Segoe UI"/>
                <w:bCs/>
                <w:sz w:val="24"/>
                <w:szCs w:val="24"/>
              </w:rPr>
              <w:noBreakHyphen/>
              <w:t xml:space="preserve">based </w:t>
            </w:r>
            <w:proofErr w:type="spellStart"/>
            <w:r w:rsidRPr="001B45A9">
              <w:rPr>
                <w:rFonts w:eastAsia="Times New Roman" w:cs="Segoe UI"/>
                <w:bCs/>
                <w:sz w:val="24"/>
                <w:szCs w:val="24"/>
              </w:rPr>
              <w:t>sensitisation</w:t>
            </w:r>
            <w:proofErr w:type="spellEnd"/>
            <w:r w:rsidRPr="001B45A9">
              <w:rPr>
                <w:rFonts w:eastAsia="Times New Roman" w:cs="Segoe UI"/>
                <w:sz w:val="24"/>
                <w:szCs w:val="24"/>
              </w:rPr>
              <w:t>, addressing SGBV stigma and survivor dignity.</w:t>
            </w:r>
          </w:p>
          <w:p w14:paraId="088C69F0" w14:textId="77777777" w:rsidR="004214E6" w:rsidRPr="001B45A9" w:rsidRDefault="004214E6" w:rsidP="004214E6">
            <w:pPr>
              <w:widowControl/>
              <w:numPr>
                <w:ilvl w:val="0"/>
                <w:numId w:val="23"/>
              </w:numPr>
              <w:autoSpaceDE/>
              <w:autoSpaceDN/>
              <w:spacing w:before="100" w:beforeAutospacing="1" w:after="100" w:afterAutospacing="1" w:line="300" w:lineRule="atLeast"/>
              <w:jc w:val="both"/>
              <w:rPr>
                <w:rFonts w:eastAsia="Times New Roman" w:cs="Segoe UI"/>
                <w:sz w:val="24"/>
                <w:szCs w:val="24"/>
              </w:rPr>
            </w:pPr>
            <w:r w:rsidRPr="001B45A9">
              <w:rPr>
                <w:rFonts w:eastAsia="Times New Roman" w:cs="Segoe UI"/>
                <w:bCs/>
                <w:sz w:val="24"/>
                <w:szCs w:val="24"/>
              </w:rPr>
              <w:t>Nine (9) interactive radio talk shows</w:t>
            </w:r>
            <w:r w:rsidRPr="001B45A9">
              <w:rPr>
                <w:rFonts w:eastAsia="Times New Roman" w:cs="Segoe UI"/>
                <w:sz w:val="24"/>
                <w:szCs w:val="24"/>
              </w:rPr>
              <w:t xml:space="preserve"> aired on </w:t>
            </w:r>
            <w:proofErr w:type="spellStart"/>
            <w:r w:rsidRPr="001B45A9">
              <w:rPr>
                <w:rFonts w:eastAsia="Times New Roman" w:cs="Segoe UI"/>
                <w:sz w:val="24"/>
                <w:szCs w:val="24"/>
              </w:rPr>
              <w:t>Kondial</w:t>
            </w:r>
            <w:proofErr w:type="spellEnd"/>
            <w:r w:rsidRPr="001B45A9">
              <w:rPr>
                <w:rFonts w:eastAsia="Times New Roman" w:cs="Segoe UI"/>
                <w:sz w:val="24"/>
                <w:szCs w:val="24"/>
              </w:rPr>
              <w:t xml:space="preserve"> FM, reaching </w:t>
            </w:r>
            <w:r w:rsidRPr="001B45A9">
              <w:rPr>
                <w:rFonts w:eastAsia="Times New Roman" w:cs="Segoe UI"/>
                <w:bCs/>
                <w:sz w:val="24"/>
                <w:szCs w:val="24"/>
              </w:rPr>
              <w:t>14,000+ listeners</w:t>
            </w:r>
            <w:r w:rsidRPr="001B45A9">
              <w:rPr>
                <w:rFonts w:eastAsia="Times New Roman" w:cs="Segoe UI"/>
                <w:sz w:val="24"/>
                <w:szCs w:val="24"/>
              </w:rPr>
              <w:t xml:space="preserve"> across Unity State.</w:t>
            </w:r>
          </w:p>
          <w:p w14:paraId="0DC8D6B6" w14:textId="684D5458" w:rsidR="004214E6" w:rsidRPr="001B45A9" w:rsidRDefault="00052CA9" w:rsidP="004214E6">
            <w:pPr>
              <w:widowControl/>
              <w:numPr>
                <w:ilvl w:val="0"/>
                <w:numId w:val="23"/>
              </w:numPr>
              <w:autoSpaceDE/>
              <w:autoSpaceDN/>
              <w:spacing w:before="100" w:beforeAutospacing="1" w:after="100" w:afterAutospacing="1" w:line="300" w:lineRule="atLeast"/>
              <w:jc w:val="both"/>
              <w:rPr>
                <w:rFonts w:eastAsia="Times New Roman" w:cs="Segoe UI"/>
                <w:sz w:val="24"/>
                <w:szCs w:val="24"/>
              </w:rPr>
            </w:pPr>
            <w:r>
              <w:rPr>
                <w:rFonts w:eastAsia="Times New Roman" w:cs="Segoe UI"/>
                <w:bCs/>
                <w:sz w:val="24"/>
                <w:szCs w:val="24"/>
              </w:rPr>
              <w:t>30</w:t>
            </w:r>
            <w:r w:rsidR="004214E6" w:rsidRPr="001B45A9">
              <w:rPr>
                <w:rFonts w:eastAsia="Times New Roman" w:cs="Segoe UI"/>
                <w:bCs/>
                <w:sz w:val="24"/>
                <w:szCs w:val="24"/>
              </w:rPr>
              <w:t>+ studio participants and contributors</w:t>
            </w:r>
            <w:r w:rsidR="004214E6" w:rsidRPr="001B45A9">
              <w:rPr>
                <w:rFonts w:eastAsia="Times New Roman" w:cs="Segoe UI"/>
                <w:sz w:val="24"/>
                <w:szCs w:val="24"/>
              </w:rPr>
              <w:t xml:space="preserve"> engaged in radio programs, with over </w:t>
            </w:r>
            <w:r w:rsidR="004214E6" w:rsidRPr="001B45A9">
              <w:rPr>
                <w:rFonts w:eastAsia="Times New Roman" w:cs="Segoe UI"/>
                <w:bCs/>
                <w:sz w:val="24"/>
                <w:szCs w:val="24"/>
              </w:rPr>
              <w:t>100 call</w:t>
            </w:r>
            <w:r w:rsidR="004214E6" w:rsidRPr="001B45A9">
              <w:rPr>
                <w:rFonts w:eastAsia="Times New Roman" w:cs="Segoe UI"/>
                <w:bCs/>
                <w:sz w:val="24"/>
                <w:szCs w:val="24"/>
              </w:rPr>
              <w:noBreakHyphen/>
              <w:t>ins and SMS interactions</w:t>
            </w:r>
            <w:r w:rsidR="004214E6" w:rsidRPr="001B45A9">
              <w:rPr>
                <w:rFonts w:eastAsia="Times New Roman" w:cs="Segoe UI"/>
                <w:sz w:val="24"/>
                <w:szCs w:val="24"/>
              </w:rPr>
              <w:t xml:space="preserve"> recorded.</w:t>
            </w:r>
          </w:p>
          <w:p w14:paraId="6CE1B245" w14:textId="77777777" w:rsidR="004214E6" w:rsidRPr="001B45A9" w:rsidRDefault="004214E6" w:rsidP="004214E6">
            <w:pPr>
              <w:widowControl/>
              <w:numPr>
                <w:ilvl w:val="0"/>
                <w:numId w:val="23"/>
              </w:numPr>
              <w:autoSpaceDE/>
              <w:autoSpaceDN/>
              <w:spacing w:before="100" w:beforeAutospacing="1" w:after="100" w:afterAutospacing="1" w:line="300" w:lineRule="atLeast"/>
              <w:jc w:val="both"/>
              <w:rPr>
                <w:rFonts w:eastAsia="Times New Roman" w:cs="Segoe UI"/>
                <w:sz w:val="24"/>
                <w:szCs w:val="24"/>
              </w:rPr>
            </w:pPr>
            <w:r w:rsidRPr="001B45A9">
              <w:rPr>
                <w:rFonts w:eastAsia="Times New Roman" w:cs="Segoe UI"/>
                <w:bCs/>
                <w:sz w:val="24"/>
                <w:szCs w:val="24"/>
              </w:rPr>
              <w:lastRenderedPageBreak/>
              <w:t>36+ survivors</w:t>
            </w:r>
            <w:r w:rsidRPr="001B45A9">
              <w:rPr>
                <w:rFonts w:eastAsia="Times New Roman" w:cs="Segoe UI"/>
                <w:sz w:val="24"/>
                <w:szCs w:val="24"/>
              </w:rPr>
              <w:t xml:space="preserve"> successfully referred for medical, legal, and psychosocial services, including Clinical Rape Management (CRM).</w:t>
            </w:r>
          </w:p>
          <w:p w14:paraId="2980FD13" w14:textId="6202F6D3" w:rsidR="004214E6" w:rsidRPr="001B45A9" w:rsidRDefault="004214E6" w:rsidP="004214E6">
            <w:pPr>
              <w:widowControl/>
              <w:numPr>
                <w:ilvl w:val="0"/>
                <w:numId w:val="23"/>
              </w:numPr>
              <w:autoSpaceDE/>
              <w:autoSpaceDN/>
              <w:spacing w:before="100" w:beforeAutospacing="1" w:after="100" w:afterAutospacing="1" w:line="300" w:lineRule="atLeast"/>
              <w:jc w:val="both"/>
              <w:rPr>
                <w:rFonts w:eastAsia="Times New Roman" w:cs="Segoe UI"/>
                <w:sz w:val="24"/>
                <w:szCs w:val="24"/>
              </w:rPr>
            </w:pPr>
            <w:r w:rsidRPr="001B45A9">
              <w:rPr>
                <w:rFonts w:eastAsia="Times New Roman" w:cs="Segoe UI"/>
                <w:bCs/>
                <w:sz w:val="24"/>
                <w:szCs w:val="24"/>
              </w:rPr>
              <w:t>15 women survivor leaders</w:t>
            </w:r>
            <w:r w:rsidRPr="001B45A9">
              <w:rPr>
                <w:rFonts w:eastAsia="Times New Roman" w:cs="Segoe UI"/>
                <w:sz w:val="24"/>
                <w:szCs w:val="24"/>
              </w:rPr>
              <w:t xml:space="preserve"> </w:t>
            </w:r>
            <w:r w:rsidR="00052CA9">
              <w:rPr>
                <w:rFonts w:eastAsia="Times New Roman" w:cs="Segoe UI"/>
                <w:sz w:val="24"/>
                <w:szCs w:val="24"/>
              </w:rPr>
              <w:t>are ready</w:t>
            </w:r>
            <w:r w:rsidRPr="001B45A9">
              <w:rPr>
                <w:rFonts w:eastAsia="Times New Roman" w:cs="Segoe UI"/>
                <w:sz w:val="24"/>
                <w:szCs w:val="24"/>
              </w:rPr>
              <w:t xml:space="preserve"> from community</w:t>
            </w:r>
            <w:r w:rsidRPr="001B45A9">
              <w:rPr>
                <w:rFonts w:eastAsia="Times New Roman" w:cs="Segoe UI"/>
                <w:sz w:val="24"/>
                <w:szCs w:val="24"/>
              </w:rPr>
              <w:noBreakHyphen/>
              <w:t xml:space="preserve">based participation to </w:t>
            </w:r>
            <w:r w:rsidRPr="001B45A9">
              <w:rPr>
                <w:rFonts w:eastAsia="Times New Roman" w:cs="Segoe UI"/>
                <w:bCs/>
                <w:sz w:val="24"/>
                <w:szCs w:val="24"/>
              </w:rPr>
              <w:t>national</w:t>
            </w:r>
            <w:r w:rsidRPr="001B45A9">
              <w:rPr>
                <w:rFonts w:eastAsia="Times New Roman" w:cs="Segoe UI"/>
                <w:bCs/>
                <w:sz w:val="24"/>
                <w:szCs w:val="24"/>
              </w:rPr>
              <w:noBreakHyphen/>
              <w:t>level transitional justice consultations</w:t>
            </w:r>
            <w:r w:rsidRPr="001B45A9">
              <w:rPr>
                <w:rFonts w:eastAsia="Times New Roman" w:cs="Segoe UI"/>
                <w:sz w:val="24"/>
                <w:szCs w:val="24"/>
              </w:rPr>
              <w:t xml:space="preserve"> linked to CTRH preparatory processes.</w:t>
            </w:r>
          </w:p>
          <w:p w14:paraId="54798D0E" w14:textId="77777777" w:rsidR="004214E6" w:rsidRPr="001B45A9" w:rsidRDefault="004214E6" w:rsidP="004214E6">
            <w:pPr>
              <w:widowControl/>
              <w:numPr>
                <w:ilvl w:val="0"/>
                <w:numId w:val="23"/>
              </w:numPr>
              <w:autoSpaceDE/>
              <w:autoSpaceDN/>
              <w:spacing w:before="100" w:beforeAutospacing="1" w:after="100" w:afterAutospacing="1" w:line="300" w:lineRule="atLeast"/>
              <w:jc w:val="both"/>
              <w:rPr>
                <w:rFonts w:eastAsia="Times New Roman" w:cs="Segoe UI"/>
                <w:sz w:val="24"/>
                <w:szCs w:val="24"/>
              </w:rPr>
            </w:pPr>
            <w:r w:rsidRPr="001B45A9">
              <w:rPr>
                <w:rFonts w:eastAsia="Times New Roman" w:cs="Segoe UI"/>
                <w:bCs/>
                <w:sz w:val="24"/>
                <w:szCs w:val="24"/>
              </w:rPr>
              <w:t>6,000+ individuals</w:t>
            </w:r>
            <w:r w:rsidRPr="001B45A9">
              <w:rPr>
                <w:rFonts w:eastAsia="Times New Roman" w:cs="Segoe UI"/>
                <w:sz w:val="24"/>
                <w:szCs w:val="24"/>
              </w:rPr>
              <w:t xml:space="preserve"> reached directly and </w:t>
            </w:r>
            <w:r w:rsidRPr="001B45A9">
              <w:rPr>
                <w:rFonts w:eastAsia="Times New Roman" w:cs="Segoe UI"/>
                <w:bCs/>
                <w:sz w:val="24"/>
                <w:szCs w:val="24"/>
              </w:rPr>
              <w:t>15,000+ community members</w:t>
            </w:r>
            <w:r w:rsidRPr="001B45A9">
              <w:rPr>
                <w:rFonts w:eastAsia="Times New Roman" w:cs="Segoe UI"/>
                <w:sz w:val="24"/>
                <w:szCs w:val="24"/>
              </w:rPr>
              <w:t xml:space="preserve"> reached indirectly through outreach, media, leadership </w:t>
            </w:r>
            <w:proofErr w:type="spellStart"/>
            <w:r w:rsidRPr="001B45A9">
              <w:rPr>
                <w:rFonts w:eastAsia="Times New Roman" w:cs="Segoe UI"/>
                <w:sz w:val="24"/>
                <w:szCs w:val="24"/>
              </w:rPr>
              <w:t>mobilisation</w:t>
            </w:r>
            <w:proofErr w:type="spellEnd"/>
            <w:r w:rsidRPr="001B45A9">
              <w:rPr>
                <w:rFonts w:eastAsia="Times New Roman" w:cs="Segoe UI"/>
                <w:sz w:val="24"/>
                <w:szCs w:val="24"/>
              </w:rPr>
              <w:t>, and peer dissemination.</w:t>
            </w:r>
          </w:p>
          <w:p w14:paraId="23F93111" w14:textId="77777777" w:rsidR="0064755C" w:rsidRPr="001B45A9" w:rsidRDefault="004214E6" w:rsidP="004214E6">
            <w:pPr>
              <w:spacing w:before="100" w:beforeAutospacing="1" w:after="100" w:afterAutospacing="1" w:line="300" w:lineRule="atLeast"/>
              <w:jc w:val="both"/>
              <w:rPr>
                <w:rFonts w:eastAsia="Times New Roman" w:cs="Segoe UI"/>
                <w:sz w:val="24"/>
                <w:szCs w:val="24"/>
              </w:rPr>
            </w:pPr>
            <w:r w:rsidRPr="001B45A9">
              <w:rPr>
                <w:rFonts w:eastAsia="Times New Roman" w:cs="Segoe UI"/>
                <w:b/>
                <w:bCs/>
                <w:sz w:val="24"/>
                <w:szCs w:val="24"/>
              </w:rPr>
              <w:t>Overall</w:t>
            </w:r>
            <w:r w:rsidRPr="001B45A9">
              <w:rPr>
                <w:rFonts w:eastAsia="Times New Roman" w:cs="Segoe UI"/>
                <w:sz w:val="24"/>
                <w:szCs w:val="24"/>
              </w:rPr>
              <w:t>, these achievements demonstrate that the project met and, in several areas, exceeded its planned targets by strengthening survivor participation, expanding community awareness of transitional justice, reducing stigma, building accountable leadership, and laying strong foundations for meaningful engagement with national transitional justice mechanisms in South Sudan.</w:t>
            </w:r>
          </w:p>
          <w:p w14:paraId="2CB02E7A" w14:textId="50107F87" w:rsidR="004214E6" w:rsidRPr="001B45A9" w:rsidRDefault="004214E6" w:rsidP="004214E6">
            <w:pPr>
              <w:spacing w:before="100" w:beforeAutospacing="1" w:after="100" w:afterAutospacing="1" w:line="300" w:lineRule="atLeast"/>
              <w:jc w:val="both"/>
              <w:rPr>
                <w:rFonts w:eastAsia="Times New Roman" w:cs="Segoe UI"/>
                <w:sz w:val="24"/>
                <w:szCs w:val="24"/>
              </w:rPr>
            </w:pPr>
          </w:p>
        </w:tc>
      </w:tr>
      <w:tr w:rsidR="0064755C" w:rsidRPr="001B45A9" w14:paraId="0D9EAAA5" w14:textId="77777777" w:rsidTr="003951DF">
        <w:tc>
          <w:tcPr>
            <w:tcW w:w="12950" w:type="dxa"/>
            <w:gridSpan w:val="6"/>
            <w:tcBorders>
              <w:bottom w:val="single" w:sz="4" w:space="0" w:color="000000"/>
            </w:tcBorders>
            <w:shd w:val="clear" w:color="auto" w:fill="1B2B56"/>
          </w:tcPr>
          <w:p w14:paraId="290706DA" w14:textId="5D7E09A9" w:rsidR="0064755C" w:rsidRPr="001B45A9" w:rsidRDefault="0064755C" w:rsidP="008B7549">
            <w:pPr>
              <w:widowControl/>
              <w:numPr>
                <w:ilvl w:val="0"/>
                <w:numId w:val="2"/>
              </w:numPr>
              <w:pBdr>
                <w:top w:val="nil"/>
                <w:left w:val="nil"/>
                <w:bottom w:val="nil"/>
                <w:right w:val="nil"/>
                <w:between w:val="nil"/>
              </w:pBdr>
              <w:autoSpaceDE/>
              <w:autoSpaceDN/>
              <w:spacing w:after="160" w:line="259" w:lineRule="auto"/>
              <w:rPr>
                <w:b/>
                <w:color w:val="FFFFFF" w:themeColor="background1"/>
                <w:sz w:val="24"/>
                <w:szCs w:val="24"/>
              </w:rPr>
            </w:pPr>
            <w:r w:rsidRPr="001B45A9">
              <w:rPr>
                <w:b/>
                <w:color w:val="FFFFFF" w:themeColor="background1"/>
                <w:sz w:val="24"/>
                <w:szCs w:val="24"/>
              </w:rPr>
              <w:lastRenderedPageBreak/>
              <w:t xml:space="preserve">Overall, what worked well in the implementation of the project. </w:t>
            </w:r>
          </w:p>
        </w:tc>
      </w:tr>
      <w:tr w:rsidR="008B7549" w:rsidRPr="001B45A9" w14:paraId="0F75B46C" w14:textId="77777777" w:rsidTr="003951DF">
        <w:tc>
          <w:tcPr>
            <w:tcW w:w="12950" w:type="dxa"/>
            <w:gridSpan w:val="6"/>
            <w:tcBorders>
              <w:bottom w:val="single" w:sz="4" w:space="0" w:color="000000"/>
            </w:tcBorders>
            <w:shd w:val="clear" w:color="auto" w:fill="auto"/>
          </w:tcPr>
          <w:p w14:paraId="2DF8D7B6" w14:textId="77777777" w:rsidR="002F0088" w:rsidRPr="001B45A9" w:rsidRDefault="002F0088" w:rsidP="002F0088">
            <w:pPr>
              <w:pStyle w:val="NormalWeb"/>
              <w:spacing w:line="300" w:lineRule="atLeast"/>
              <w:jc w:val="both"/>
              <w:rPr>
                <w:rFonts w:ascii="Trebuchet MS" w:hAnsi="Trebuchet MS" w:cs="Segoe UI"/>
              </w:rPr>
            </w:pPr>
            <w:r w:rsidRPr="001B45A9">
              <w:rPr>
                <w:rFonts w:ascii="Trebuchet MS" w:hAnsi="Trebuchet MS" w:cs="Segoe UI"/>
              </w:rPr>
              <w:t>Several elements worked particularly well in the implementation of the project and were central to achieving the intended results.</w:t>
            </w:r>
          </w:p>
          <w:p w14:paraId="3E78338A" w14:textId="77777777" w:rsidR="002F0088" w:rsidRPr="001B45A9" w:rsidRDefault="002F0088" w:rsidP="002F0088">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Strong survivor</w:t>
            </w:r>
            <w:r w:rsidRPr="001B45A9">
              <w:rPr>
                <w:rStyle w:val="Strong"/>
                <w:rFonts w:ascii="Trebuchet MS" w:eastAsiaTheme="majorEastAsia" w:hAnsi="Trebuchet MS" w:cs="Segoe UI"/>
              </w:rPr>
              <w:noBreakHyphen/>
            </w:r>
            <w:proofErr w:type="spellStart"/>
            <w:r w:rsidRPr="001B45A9">
              <w:rPr>
                <w:rStyle w:val="Strong"/>
                <w:rFonts w:ascii="Trebuchet MS" w:eastAsiaTheme="majorEastAsia" w:hAnsi="Trebuchet MS" w:cs="Segoe UI"/>
              </w:rPr>
              <w:t>centred</w:t>
            </w:r>
            <w:proofErr w:type="spellEnd"/>
            <w:r w:rsidRPr="001B45A9">
              <w:rPr>
                <w:rStyle w:val="Strong"/>
                <w:rFonts w:ascii="Trebuchet MS" w:eastAsiaTheme="majorEastAsia" w:hAnsi="Trebuchet MS" w:cs="Segoe UI"/>
              </w:rPr>
              <w:t xml:space="preserve"> and trauma</w:t>
            </w:r>
            <w:r w:rsidRPr="001B45A9">
              <w:rPr>
                <w:rStyle w:val="Strong"/>
                <w:rFonts w:ascii="Trebuchet MS" w:eastAsiaTheme="majorEastAsia" w:hAnsi="Trebuchet MS" w:cs="Segoe UI"/>
              </w:rPr>
              <w:noBreakHyphen/>
              <w:t>informed approach</w:t>
            </w:r>
            <w:r w:rsidRPr="001B45A9">
              <w:rPr>
                <w:rFonts w:ascii="Trebuchet MS" w:hAnsi="Trebuchet MS" w:cs="Segoe UI"/>
              </w:rPr>
              <w:t>. The consistent application of survivor</w:t>
            </w:r>
            <w:r w:rsidRPr="001B45A9">
              <w:rPr>
                <w:rFonts w:ascii="Trebuchet MS" w:hAnsi="Trebuchet MS" w:cs="Segoe UI"/>
              </w:rPr>
              <w:noBreakHyphen/>
            </w:r>
            <w:proofErr w:type="spellStart"/>
            <w:r w:rsidRPr="001B45A9">
              <w:rPr>
                <w:rFonts w:ascii="Trebuchet MS" w:hAnsi="Trebuchet MS" w:cs="Segoe UI"/>
              </w:rPr>
              <w:t>centred</w:t>
            </w:r>
            <w:proofErr w:type="spellEnd"/>
            <w:r w:rsidRPr="001B45A9">
              <w:rPr>
                <w:rFonts w:ascii="Trebuchet MS" w:hAnsi="Trebuchet MS" w:cs="Segoe UI"/>
              </w:rPr>
              <w:t xml:space="preserve"> and trauma</w:t>
            </w:r>
            <w:r w:rsidRPr="001B45A9">
              <w:rPr>
                <w:rFonts w:ascii="Trebuchet MS" w:hAnsi="Trebuchet MS" w:cs="Segoe UI"/>
              </w:rPr>
              <w:noBreakHyphen/>
              <w:t>informed principles proved highly effective. Creating safe, confidential spaces through Victim Support Groups (VSGs) enabled survivors—especially women affected by sexual and gender</w:t>
            </w:r>
            <w:r w:rsidRPr="001B45A9">
              <w:rPr>
                <w:rFonts w:ascii="Trebuchet MS" w:hAnsi="Trebuchet MS" w:cs="Segoe UI"/>
              </w:rPr>
              <w:noBreakHyphen/>
              <w:t>based violence (SGBV)—to participate voluntarily, build trust, and engage meaningfully without fear of re</w:t>
            </w:r>
            <w:r w:rsidRPr="001B45A9">
              <w:rPr>
                <w:rFonts w:ascii="Trebuchet MS" w:hAnsi="Trebuchet MS" w:cs="Segoe UI"/>
              </w:rPr>
              <w:noBreakHyphen/>
            </w:r>
            <w:proofErr w:type="spellStart"/>
            <w:r w:rsidRPr="001B45A9">
              <w:rPr>
                <w:rFonts w:ascii="Trebuchet MS" w:hAnsi="Trebuchet MS" w:cs="Segoe UI"/>
              </w:rPr>
              <w:t>traumatisation</w:t>
            </w:r>
            <w:proofErr w:type="spellEnd"/>
            <w:r w:rsidRPr="001B45A9">
              <w:rPr>
                <w:rFonts w:ascii="Trebuchet MS" w:hAnsi="Trebuchet MS" w:cs="Segoe UI"/>
              </w:rPr>
              <w:t>. This approach led to high retention, sustained participation, and the emergence of survivor leadership.</w:t>
            </w:r>
          </w:p>
          <w:p w14:paraId="245E077B" w14:textId="77777777" w:rsidR="002F0088" w:rsidRPr="001B45A9" w:rsidRDefault="002F0088" w:rsidP="002F0088">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Community ownership and local leadership engagement</w:t>
            </w:r>
            <w:r w:rsidRPr="001B45A9">
              <w:rPr>
                <w:rFonts w:ascii="Trebuchet MS" w:hAnsi="Trebuchet MS" w:cs="Segoe UI"/>
              </w:rPr>
              <w:t>. Early and continuous engagement of traditional leaders, women leaders, youth leaders, religious leaders, and local authorities strengthened legitimacy and acceptance of the project. Leadership dialogues and capacity</w:t>
            </w:r>
            <w:r w:rsidRPr="001B45A9">
              <w:rPr>
                <w:rFonts w:ascii="Trebuchet MS" w:hAnsi="Trebuchet MS" w:cs="Segoe UI"/>
              </w:rPr>
              <w:noBreakHyphen/>
              <w:t>building ensured that transitional justice messaging was reinforced through existing community and customary structures, promoting sustainability beyond the project lifecycle.</w:t>
            </w:r>
          </w:p>
          <w:p w14:paraId="4651C510" w14:textId="77777777" w:rsidR="002F0088" w:rsidRPr="001B45A9" w:rsidRDefault="002F0088" w:rsidP="002F0088">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Effective use of layered communication and outreach strategies</w:t>
            </w:r>
            <w:r w:rsidRPr="001B45A9">
              <w:rPr>
                <w:rFonts w:ascii="Trebuchet MS" w:hAnsi="Trebuchet MS" w:cs="Segoe UI"/>
              </w:rPr>
              <w:t>. The combination of community dialogues, outreach sessions, drama</w:t>
            </w:r>
            <w:r w:rsidRPr="001B45A9">
              <w:rPr>
                <w:rFonts w:ascii="Trebuchet MS" w:hAnsi="Trebuchet MS" w:cs="Segoe UI"/>
              </w:rPr>
              <w:noBreakHyphen/>
              <w:t xml:space="preserve">based </w:t>
            </w:r>
            <w:proofErr w:type="spellStart"/>
            <w:r w:rsidRPr="001B45A9">
              <w:rPr>
                <w:rFonts w:ascii="Trebuchet MS" w:hAnsi="Trebuchet MS" w:cs="Segoe UI"/>
              </w:rPr>
              <w:t>sensitisation</w:t>
            </w:r>
            <w:proofErr w:type="spellEnd"/>
            <w:r w:rsidRPr="001B45A9">
              <w:rPr>
                <w:rFonts w:ascii="Trebuchet MS" w:hAnsi="Trebuchet MS" w:cs="Segoe UI"/>
              </w:rPr>
              <w:t>, and radio talk shows worked well in reaching diverse audiences, including low</w:t>
            </w:r>
            <w:r w:rsidRPr="001B45A9">
              <w:rPr>
                <w:rFonts w:ascii="Trebuchet MS" w:hAnsi="Trebuchet MS" w:cs="Segoe UI"/>
              </w:rPr>
              <w:noBreakHyphen/>
              <w:t>literacy groups, IDPs, and remote communities. Radio programming and drama proved especially effective in simplifying complex transitional justice concepts, addressing stigma, and expanding reach beyond physical gatherings.</w:t>
            </w:r>
          </w:p>
          <w:p w14:paraId="4A01C650" w14:textId="77777777" w:rsidR="002F0088" w:rsidRPr="001B45A9" w:rsidRDefault="002F0088" w:rsidP="002F0088">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Strong focus on capacity building and sustainability</w:t>
            </w:r>
            <w:r w:rsidRPr="001B45A9">
              <w:rPr>
                <w:rFonts w:ascii="Trebuchet MS" w:hAnsi="Trebuchet MS" w:cs="Segoe UI"/>
              </w:rPr>
              <w:t xml:space="preserve">. Training VSG leaders and community leaders enabled a gradual shift from externally facilitated activities to locally led processes. By the end of implementation, trained leaders were </w:t>
            </w:r>
            <w:r w:rsidRPr="001B45A9">
              <w:rPr>
                <w:rFonts w:ascii="Trebuchet MS" w:hAnsi="Trebuchet MS" w:cs="Segoe UI"/>
              </w:rPr>
              <w:lastRenderedPageBreak/>
              <w:t xml:space="preserve">independently facilitating meetings, referrals, and </w:t>
            </w:r>
            <w:proofErr w:type="spellStart"/>
            <w:r w:rsidRPr="001B45A9">
              <w:rPr>
                <w:rFonts w:ascii="Trebuchet MS" w:hAnsi="Trebuchet MS" w:cs="Segoe UI"/>
              </w:rPr>
              <w:t>sensitisation</w:t>
            </w:r>
            <w:proofErr w:type="spellEnd"/>
            <w:r w:rsidRPr="001B45A9">
              <w:rPr>
                <w:rFonts w:ascii="Trebuchet MS" w:hAnsi="Trebuchet MS" w:cs="Segoe UI"/>
              </w:rPr>
              <w:t>, demonstrating effective skills transfer and strong local ownership.</w:t>
            </w:r>
          </w:p>
          <w:p w14:paraId="4121BA30" w14:textId="77777777" w:rsidR="002F0088" w:rsidRPr="001B45A9" w:rsidRDefault="002F0088" w:rsidP="002F0088">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Adaptive and flexible implementation</w:t>
            </w:r>
            <w:r w:rsidRPr="001B45A9">
              <w:rPr>
                <w:rFonts w:ascii="Trebuchet MS" w:hAnsi="Trebuchet MS" w:cs="Segoe UI"/>
              </w:rPr>
              <w:t xml:space="preserve">. The project team responded well to contextual challenges such as mobility constraints, weather disruptions, and security considerations by </w:t>
            </w:r>
            <w:proofErr w:type="spellStart"/>
            <w:r w:rsidRPr="001B45A9">
              <w:rPr>
                <w:rFonts w:ascii="Trebuchet MS" w:hAnsi="Trebuchet MS" w:cs="Segoe UI"/>
              </w:rPr>
              <w:t>decentralising</w:t>
            </w:r>
            <w:proofErr w:type="spellEnd"/>
            <w:r w:rsidRPr="001B45A9">
              <w:rPr>
                <w:rFonts w:ascii="Trebuchet MS" w:hAnsi="Trebuchet MS" w:cs="Segoe UI"/>
              </w:rPr>
              <w:t xml:space="preserve"> activities, adjusting schedules, and maintaining close coordination with local authorities and UNMISS. This flexibility ensured continuity of activities and safety of participants.</w:t>
            </w:r>
          </w:p>
          <w:p w14:paraId="45F09615" w14:textId="77777777" w:rsidR="002F0088" w:rsidRPr="001B45A9" w:rsidRDefault="002F0088" w:rsidP="002F0088">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Robust coordination and partnerships</w:t>
            </w:r>
            <w:r w:rsidRPr="001B45A9">
              <w:rPr>
                <w:rFonts w:ascii="Trebuchet MS" w:hAnsi="Trebuchet MS" w:cs="Segoe UI"/>
              </w:rPr>
              <w:t>. Collaboration with government institutions, UN agencies, civil society actors, and community structures worked well and enhanced coordination, referrals, and credibility. These partnerships strengthened the project’s reach and effectiveness while reinforcing alignment with national transitional justice efforts.</w:t>
            </w:r>
          </w:p>
          <w:p w14:paraId="39BA8AE1" w14:textId="77777777" w:rsidR="002F0088" w:rsidRPr="001B45A9" w:rsidRDefault="002F0088" w:rsidP="002F0088">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Effective Monitoring, Evaluation, Accountability and Learning (MEAL)</w:t>
            </w:r>
            <w:r w:rsidRPr="001B45A9">
              <w:rPr>
                <w:rFonts w:ascii="Trebuchet MS" w:hAnsi="Trebuchet MS" w:cs="Segoe UI"/>
              </w:rPr>
              <w:t>. The MEAL system supported evidence</w:t>
            </w:r>
            <w:r w:rsidRPr="001B45A9">
              <w:rPr>
                <w:rFonts w:ascii="Trebuchet MS" w:hAnsi="Trebuchet MS" w:cs="Segoe UI"/>
              </w:rPr>
              <w:noBreakHyphen/>
              <w:t>based decision</w:t>
            </w:r>
            <w:r w:rsidRPr="001B45A9">
              <w:rPr>
                <w:rFonts w:ascii="Trebuchet MS" w:hAnsi="Trebuchet MS" w:cs="Segoe UI"/>
              </w:rPr>
              <w:noBreakHyphen/>
              <w:t>making, regular reflection, and adaptive management. Continuous monitoring and beneficiary feedback mechanisms ensured accountability, improved activity quality, and documented measurable results.</w:t>
            </w:r>
          </w:p>
          <w:p w14:paraId="20F5C43A" w14:textId="2237055B" w:rsidR="008B7549" w:rsidRPr="001B45A9" w:rsidRDefault="002F0088" w:rsidP="002F0088">
            <w:pPr>
              <w:pStyle w:val="NormalWeb"/>
              <w:spacing w:line="300" w:lineRule="atLeast"/>
              <w:jc w:val="both"/>
              <w:rPr>
                <w:rFonts w:ascii="Trebuchet MS" w:hAnsi="Trebuchet MS" w:cs="Segoe UI"/>
              </w:rPr>
            </w:pPr>
            <w:r w:rsidRPr="001B45A9">
              <w:rPr>
                <w:rFonts w:ascii="Trebuchet MS" w:hAnsi="Trebuchet MS" w:cs="Segoe UI"/>
              </w:rPr>
              <w:t>Overall, the combination of survivor</w:t>
            </w:r>
            <w:r w:rsidRPr="001B45A9">
              <w:rPr>
                <w:rFonts w:ascii="Trebuchet MS" w:hAnsi="Trebuchet MS" w:cs="Segoe UI"/>
              </w:rPr>
              <w:noBreakHyphen/>
            </w:r>
            <w:proofErr w:type="spellStart"/>
            <w:r w:rsidRPr="001B45A9">
              <w:rPr>
                <w:rFonts w:ascii="Trebuchet MS" w:hAnsi="Trebuchet MS" w:cs="Segoe UI"/>
              </w:rPr>
              <w:t>centred</w:t>
            </w:r>
            <w:proofErr w:type="spellEnd"/>
            <w:r w:rsidRPr="001B45A9">
              <w:rPr>
                <w:rFonts w:ascii="Trebuchet MS" w:hAnsi="Trebuchet MS" w:cs="Segoe UI"/>
              </w:rPr>
              <w:t xml:space="preserve"> design, strong community ownership, inclusive communication approaches, effective partnerships, and adaptive implementation contributed significantly to the project’s success.</w:t>
            </w:r>
          </w:p>
        </w:tc>
      </w:tr>
      <w:tr w:rsidR="008B7549" w:rsidRPr="001B45A9" w14:paraId="158E8E20" w14:textId="77777777" w:rsidTr="003951DF">
        <w:tc>
          <w:tcPr>
            <w:tcW w:w="12950" w:type="dxa"/>
            <w:gridSpan w:val="6"/>
            <w:tcBorders>
              <w:bottom w:val="single" w:sz="4" w:space="0" w:color="000000"/>
            </w:tcBorders>
            <w:shd w:val="clear" w:color="auto" w:fill="1B2B56"/>
          </w:tcPr>
          <w:p w14:paraId="3197546C" w14:textId="77777777" w:rsidR="008B7549" w:rsidRPr="001B45A9" w:rsidRDefault="008B7549" w:rsidP="008B7549">
            <w:pPr>
              <w:widowControl/>
              <w:numPr>
                <w:ilvl w:val="0"/>
                <w:numId w:val="2"/>
              </w:numPr>
              <w:pBdr>
                <w:top w:val="nil"/>
                <w:left w:val="nil"/>
                <w:bottom w:val="nil"/>
                <w:right w:val="nil"/>
                <w:between w:val="nil"/>
              </w:pBdr>
              <w:autoSpaceDE/>
              <w:autoSpaceDN/>
              <w:spacing w:after="160" w:line="259" w:lineRule="auto"/>
              <w:rPr>
                <w:b/>
                <w:color w:val="FFFFFF" w:themeColor="background1"/>
                <w:sz w:val="24"/>
                <w:szCs w:val="24"/>
              </w:rPr>
            </w:pPr>
            <w:r w:rsidRPr="001B45A9">
              <w:rPr>
                <w:b/>
                <w:color w:val="FFFFFF" w:themeColor="background1"/>
                <w:sz w:val="24"/>
                <w:szCs w:val="24"/>
              </w:rPr>
              <w:lastRenderedPageBreak/>
              <w:t>What do you think could have worked better and what did you wish you had done differently for those things to work better?</w:t>
            </w:r>
          </w:p>
        </w:tc>
      </w:tr>
      <w:tr w:rsidR="008B7549" w:rsidRPr="001B45A9" w14:paraId="28EF2243" w14:textId="77777777" w:rsidTr="003951DF">
        <w:tc>
          <w:tcPr>
            <w:tcW w:w="12950" w:type="dxa"/>
            <w:gridSpan w:val="6"/>
            <w:tcBorders>
              <w:bottom w:val="single" w:sz="4" w:space="0" w:color="000000"/>
            </w:tcBorders>
            <w:shd w:val="clear" w:color="auto" w:fill="auto"/>
          </w:tcPr>
          <w:p w14:paraId="79E468BF" w14:textId="77777777" w:rsidR="002F0088" w:rsidRPr="001B45A9" w:rsidRDefault="002F0088" w:rsidP="002F0088">
            <w:pPr>
              <w:pStyle w:val="NormalWeb"/>
              <w:spacing w:line="300" w:lineRule="atLeast"/>
              <w:jc w:val="both"/>
              <w:rPr>
                <w:rFonts w:ascii="Trebuchet MS" w:hAnsi="Trebuchet MS" w:cs="Segoe UI"/>
              </w:rPr>
            </w:pPr>
            <w:r w:rsidRPr="001B45A9">
              <w:rPr>
                <w:rFonts w:ascii="Trebuchet MS" w:hAnsi="Trebuchet MS" w:cs="Segoe UI"/>
              </w:rPr>
              <w:t>While the project was successfully implemented and achieved its core objectives, reflective assessment highlighted several areas that could have worked better and informed lessons on what might be done differently in future programming.</w:t>
            </w:r>
          </w:p>
          <w:p w14:paraId="4A936903" w14:textId="77777777" w:rsidR="002F0088" w:rsidRPr="001B45A9" w:rsidRDefault="002F0088" w:rsidP="002F0088">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 xml:space="preserve">Earlier and deeper community </w:t>
            </w:r>
            <w:proofErr w:type="spellStart"/>
            <w:r w:rsidRPr="001B45A9">
              <w:rPr>
                <w:rStyle w:val="Strong"/>
                <w:rFonts w:ascii="Trebuchet MS" w:eastAsiaTheme="majorEastAsia" w:hAnsi="Trebuchet MS" w:cs="Segoe UI"/>
              </w:rPr>
              <w:t>sensitisation</w:t>
            </w:r>
            <w:proofErr w:type="spellEnd"/>
            <w:r w:rsidRPr="001B45A9">
              <w:rPr>
                <w:rStyle w:val="Strong"/>
                <w:rFonts w:ascii="Trebuchet MS" w:eastAsiaTheme="majorEastAsia" w:hAnsi="Trebuchet MS" w:cs="Segoe UI"/>
              </w:rPr>
              <w:t xml:space="preserve"> on transitional justice concepts</w:t>
            </w:r>
            <w:r w:rsidRPr="001B45A9">
              <w:rPr>
                <w:rFonts w:ascii="Trebuchet MS" w:hAnsi="Trebuchet MS" w:cs="Segoe UI"/>
              </w:rPr>
              <w:t>. Although awareness improved substantially over time, some initial misunderstandings persisted around transitional justice, with expectations of material or humanitarian assistance. In retrospect, a longer inception phase with more intensive early</w:t>
            </w:r>
            <w:r w:rsidRPr="001B45A9">
              <w:rPr>
                <w:rFonts w:ascii="Trebuchet MS" w:hAnsi="Trebuchet MS" w:cs="Segoe UI"/>
              </w:rPr>
              <w:noBreakHyphen/>
              <w:t xml:space="preserve">stage </w:t>
            </w:r>
            <w:proofErr w:type="spellStart"/>
            <w:r w:rsidRPr="001B45A9">
              <w:rPr>
                <w:rFonts w:ascii="Trebuchet MS" w:hAnsi="Trebuchet MS" w:cs="Segoe UI"/>
              </w:rPr>
              <w:t>sensitisation</w:t>
            </w:r>
            <w:proofErr w:type="spellEnd"/>
            <w:r w:rsidRPr="001B45A9">
              <w:rPr>
                <w:rFonts w:ascii="Trebuchet MS" w:hAnsi="Trebuchet MS" w:cs="Segoe UI"/>
              </w:rPr>
              <w:t>—especially using simplified messaging and community influencers—could have reduced confusion and managed expectations from the outset.</w:t>
            </w:r>
          </w:p>
          <w:p w14:paraId="14307B39" w14:textId="77777777" w:rsidR="002F0088" w:rsidRPr="001B45A9" w:rsidRDefault="002F0088" w:rsidP="002F0088">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Stronger integration of psychosocial expertise from the start</w:t>
            </w:r>
            <w:r w:rsidRPr="001B45A9">
              <w:rPr>
                <w:rFonts w:ascii="Trebuchet MS" w:hAnsi="Trebuchet MS" w:cs="Segoe UI"/>
              </w:rPr>
              <w:t>. The demand for psychosocial support was higher than initially projected, particularly among women survivors of SGBV. While referral pathways functioned well, integrating a greater number of trained psychosocial facilitators earlier in the project would have strengthened survivor support and reduced the response burden during peak periods of participation.</w:t>
            </w:r>
          </w:p>
          <w:p w14:paraId="22F3F919" w14:textId="77777777" w:rsidR="002F0088" w:rsidRPr="001B45A9" w:rsidRDefault="002F0088" w:rsidP="002F0088">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More systematic age</w:t>
            </w:r>
            <w:r w:rsidRPr="001B45A9">
              <w:rPr>
                <w:rStyle w:val="Strong"/>
                <w:rFonts w:ascii="Trebuchet MS" w:eastAsiaTheme="majorEastAsia" w:hAnsi="Trebuchet MS" w:cs="Segoe UI"/>
              </w:rPr>
              <w:noBreakHyphen/>
              <w:t>disaggregated data collection</w:t>
            </w:r>
            <w:r w:rsidRPr="001B45A9">
              <w:rPr>
                <w:rFonts w:ascii="Trebuchet MS" w:hAnsi="Trebuchet MS" w:cs="Segoe UI"/>
              </w:rPr>
              <w:t>. Although gender disaggregation was consistently applied, age</w:t>
            </w:r>
            <w:r w:rsidRPr="001B45A9">
              <w:rPr>
                <w:rFonts w:ascii="Trebuchet MS" w:hAnsi="Trebuchet MS" w:cs="Segoe UI"/>
              </w:rPr>
              <w:noBreakHyphen/>
              <w:t>specific tracking—particularly for youth—was not always captured in sufficient detail across activities. Introducing more robust age</w:t>
            </w:r>
            <w:r w:rsidRPr="001B45A9">
              <w:rPr>
                <w:rFonts w:ascii="Trebuchet MS" w:hAnsi="Trebuchet MS" w:cs="Segoe UI"/>
              </w:rPr>
              <w:noBreakHyphen/>
              <w:t>disaggregated monitoring tools from the beginning would have strengthened analysis of youth participation and tailored programming more effectively to younger survivors and community members.</w:t>
            </w:r>
          </w:p>
          <w:p w14:paraId="04A80130" w14:textId="77777777" w:rsidR="002F0088" w:rsidRPr="001B45A9" w:rsidRDefault="002F0088" w:rsidP="002F0088">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lastRenderedPageBreak/>
              <w:t>Earlier linkage between survivor empowerment and livelihoods support</w:t>
            </w:r>
            <w:r w:rsidRPr="001B45A9">
              <w:rPr>
                <w:rFonts w:ascii="Trebuchet MS" w:hAnsi="Trebuchet MS" w:cs="Segoe UI"/>
              </w:rPr>
              <w:t>. Economic vulnerability repeatedly emerged as an underlying barrier to sustained participation, especially for women survivors. While not within the project’s mandate, earlier coordination with livelihood actors or complementary income</w:t>
            </w:r>
            <w:r w:rsidRPr="001B45A9">
              <w:rPr>
                <w:rFonts w:ascii="Trebuchet MS" w:hAnsi="Trebuchet MS" w:cs="Segoe UI"/>
              </w:rPr>
              <w:noBreakHyphen/>
              <w:t>generating initiatives could have enhanced survivor resilience and long</w:t>
            </w:r>
            <w:r w:rsidRPr="001B45A9">
              <w:rPr>
                <w:rFonts w:ascii="Trebuchet MS" w:hAnsi="Trebuchet MS" w:cs="Segoe UI"/>
              </w:rPr>
              <w:noBreakHyphen/>
              <w:t>term engagement.</w:t>
            </w:r>
          </w:p>
          <w:p w14:paraId="3C423E64" w14:textId="77777777" w:rsidR="002F0088" w:rsidRPr="001B45A9" w:rsidRDefault="002F0088" w:rsidP="002F0088">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Expanded engagement with schools and youth structures</w:t>
            </w:r>
            <w:r w:rsidRPr="001B45A9">
              <w:rPr>
                <w:rFonts w:ascii="Trebuchet MS" w:hAnsi="Trebuchet MS" w:cs="Segoe UI"/>
              </w:rPr>
              <w:t>. Youth participated actively, but engagement with formal and informal youth platforms could have been broadened to deepen intergenerational dialogue on justice, memory, and reconciliation.</w:t>
            </w:r>
          </w:p>
          <w:p w14:paraId="18EF21C4" w14:textId="3ACEF50E" w:rsidR="002F0088" w:rsidRPr="001B45A9" w:rsidRDefault="002F0088" w:rsidP="002F0088">
            <w:pPr>
              <w:pStyle w:val="NormalWeb"/>
              <w:spacing w:line="300" w:lineRule="atLeast"/>
              <w:jc w:val="both"/>
              <w:rPr>
                <w:rFonts w:ascii="Trebuchet MS" w:hAnsi="Trebuchet MS" w:cs="Segoe UI"/>
              </w:rPr>
            </w:pPr>
            <w:r w:rsidRPr="001B45A9">
              <w:rPr>
                <w:rFonts w:ascii="Trebuchet MS" w:hAnsi="Trebuchet MS" w:cs="Segoe UI"/>
              </w:rPr>
              <w:t>Overall, if additional time and resources had permitted, earlier investment in expectation management, psychosocial capacity, age</w:t>
            </w:r>
            <w:r w:rsidRPr="001B45A9">
              <w:rPr>
                <w:rFonts w:ascii="Trebuchet MS" w:hAnsi="Trebuchet MS" w:cs="Segoe UI"/>
              </w:rPr>
              <w:noBreakHyphen/>
              <w:t>sensitive monitoring, and livelihood linkages would have further strengthened outcomes. These reflections will directly inform the design and sequencing of future survivor</w:t>
            </w:r>
            <w:r w:rsidRPr="001B45A9">
              <w:rPr>
                <w:rFonts w:ascii="Trebuchet MS" w:hAnsi="Trebuchet MS" w:cs="Segoe UI"/>
              </w:rPr>
              <w:noBreakHyphen/>
            </w:r>
            <w:proofErr w:type="spellStart"/>
            <w:r w:rsidRPr="001B45A9">
              <w:rPr>
                <w:rFonts w:ascii="Trebuchet MS" w:hAnsi="Trebuchet MS" w:cs="Segoe UI"/>
              </w:rPr>
              <w:t>centred</w:t>
            </w:r>
            <w:proofErr w:type="spellEnd"/>
            <w:r w:rsidRPr="001B45A9">
              <w:rPr>
                <w:rFonts w:ascii="Trebuchet MS" w:hAnsi="Trebuchet MS" w:cs="Segoe UI"/>
              </w:rPr>
              <w:t xml:space="preserve"> transitional justice interventions.</w:t>
            </w:r>
          </w:p>
        </w:tc>
      </w:tr>
      <w:tr w:rsidR="008B7549" w:rsidRPr="001B45A9" w14:paraId="6523E760" w14:textId="77777777" w:rsidTr="003951DF">
        <w:tc>
          <w:tcPr>
            <w:tcW w:w="12950" w:type="dxa"/>
            <w:gridSpan w:val="6"/>
            <w:tcBorders>
              <w:bottom w:val="single" w:sz="4" w:space="0" w:color="000000"/>
            </w:tcBorders>
            <w:shd w:val="clear" w:color="auto" w:fill="1B2B56"/>
          </w:tcPr>
          <w:p w14:paraId="790237CF" w14:textId="77777777" w:rsidR="008B7549" w:rsidRPr="001B45A9" w:rsidRDefault="008B7549" w:rsidP="008B7549">
            <w:pPr>
              <w:widowControl/>
              <w:numPr>
                <w:ilvl w:val="0"/>
                <w:numId w:val="2"/>
              </w:numPr>
              <w:pBdr>
                <w:top w:val="nil"/>
                <w:left w:val="nil"/>
                <w:bottom w:val="nil"/>
                <w:right w:val="nil"/>
                <w:between w:val="nil"/>
              </w:pBdr>
              <w:autoSpaceDE/>
              <w:autoSpaceDN/>
              <w:spacing w:after="160" w:line="259" w:lineRule="auto"/>
              <w:rPr>
                <w:b/>
                <w:color w:val="FFFFFF" w:themeColor="background1"/>
                <w:sz w:val="24"/>
                <w:szCs w:val="24"/>
              </w:rPr>
            </w:pPr>
            <w:r w:rsidRPr="001B45A9">
              <w:rPr>
                <w:b/>
                <w:color w:val="FFFFFF" w:themeColor="background1"/>
                <w:sz w:val="24"/>
                <w:szCs w:val="24"/>
              </w:rPr>
              <w:lastRenderedPageBreak/>
              <w:t xml:space="preserve">What was the beneficiaries’ perception of your project? </w:t>
            </w:r>
          </w:p>
        </w:tc>
      </w:tr>
      <w:tr w:rsidR="008B7549" w:rsidRPr="001B45A9" w14:paraId="4362A122" w14:textId="77777777" w:rsidTr="003951DF">
        <w:tc>
          <w:tcPr>
            <w:tcW w:w="12950" w:type="dxa"/>
            <w:gridSpan w:val="6"/>
            <w:tcBorders>
              <w:bottom w:val="single" w:sz="4" w:space="0" w:color="000000"/>
            </w:tcBorders>
            <w:shd w:val="clear" w:color="auto" w:fill="auto"/>
          </w:tcPr>
          <w:p w14:paraId="5BAA4293" w14:textId="77777777" w:rsidR="002F0088" w:rsidRPr="001B45A9" w:rsidRDefault="002F0088" w:rsidP="002F0088">
            <w:pPr>
              <w:pStyle w:val="NormalWeb"/>
              <w:spacing w:line="300" w:lineRule="atLeast"/>
              <w:jc w:val="both"/>
              <w:rPr>
                <w:rFonts w:ascii="Trebuchet MS" w:hAnsi="Trebuchet MS" w:cs="Segoe UI"/>
              </w:rPr>
            </w:pPr>
            <w:r w:rsidRPr="001B45A9">
              <w:rPr>
                <w:rFonts w:ascii="Trebuchet MS" w:hAnsi="Trebuchet MS" w:cs="Segoe UI"/>
              </w:rPr>
              <w:t xml:space="preserve">Overall, beneficiaries’ perception of the project was </w:t>
            </w:r>
            <w:r w:rsidRPr="001B45A9">
              <w:rPr>
                <w:rStyle w:val="Strong"/>
                <w:rFonts w:ascii="Trebuchet MS" w:eastAsiaTheme="majorEastAsia" w:hAnsi="Trebuchet MS" w:cs="Segoe UI"/>
                <w:b w:val="0"/>
              </w:rPr>
              <w:t>highly positive</w:t>
            </w:r>
            <w:r w:rsidRPr="001B45A9">
              <w:rPr>
                <w:rFonts w:ascii="Trebuchet MS" w:hAnsi="Trebuchet MS" w:cs="Segoe UI"/>
              </w:rPr>
              <w:t xml:space="preserve">, with many describing it as </w:t>
            </w:r>
            <w:r w:rsidRPr="001B45A9">
              <w:rPr>
                <w:rStyle w:val="Strong"/>
                <w:rFonts w:ascii="Trebuchet MS" w:eastAsiaTheme="majorEastAsia" w:hAnsi="Trebuchet MS" w:cs="Segoe UI"/>
                <w:b w:val="0"/>
              </w:rPr>
              <w:t>relevant, empowering, safe, and transformative</w:t>
            </w:r>
            <w:r w:rsidRPr="001B45A9">
              <w:rPr>
                <w:rFonts w:ascii="Trebuchet MS" w:hAnsi="Trebuchet MS" w:cs="Segoe UI"/>
              </w:rPr>
              <w:t>. Feedback collected through VSG meetings, community dialogues, outreach sessions, and informal discussions consistently indicated strong appreciation for the project’s survivor</w:t>
            </w:r>
            <w:r w:rsidRPr="001B45A9">
              <w:rPr>
                <w:rFonts w:ascii="Trebuchet MS" w:hAnsi="Trebuchet MS" w:cs="Segoe UI"/>
              </w:rPr>
              <w:noBreakHyphen/>
            </w:r>
            <w:proofErr w:type="spellStart"/>
            <w:r w:rsidRPr="001B45A9">
              <w:rPr>
                <w:rFonts w:ascii="Trebuchet MS" w:hAnsi="Trebuchet MS" w:cs="Segoe UI"/>
              </w:rPr>
              <w:t>centred</w:t>
            </w:r>
            <w:proofErr w:type="spellEnd"/>
            <w:r w:rsidRPr="001B45A9">
              <w:rPr>
                <w:rFonts w:ascii="Trebuchet MS" w:hAnsi="Trebuchet MS" w:cs="Segoe UI"/>
              </w:rPr>
              <w:t xml:space="preserve"> and inclusive approach.</w:t>
            </w:r>
          </w:p>
          <w:p w14:paraId="2DC8D8FF" w14:textId="77777777" w:rsidR="002F0088" w:rsidRPr="001B45A9" w:rsidRDefault="002F0088" w:rsidP="002F0088">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Survivors’ perspectives</w:t>
            </w:r>
            <w:r w:rsidRPr="001B45A9">
              <w:rPr>
                <w:rFonts w:ascii="Trebuchet MS" w:hAnsi="Trebuchet MS" w:cs="Segoe UI"/>
              </w:rPr>
              <w:t>. Survivors—particularly women affected by sexual and gender</w:t>
            </w:r>
            <w:r w:rsidRPr="001B45A9">
              <w:rPr>
                <w:rFonts w:ascii="Trebuchet MS" w:hAnsi="Trebuchet MS" w:cs="Segoe UI"/>
              </w:rPr>
              <w:noBreakHyphen/>
              <w:t xml:space="preserve">based violence (SGBV)—perceived the project as a </w:t>
            </w:r>
            <w:r w:rsidRPr="001B45A9">
              <w:rPr>
                <w:rStyle w:val="Strong"/>
                <w:rFonts w:ascii="Trebuchet MS" w:eastAsiaTheme="majorEastAsia" w:hAnsi="Trebuchet MS" w:cs="Segoe UI"/>
                <w:b w:val="0"/>
              </w:rPr>
              <w:t>rare and trusted platform</w:t>
            </w:r>
            <w:r w:rsidRPr="001B45A9">
              <w:rPr>
                <w:rFonts w:ascii="Trebuchet MS" w:hAnsi="Trebuchet MS" w:cs="Segoe UI"/>
              </w:rPr>
              <w:t xml:space="preserve"> that restored dignity and provided emotional safety. Many beneficiaries reported that the Victim Support Groups (VSGs) were the first spaces where they felt able to speak openly, be listened to without judgment, and receive peer support. Survivors valued the voluntary and confidential nature of participation and expressed increased confidence, self</w:t>
            </w:r>
            <w:r w:rsidRPr="001B45A9">
              <w:rPr>
                <w:rFonts w:ascii="Trebuchet MS" w:hAnsi="Trebuchet MS" w:cs="Segoe UI"/>
              </w:rPr>
              <w:noBreakHyphen/>
              <w:t>worth, and readiness to engage in truth</w:t>
            </w:r>
            <w:r w:rsidRPr="001B45A9">
              <w:rPr>
                <w:rFonts w:ascii="Trebuchet MS" w:hAnsi="Trebuchet MS" w:cs="Segoe UI"/>
              </w:rPr>
              <w:noBreakHyphen/>
              <w:t>telling and reconciliation discussions. Women beneficiaries frequently noted feeling “seen,” “respected,” and “empowered” through the project.</w:t>
            </w:r>
          </w:p>
          <w:p w14:paraId="0D396F14" w14:textId="77777777" w:rsidR="002F0088" w:rsidRPr="001B45A9" w:rsidRDefault="002F0088" w:rsidP="002F0088">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Community perceptions</w:t>
            </w:r>
            <w:r w:rsidRPr="001B45A9">
              <w:rPr>
                <w:rFonts w:ascii="Trebuchet MS" w:hAnsi="Trebuchet MS" w:cs="Segoe UI"/>
              </w:rPr>
              <w:t>. At community level, beneficiaries increasingly perceived the project as</w:t>
            </w:r>
            <w:r w:rsidRPr="001B45A9">
              <w:rPr>
                <w:rFonts w:ascii="Trebuchet MS" w:hAnsi="Trebuchet MS" w:cs="Segoe UI"/>
                <w:b/>
              </w:rPr>
              <w:t xml:space="preserve"> </w:t>
            </w:r>
            <w:r w:rsidRPr="001B45A9">
              <w:rPr>
                <w:rStyle w:val="Strong"/>
                <w:rFonts w:ascii="Trebuchet MS" w:eastAsiaTheme="majorEastAsia" w:hAnsi="Trebuchet MS" w:cs="Segoe UI"/>
                <w:b w:val="0"/>
              </w:rPr>
              <w:t>legitimate, inclusive, and responsive to local realities</w:t>
            </w:r>
            <w:r w:rsidRPr="001B45A9">
              <w:rPr>
                <w:rFonts w:ascii="Trebuchet MS" w:hAnsi="Trebuchet MS" w:cs="Segoe UI"/>
              </w:rPr>
              <w:t>. Community members appreciated the use of accessible communication methods—such as drama and radio—which helped demystify transitional justice concepts and encouraged open discussion. Many reported improved understanding of survivor rights and reduced stigma toward survivors, particularly women and children born of conflict. The project was widely viewed as contributing to healing, coexistence, and social cohesion.</w:t>
            </w:r>
          </w:p>
          <w:p w14:paraId="6F670DD5" w14:textId="77777777" w:rsidR="002F0088" w:rsidRPr="001B45A9" w:rsidRDefault="002F0088" w:rsidP="002F0088">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Leaders’ and stakeholders’ views</w:t>
            </w:r>
            <w:r w:rsidRPr="001B45A9">
              <w:rPr>
                <w:rFonts w:ascii="Trebuchet MS" w:hAnsi="Trebuchet MS" w:cs="Segoe UI"/>
              </w:rPr>
              <w:t xml:space="preserve">. Traditional leaders, religious leaders, and local authorities perceived the project as </w:t>
            </w:r>
            <w:r w:rsidRPr="001B45A9">
              <w:rPr>
                <w:rStyle w:val="Strong"/>
                <w:rFonts w:ascii="Trebuchet MS" w:eastAsiaTheme="majorEastAsia" w:hAnsi="Trebuchet MS" w:cs="Segoe UI"/>
                <w:b w:val="0"/>
              </w:rPr>
              <w:t>constructive and complementary</w:t>
            </w:r>
            <w:r w:rsidRPr="001B45A9">
              <w:rPr>
                <w:rFonts w:ascii="Trebuchet MS" w:hAnsi="Trebuchet MS" w:cs="Segoe UI"/>
              </w:rPr>
              <w:t xml:space="preserve"> to community peace efforts. They valued the capacity</w:t>
            </w:r>
            <w:r w:rsidRPr="001B45A9">
              <w:rPr>
                <w:rFonts w:ascii="Trebuchet MS" w:hAnsi="Trebuchet MS" w:cs="Segoe UI"/>
              </w:rPr>
              <w:noBreakHyphen/>
              <w:t>building and dialogue components, noting that these strengthened their ability to support survivors, address stigma, and integrate transitional justice messages into community forums. Leaders increasingly regarded survivor participation as legitimate and necessary for sustainable peace.</w:t>
            </w:r>
          </w:p>
          <w:p w14:paraId="2D702C5C" w14:textId="5ED4A834" w:rsidR="008B7549" w:rsidRPr="001B45A9" w:rsidRDefault="002F0088" w:rsidP="002F0088">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lastRenderedPageBreak/>
              <w:t>Overall perception</w:t>
            </w:r>
            <w:r w:rsidRPr="001B45A9">
              <w:rPr>
                <w:rFonts w:ascii="Trebuchet MS" w:hAnsi="Trebuchet MS" w:cs="Segoe UI"/>
              </w:rPr>
              <w:t xml:space="preserve">. Across beneficiary groups, the project was perceived not merely as an awareness initiative, but as a </w:t>
            </w:r>
            <w:r w:rsidRPr="001B45A9">
              <w:rPr>
                <w:rStyle w:val="Strong"/>
                <w:rFonts w:ascii="Trebuchet MS" w:eastAsiaTheme="majorEastAsia" w:hAnsi="Trebuchet MS" w:cs="Segoe UI"/>
                <w:b w:val="0"/>
              </w:rPr>
              <w:t>meaningful process that enabled healing, voice, and collective responsibility</w:t>
            </w:r>
            <w:r w:rsidRPr="001B45A9">
              <w:rPr>
                <w:rFonts w:ascii="Trebuchet MS" w:hAnsi="Trebuchet MS" w:cs="Segoe UI"/>
                <w:b/>
              </w:rPr>
              <w:t>.</w:t>
            </w:r>
            <w:r w:rsidRPr="001B45A9">
              <w:rPr>
                <w:rFonts w:ascii="Trebuchet MS" w:hAnsi="Trebuchet MS" w:cs="Segoe UI"/>
              </w:rPr>
              <w:t xml:space="preserve"> Beneficiaries expressed trust in the project team and a strong desire for the continuation and scaling</w:t>
            </w:r>
            <w:r w:rsidRPr="001B45A9">
              <w:rPr>
                <w:rFonts w:ascii="Trebuchet MS" w:hAnsi="Trebuchet MS" w:cs="Segoe UI"/>
              </w:rPr>
              <w:noBreakHyphen/>
              <w:t>up of similar survivor</w:t>
            </w:r>
            <w:r w:rsidRPr="001B45A9">
              <w:rPr>
                <w:rFonts w:ascii="Trebuchet MS" w:hAnsi="Trebuchet MS" w:cs="Segoe UI"/>
              </w:rPr>
              <w:noBreakHyphen/>
            </w:r>
            <w:proofErr w:type="spellStart"/>
            <w:r w:rsidRPr="001B45A9">
              <w:rPr>
                <w:rFonts w:ascii="Trebuchet MS" w:hAnsi="Trebuchet MS" w:cs="Segoe UI"/>
              </w:rPr>
              <w:t>centred</w:t>
            </w:r>
            <w:proofErr w:type="spellEnd"/>
            <w:r w:rsidRPr="001B45A9">
              <w:rPr>
                <w:rFonts w:ascii="Trebuchet MS" w:hAnsi="Trebuchet MS" w:cs="Segoe UI"/>
              </w:rPr>
              <w:t xml:space="preserve"> transitional justice interventions.</w:t>
            </w:r>
          </w:p>
        </w:tc>
      </w:tr>
      <w:tr w:rsidR="008B7549" w:rsidRPr="001B45A9" w14:paraId="74B566BE" w14:textId="77777777" w:rsidTr="003951DF">
        <w:tc>
          <w:tcPr>
            <w:tcW w:w="12950" w:type="dxa"/>
            <w:gridSpan w:val="6"/>
            <w:tcBorders>
              <w:bottom w:val="single" w:sz="4" w:space="0" w:color="000000"/>
            </w:tcBorders>
            <w:shd w:val="clear" w:color="auto" w:fill="1B2B56"/>
          </w:tcPr>
          <w:p w14:paraId="39CC7BC7" w14:textId="77777777" w:rsidR="008B7549" w:rsidRPr="001B45A9" w:rsidRDefault="008B7549" w:rsidP="008B7549">
            <w:pPr>
              <w:widowControl/>
              <w:numPr>
                <w:ilvl w:val="0"/>
                <w:numId w:val="2"/>
              </w:numPr>
              <w:autoSpaceDE/>
              <w:autoSpaceDN/>
              <w:rPr>
                <w:rFonts w:eastAsia="Book Antiqua" w:cs="Book Antiqua"/>
                <w:sz w:val="24"/>
                <w:szCs w:val="24"/>
              </w:rPr>
            </w:pPr>
            <w:r w:rsidRPr="001B45A9">
              <w:rPr>
                <w:b/>
                <w:color w:val="FFFFFF" w:themeColor="background1"/>
                <w:sz w:val="24"/>
                <w:szCs w:val="24"/>
              </w:rPr>
              <w:lastRenderedPageBreak/>
              <w:t xml:space="preserve">What difference ATJLF funding has made to transitional justice in your country? </w:t>
            </w:r>
          </w:p>
        </w:tc>
      </w:tr>
      <w:tr w:rsidR="008B7549" w:rsidRPr="001B45A9" w14:paraId="498151B2" w14:textId="77777777" w:rsidTr="003951DF">
        <w:tc>
          <w:tcPr>
            <w:tcW w:w="12950" w:type="dxa"/>
            <w:gridSpan w:val="6"/>
            <w:tcBorders>
              <w:bottom w:val="single" w:sz="4" w:space="0" w:color="000000"/>
            </w:tcBorders>
            <w:shd w:val="clear" w:color="auto" w:fill="auto"/>
          </w:tcPr>
          <w:p w14:paraId="326A53AB" w14:textId="77777777" w:rsidR="002F0088" w:rsidRPr="001B45A9" w:rsidRDefault="002F0088" w:rsidP="002F0088">
            <w:pPr>
              <w:pStyle w:val="NormalWeb"/>
              <w:spacing w:line="300" w:lineRule="atLeast"/>
              <w:jc w:val="both"/>
              <w:rPr>
                <w:rFonts w:ascii="Trebuchet MS" w:hAnsi="Trebuchet MS" w:cs="Segoe UI"/>
              </w:rPr>
            </w:pPr>
            <w:r w:rsidRPr="001B45A9">
              <w:rPr>
                <w:rFonts w:ascii="Trebuchet MS" w:hAnsi="Trebuchet MS" w:cs="Segoe UI"/>
              </w:rPr>
              <w:t>ATJLF funding has made a</w:t>
            </w:r>
            <w:r w:rsidRPr="001B45A9">
              <w:rPr>
                <w:rFonts w:ascii="Trebuchet MS" w:hAnsi="Trebuchet MS" w:cs="Segoe UI"/>
                <w:b/>
              </w:rPr>
              <w:t xml:space="preserve"> </w:t>
            </w:r>
            <w:r w:rsidRPr="001B45A9">
              <w:rPr>
                <w:rStyle w:val="Strong"/>
                <w:rFonts w:ascii="Trebuchet MS" w:eastAsiaTheme="majorEastAsia" w:hAnsi="Trebuchet MS" w:cs="Segoe UI"/>
                <w:b w:val="0"/>
              </w:rPr>
              <w:t>significant, tangible, and lasting contribution</w:t>
            </w:r>
            <w:r w:rsidRPr="001B45A9">
              <w:rPr>
                <w:rFonts w:ascii="Trebuchet MS" w:hAnsi="Trebuchet MS" w:cs="Segoe UI"/>
                <w:b/>
              </w:rPr>
              <w:t xml:space="preserve"> </w:t>
            </w:r>
            <w:r w:rsidRPr="001B45A9">
              <w:rPr>
                <w:rFonts w:ascii="Trebuchet MS" w:hAnsi="Trebuchet MS" w:cs="Segoe UI"/>
              </w:rPr>
              <w:t xml:space="preserve">to advancing </w:t>
            </w:r>
            <w:r w:rsidRPr="001B45A9">
              <w:rPr>
                <w:rStyle w:val="Strong"/>
                <w:rFonts w:ascii="Trebuchet MS" w:eastAsiaTheme="majorEastAsia" w:hAnsi="Trebuchet MS" w:cs="Segoe UI"/>
                <w:b w:val="0"/>
              </w:rPr>
              <w:t>survivor</w:t>
            </w:r>
            <w:r w:rsidRPr="001B45A9">
              <w:rPr>
                <w:rStyle w:val="Strong"/>
                <w:rFonts w:ascii="Trebuchet MS" w:eastAsiaTheme="majorEastAsia" w:hAnsi="Trebuchet MS" w:cs="Segoe UI"/>
                <w:b w:val="0"/>
              </w:rPr>
              <w:noBreakHyphen/>
            </w:r>
            <w:proofErr w:type="spellStart"/>
            <w:r w:rsidRPr="001B45A9">
              <w:rPr>
                <w:rStyle w:val="Strong"/>
                <w:rFonts w:ascii="Trebuchet MS" w:eastAsiaTheme="majorEastAsia" w:hAnsi="Trebuchet MS" w:cs="Segoe UI"/>
                <w:b w:val="0"/>
              </w:rPr>
              <w:t>centred</w:t>
            </w:r>
            <w:proofErr w:type="spellEnd"/>
            <w:r w:rsidRPr="001B45A9">
              <w:rPr>
                <w:rStyle w:val="Strong"/>
                <w:rFonts w:ascii="Trebuchet MS" w:eastAsiaTheme="majorEastAsia" w:hAnsi="Trebuchet MS" w:cs="Segoe UI"/>
                <w:b w:val="0"/>
              </w:rPr>
              <w:t xml:space="preserve"> transitional justice in South Sudan</w:t>
            </w:r>
            <w:r w:rsidRPr="001B45A9">
              <w:rPr>
                <w:rFonts w:ascii="Trebuchet MS" w:hAnsi="Trebuchet MS" w:cs="Segoe UI"/>
                <w:b/>
              </w:rPr>
              <w:t xml:space="preserve">, </w:t>
            </w:r>
            <w:r w:rsidRPr="001B45A9">
              <w:rPr>
                <w:rFonts w:ascii="Trebuchet MS" w:hAnsi="Trebuchet MS" w:cs="Segoe UI"/>
              </w:rPr>
              <w:t>particularly in Unity State. The support moved transitional justice from a largely</w:t>
            </w:r>
            <w:r w:rsidRPr="001B45A9">
              <w:rPr>
                <w:rFonts w:ascii="Trebuchet MS" w:hAnsi="Trebuchet MS" w:cs="Segoe UI"/>
                <w:b/>
              </w:rPr>
              <w:t xml:space="preserve"> </w:t>
            </w:r>
            <w:r w:rsidRPr="001B45A9">
              <w:rPr>
                <w:rStyle w:val="Strong"/>
                <w:rFonts w:ascii="Trebuchet MS" w:eastAsiaTheme="majorEastAsia" w:hAnsi="Trebuchet MS" w:cs="Segoe UI"/>
                <w:b w:val="0"/>
              </w:rPr>
              <w:t>abstract national agenda</w:t>
            </w:r>
            <w:r w:rsidRPr="001B45A9">
              <w:rPr>
                <w:rFonts w:ascii="Trebuchet MS" w:hAnsi="Trebuchet MS" w:cs="Segoe UI"/>
                <w:b/>
              </w:rPr>
              <w:t xml:space="preserve"> </w:t>
            </w:r>
            <w:r w:rsidRPr="001B45A9">
              <w:rPr>
                <w:rFonts w:ascii="Trebuchet MS" w:hAnsi="Trebuchet MS" w:cs="Segoe UI"/>
              </w:rPr>
              <w:t>into a</w:t>
            </w:r>
            <w:r w:rsidRPr="001B45A9">
              <w:rPr>
                <w:rFonts w:ascii="Trebuchet MS" w:hAnsi="Trebuchet MS" w:cs="Segoe UI"/>
                <w:b/>
              </w:rPr>
              <w:t xml:space="preserve"> </w:t>
            </w:r>
            <w:r w:rsidRPr="001B45A9">
              <w:rPr>
                <w:rStyle w:val="Strong"/>
                <w:rFonts w:ascii="Trebuchet MS" w:eastAsiaTheme="majorEastAsia" w:hAnsi="Trebuchet MS" w:cs="Segoe UI"/>
                <w:b w:val="0"/>
              </w:rPr>
              <w:t>practical, community</w:t>
            </w:r>
            <w:r w:rsidRPr="001B45A9">
              <w:rPr>
                <w:rStyle w:val="Strong"/>
                <w:rFonts w:ascii="Trebuchet MS" w:eastAsiaTheme="majorEastAsia" w:hAnsi="Trebuchet MS" w:cs="Segoe UI"/>
                <w:b w:val="0"/>
              </w:rPr>
              <w:noBreakHyphen/>
              <w:t>owned process grounded in survivor experiences</w:t>
            </w:r>
            <w:r w:rsidRPr="001B45A9">
              <w:rPr>
                <w:rFonts w:ascii="Trebuchet MS" w:hAnsi="Trebuchet MS" w:cs="Segoe UI"/>
                <w:b/>
              </w:rPr>
              <w:t xml:space="preserve">, </w:t>
            </w:r>
            <w:r w:rsidRPr="001B45A9">
              <w:rPr>
                <w:rFonts w:ascii="Trebuchet MS" w:hAnsi="Trebuchet MS" w:cs="Segoe UI"/>
              </w:rPr>
              <w:t>dignity, and participation.</w:t>
            </w:r>
          </w:p>
          <w:p w14:paraId="34189413" w14:textId="77777777" w:rsidR="002F0088" w:rsidRPr="001B45A9" w:rsidRDefault="002F0088" w:rsidP="002F0088">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From exclusion to survivor agency</w:t>
            </w:r>
            <w:r w:rsidRPr="001B45A9">
              <w:rPr>
                <w:rFonts w:ascii="Trebuchet MS" w:hAnsi="Trebuchet MS" w:cs="Segoe UI"/>
              </w:rPr>
              <w:t>: Prior to ATJLF support, survivors—especially women affected by sexual and gender</w:t>
            </w:r>
            <w:r w:rsidRPr="001B45A9">
              <w:rPr>
                <w:rFonts w:ascii="Trebuchet MS" w:hAnsi="Trebuchet MS" w:cs="Segoe UI"/>
              </w:rPr>
              <w:noBreakHyphen/>
              <w:t xml:space="preserve">based violence (SGBV), IDPs, persons with disabilities, and returnees—had limited safe spaces to engage in justice discussions and little confidence that their voices mattered. ATJLF funding enabled the establishment and strengthening of </w:t>
            </w:r>
            <w:r w:rsidRPr="001B45A9">
              <w:rPr>
                <w:rStyle w:val="Strong"/>
                <w:rFonts w:ascii="Trebuchet MS" w:eastAsiaTheme="majorEastAsia" w:hAnsi="Trebuchet MS" w:cs="Segoe UI"/>
                <w:b w:val="0"/>
              </w:rPr>
              <w:t>Victim Support Groups (VSGs)</w:t>
            </w:r>
            <w:r w:rsidRPr="001B45A9">
              <w:rPr>
                <w:rFonts w:ascii="Trebuchet MS" w:hAnsi="Trebuchet MS" w:cs="Segoe UI"/>
              </w:rPr>
              <w:t xml:space="preserve"> as sustainable grassroots platforms where survivors could heal, </w:t>
            </w:r>
            <w:proofErr w:type="spellStart"/>
            <w:r w:rsidRPr="001B45A9">
              <w:rPr>
                <w:rFonts w:ascii="Trebuchet MS" w:hAnsi="Trebuchet MS" w:cs="Segoe UI"/>
              </w:rPr>
              <w:t>organise</w:t>
            </w:r>
            <w:proofErr w:type="spellEnd"/>
            <w:r w:rsidRPr="001B45A9">
              <w:rPr>
                <w:rFonts w:ascii="Trebuchet MS" w:hAnsi="Trebuchet MS" w:cs="Segoe UI"/>
              </w:rPr>
              <w:t>, and participate meaningfully. As a result, hundreds of survivors transitioned from silence and isolation to confidence, leadership, and collective action in truth</w:t>
            </w:r>
            <w:r w:rsidRPr="001B45A9">
              <w:rPr>
                <w:rFonts w:ascii="Trebuchet MS" w:hAnsi="Trebuchet MS" w:cs="Segoe UI"/>
              </w:rPr>
              <w:noBreakHyphen/>
              <w:t>telling, reconciliation, and accountability processes.</w:t>
            </w:r>
          </w:p>
          <w:p w14:paraId="2DF56549" w14:textId="77777777" w:rsidR="002F0088" w:rsidRPr="001B45A9" w:rsidRDefault="002F0088" w:rsidP="002F0088">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Strengthening women’s voices and leadership</w:t>
            </w:r>
            <w:r w:rsidRPr="001B45A9">
              <w:rPr>
                <w:rFonts w:ascii="Trebuchet MS" w:hAnsi="Trebuchet MS" w:cs="Segoe UI"/>
              </w:rPr>
              <w:t xml:space="preserve">: A distinct difference made by ATJLF funding is the </w:t>
            </w:r>
            <w:r w:rsidRPr="001B45A9">
              <w:rPr>
                <w:rStyle w:val="Strong"/>
                <w:rFonts w:ascii="Trebuchet MS" w:eastAsiaTheme="majorEastAsia" w:hAnsi="Trebuchet MS" w:cs="Segoe UI"/>
                <w:b w:val="0"/>
              </w:rPr>
              <w:t>amplification of women’s survivor voices</w:t>
            </w:r>
            <w:r w:rsidRPr="001B45A9">
              <w:rPr>
                <w:rFonts w:ascii="Trebuchet MS" w:hAnsi="Trebuchet MS" w:cs="Segoe UI"/>
                <w:b/>
              </w:rPr>
              <w:t>.</w:t>
            </w:r>
            <w:r w:rsidRPr="001B45A9">
              <w:rPr>
                <w:rFonts w:ascii="Trebuchet MS" w:hAnsi="Trebuchet MS" w:cs="Segoe UI"/>
              </w:rPr>
              <w:t xml:space="preserve"> Women now constitute the majority of active participants and leaders within community</w:t>
            </w:r>
            <w:r w:rsidRPr="001B45A9">
              <w:rPr>
                <w:rFonts w:ascii="Trebuchet MS" w:hAnsi="Trebuchet MS" w:cs="Segoe UI"/>
              </w:rPr>
              <w:noBreakHyphen/>
              <w:t>based transitional justice structures. Several women survivor leaders progressed from community</w:t>
            </w:r>
            <w:r w:rsidRPr="001B45A9">
              <w:rPr>
                <w:rFonts w:ascii="Trebuchet MS" w:hAnsi="Trebuchet MS" w:cs="Segoe UI"/>
              </w:rPr>
              <w:noBreakHyphen/>
              <w:t xml:space="preserve">level engagement to participation in </w:t>
            </w:r>
            <w:r w:rsidRPr="001B45A9">
              <w:rPr>
                <w:rStyle w:val="Strong"/>
                <w:rFonts w:ascii="Trebuchet MS" w:eastAsiaTheme="majorEastAsia" w:hAnsi="Trebuchet MS" w:cs="Segoe UI"/>
                <w:b w:val="0"/>
              </w:rPr>
              <w:t>national transitional justice consultations linked to the Commission for Truth, Reconciliation and Healing (CTRH)</w:t>
            </w:r>
            <w:r w:rsidRPr="001B45A9">
              <w:rPr>
                <w:rFonts w:ascii="Trebuchet MS" w:hAnsi="Trebuchet MS" w:cs="Segoe UI"/>
                <w:b/>
              </w:rPr>
              <w:t>,</w:t>
            </w:r>
            <w:r w:rsidRPr="001B45A9">
              <w:rPr>
                <w:rFonts w:ascii="Trebuchet MS" w:hAnsi="Trebuchet MS" w:cs="Segoe UI"/>
              </w:rPr>
              <w:t xml:space="preserve"> ensuring that grassroots female perspectives inform national justice processes—something previously rare in South Sudan.</w:t>
            </w:r>
          </w:p>
          <w:p w14:paraId="3A3B66D4" w14:textId="77777777" w:rsidR="002F0088" w:rsidRPr="001B45A9" w:rsidRDefault="002F0088" w:rsidP="002F0088">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Building community understanding and reducing stigma</w:t>
            </w:r>
            <w:r w:rsidRPr="001B45A9">
              <w:rPr>
                <w:rFonts w:ascii="Trebuchet MS" w:hAnsi="Trebuchet MS" w:cs="Segoe UI"/>
              </w:rPr>
              <w:t>: ATJLF funding enabled wide</w:t>
            </w:r>
            <w:r w:rsidRPr="001B45A9">
              <w:rPr>
                <w:rFonts w:ascii="Trebuchet MS" w:hAnsi="Trebuchet MS" w:cs="Segoe UI"/>
              </w:rPr>
              <w:noBreakHyphen/>
              <w:t xml:space="preserve">scale community </w:t>
            </w:r>
            <w:proofErr w:type="spellStart"/>
            <w:r w:rsidRPr="001B45A9">
              <w:rPr>
                <w:rFonts w:ascii="Trebuchet MS" w:hAnsi="Trebuchet MS" w:cs="Segoe UI"/>
              </w:rPr>
              <w:t>sensitisation</w:t>
            </w:r>
            <w:proofErr w:type="spellEnd"/>
            <w:r w:rsidRPr="001B45A9">
              <w:rPr>
                <w:rFonts w:ascii="Trebuchet MS" w:hAnsi="Trebuchet MS" w:cs="Segoe UI"/>
              </w:rPr>
              <w:t xml:space="preserve"> through dialogues, outreach, radio programming, and drama</w:t>
            </w:r>
            <w:r w:rsidRPr="001B45A9">
              <w:rPr>
                <w:rFonts w:ascii="Trebuchet MS" w:hAnsi="Trebuchet MS" w:cs="Segoe UI"/>
              </w:rPr>
              <w:noBreakHyphen/>
              <w:t xml:space="preserve">based approaches. Transitional justice is now increasingly understood as a </w:t>
            </w:r>
            <w:r w:rsidRPr="001B45A9">
              <w:rPr>
                <w:rStyle w:val="Strong"/>
                <w:rFonts w:ascii="Trebuchet MS" w:eastAsiaTheme="majorEastAsia" w:hAnsi="Trebuchet MS" w:cs="Segoe UI"/>
                <w:b w:val="0"/>
              </w:rPr>
              <w:t>collective, community</w:t>
            </w:r>
            <w:r w:rsidRPr="001B45A9">
              <w:rPr>
                <w:rStyle w:val="Strong"/>
                <w:rFonts w:ascii="Trebuchet MS" w:eastAsiaTheme="majorEastAsia" w:hAnsi="Trebuchet MS" w:cs="Segoe UI"/>
                <w:b w:val="0"/>
              </w:rPr>
              <w:noBreakHyphen/>
              <w:t>driven responsibility</w:t>
            </w:r>
            <w:r w:rsidRPr="001B45A9">
              <w:rPr>
                <w:rFonts w:ascii="Trebuchet MS" w:hAnsi="Trebuchet MS" w:cs="Segoe UI"/>
              </w:rPr>
              <w:t xml:space="preserve"> rather than a distant, elite</w:t>
            </w:r>
            <w:r w:rsidRPr="001B45A9">
              <w:rPr>
                <w:rFonts w:ascii="Trebuchet MS" w:hAnsi="Trebuchet MS" w:cs="Segoe UI"/>
              </w:rPr>
              <w:noBreakHyphen/>
              <w:t>led or purely legal process. Stigma toward survivors—particularly SGBV survivors and children born of conflict—has measurably declined, creating safer environments for disclosure, healing, and participation.</w:t>
            </w:r>
          </w:p>
          <w:p w14:paraId="13E4AD88" w14:textId="77777777" w:rsidR="002F0088" w:rsidRPr="001B45A9" w:rsidRDefault="002F0088" w:rsidP="002F0088">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Strengthening leadership accountability and local ownership</w:t>
            </w:r>
            <w:r w:rsidRPr="001B45A9">
              <w:rPr>
                <w:rFonts w:ascii="Trebuchet MS" w:hAnsi="Trebuchet MS" w:cs="Segoe UI"/>
              </w:rPr>
              <w:t>: Through capacity</w:t>
            </w:r>
            <w:r w:rsidRPr="001B45A9">
              <w:rPr>
                <w:rFonts w:ascii="Trebuchet MS" w:hAnsi="Trebuchet MS" w:cs="Segoe UI"/>
              </w:rPr>
              <w:noBreakHyphen/>
              <w:t>building and leadership dialogues supported by ATJLF, traditional leaders, religious leaders, women leaders, and local authorities now play more active roles in survivor protection, referrals, and reconciliation. Transitional justice principles are increasingly integrated into customary and community governance structures, strengthening sustainability beyond project funding.</w:t>
            </w:r>
          </w:p>
          <w:p w14:paraId="46E1FE11" w14:textId="77777777" w:rsidR="002F0088" w:rsidRPr="001B45A9" w:rsidRDefault="002F0088" w:rsidP="002F0088">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Bridging community and national transitional justice processes</w:t>
            </w:r>
            <w:r w:rsidRPr="001B45A9">
              <w:rPr>
                <w:rFonts w:ascii="Trebuchet MS" w:hAnsi="Trebuchet MS" w:cs="Segoe UI"/>
              </w:rPr>
              <w:t>: Crucially, ATJLF funding helped bridge the long</w:t>
            </w:r>
            <w:r w:rsidRPr="001B45A9">
              <w:rPr>
                <w:rFonts w:ascii="Trebuchet MS" w:hAnsi="Trebuchet MS" w:cs="Segoe UI"/>
              </w:rPr>
              <w:noBreakHyphen/>
              <w:t xml:space="preserve">standing gap between grassroots survivors and national transitional justice mechanisms. Communities are now better prepared, informed, and </w:t>
            </w:r>
            <w:proofErr w:type="spellStart"/>
            <w:r w:rsidRPr="001B45A9">
              <w:rPr>
                <w:rFonts w:ascii="Trebuchet MS" w:hAnsi="Trebuchet MS" w:cs="Segoe UI"/>
              </w:rPr>
              <w:t>organised</w:t>
            </w:r>
            <w:proofErr w:type="spellEnd"/>
            <w:r w:rsidRPr="001B45A9">
              <w:rPr>
                <w:rFonts w:ascii="Trebuchet MS" w:hAnsi="Trebuchet MS" w:cs="Segoe UI"/>
              </w:rPr>
              <w:t xml:space="preserve"> to engage with the CTRH, enhancing the legitimacy, inclusiveness, and future effectiveness of national processes.</w:t>
            </w:r>
          </w:p>
          <w:p w14:paraId="6E3384FA" w14:textId="2C191CD0" w:rsidR="008B7549" w:rsidRPr="001B45A9" w:rsidRDefault="002F0088" w:rsidP="002F0088">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lastRenderedPageBreak/>
              <w:t>Overall difference made</w:t>
            </w:r>
            <w:r w:rsidRPr="001B45A9">
              <w:rPr>
                <w:rFonts w:ascii="Trebuchet MS" w:hAnsi="Trebuchet MS" w:cs="Segoe UI"/>
              </w:rPr>
              <w:t xml:space="preserve">: In summary, ATJLF funding </w:t>
            </w:r>
            <w:proofErr w:type="spellStart"/>
            <w:r w:rsidRPr="001B45A9">
              <w:rPr>
                <w:rFonts w:ascii="Trebuchet MS" w:hAnsi="Trebuchet MS" w:cs="Segoe UI"/>
              </w:rPr>
              <w:t>catalysed</w:t>
            </w:r>
            <w:proofErr w:type="spellEnd"/>
            <w:r w:rsidRPr="001B45A9">
              <w:rPr>
                <w:rFonts w:ascii="Trebuchet MS" w:hAnsi="Trebuchet MS" w:cs="Segoe UI"/>
              </w:rPr>
              <w:t xml:space="preserve"> a durable shift in South Sudan from </w:t>
            </w:r>
            <w:r w:rsidRPr="001B45A9">
              <w:rPr>
                <w:rStyle w:val="Strong"/>
                <w:rFonts w:ascii="Trebuchet MS" w:eastAsiaTheme="majorEastAsia" w:hAnsi="Trebuchet MS" w:cs="Segoe UI"/>
                <w:b w:val="0"/>
              </w:rPr>
              <w:t>stigma to dignity, exclusion to participation, and fragmentation to community</w:t>
            </w:r>
            <w:r w:rsidRPr="001B45A9">
              <w:rPr>
                <w:rStyle w:val="Strong"/>
                <w:rFonts w:ascii="Trebuchet MS" w:eastAsiaTheme="majorEastAsia" w:hAnsi="Trebuchet MS" w:cs="Segoe UI"/>
                <w:b w:val="0"/>
              </w:rPr>
              <w:noBreakHyphen/>
              <w:t>driven reconciliation</w:t>
            </w:r>
            <w:r w:rsidRPr="001B45A9">
              <w:rPr>
                <w:rFonts w:ascii="Trebuchet MS" w:hAnsi="Trebuchet MS" w:cs="Segoe UI"/>
              </w:rPr>
              <w:t xml:space="preserve">. By </w:t>
            </w:r>
            <w:proofErr w:type="spellStart"/>
            <w:r w:rsidRPr="001B45A9">
              <w:rPr>
                <w:rFonts w:ascii="Trebuchet MS" w:hAnsi="Trebuchet MS" w:cs="Segoe UI"/>
              </w:rPr>
              <w:t>centring</w:t>
            </w:r>
            <w:proofErr w:type="spellEnd"/>
            <w:r w:rsidRPr="001B45A9">
              <w:rPr>
                <w:rFonts w:ascii="Trebuchet MS" w:hAnsi="Trebuchet MS" w:cs="Segoe UI"/>
              </w:rPr>
              <w:t xml:space="preserve"> survivor voices and empowering communities, the Fund has laid a strong foundation for inclusive, legitimate, and sustainable transitional justice in the country.</w:t>
            </w:r>
          </w:p>
        </w:tc>
      </w:tr>
      <w:tr w:rsidR="008B7549" w:rsidRPr="001B45A9" w14:paraId="76FA1369" w14:textId="77777777" w:rsidTr="003951DF">
        <w:tc>
          <w:tcPr>
            <w:tcW w:w="12950" w:type="dxa"/>
            <w:gridSpan w:val="6"/>
            <w:tcBorders>
              <w:bottom w:val="single" w:sz="4" w:space="0" w:color="000000"/>
            </w:tcBorders>
            <w:shd w:val="clear" w:color="auto" w:fill="1B2B56"/>
          </w:tcPr>
          <w:p w14:paraId="012802A5" w14:textId="77777777" w:rsidR="008B7549" w:rsidRPr="001B45A9" w:rsidRDefault="008B7549" w:rsidP="008B7549">
            <w:pPr>
              <w:widowControl/>
              <w:numPr>
                <w:ilvl w:val="0"/>
                <w:numId w:val="2"/>
              </w:numPr>
              <w:pBdr>
                <w:top w:val="nil"/>
                <w:left w:val="nil"/>
                <w:bottom w:val="nil"/>
                <w:right w:val="nil"/>
                <w:between w:val="nil"/>
              </w:pBdr>
              <w:autoSpaceDE/>
              <w:autoSpaceDN/>
              <w:spacing w:after="160" w:line="259" w:lineRule="auto"/>
              <w:rPr>
                <w:b/>
                <w:color w:val="FFFFFF" w:themeColor="background1"/>
                <w:sz w:val="24"/>
                <w:szCs w:val="24"/>
              </w:rPr>
            </w:pPr>
            <w:r w:rsidRPr="001B45A9">
              <w:rPr>
                <w:b/>
                <w:color w:val="FFFFFF" w:themeColor="background1"/>
                <w:sz w:val="24"/>
                <w:szCs w:val="24"/>
              </w:rPr>
              <w:lastRenderedPageBreak/>
              <w:t>How has this project contributed in bringing about change in the problem you had identified in your proposal?</w:t>
            </w:r>
          </w:p>
        </w:tc>
      </w:tr>
      <w:tr w:rsidR="008B7549" w:rsidRPr="001B45A9" w14:paraId="6BBC19B1" w14:textId="77777777" w:rsidTr="003951DF">
        <w:tc>
          <w:tcPr>
            <w:tcW w:w="12950" w:type="dxa"/>
            <w:gridSpan w:val="6"/>
            <w:shd w:val="clear" w:color="auto" w:fill="auto"/>
          </w:tcPr>
          <w:p w14:paraId="3296A83B" w14:textId="77777777" w:rsidR="00CF42FE" w:rsidRPr="001B45A9" w:rsidRDefault="00CF42FE" w:rsidP="00CF42FE">
            <w:pPr>
              <w:pStyle w:val="NormalWeb"/>
              <w:spacing w:line="300" w:lineRule="atLeast"/>
              <w:jc w:val="both"/>
              <w:rPr>
                <w:rFonts w:ascii="Trebuchet MS" w:hAnsi="Trebuchet MS" w:cs="Segoe UI"/>
              </w:rPr>
            </w:pPr>
            <w:r w:rsidRPr="001B45A9">
              <w:rPr>
                <w:rFonts w:ascii="Trebuchet MS" w:hAnsi="Trebuchet MS" w:cs="Segoe UI"/>
              </w:rPr>
              <w:t xml:space="preserve">The project has made a </w:t>
            </w:r>
            <w:r w:rsidRPr="001B45A9">
              <w:rPr>
                <w:rStyle w:val="Strong"/>
                <w:rFonts w:ascii="Trebuchet MS" w:eastAsiaTheme="majorEastAsia" w:hAnsi="Trebuchet MS" w:cs="Segoe UI"/>
                <w:b w:val="0"/>
              </w:rPr>
              <w:t>direct and measurable contribution</w:t>
            </w:r>
            <w:r w:rsidRPr="001B45A9">
              <w:rPr>
                <w:rFonts w:ascii="Trebuchet MS" w:hAnsi="Trebuchet MS" w:cs="Segoe UI"/>
              </w:rPr>
              <w:t xml:space="preserve"> to addressing the core problem identified in the proposal: the </w:t>
            </w:r>
            <w:r w:rsidRPr="001B45A9">
              <w:rPr>
                <w:rStyle w:val="Strong"/>
                <w:rFonts w:ascii="Trebuchet MS" w:eastAsiaTheme="majorEastAsia" w:hAnsi="Trebuchet MS" w:cs="Segoe UI"/>
                <w:b w:val="0"/>
              </w:rPr>
              <w:t>systematic exclusion of survivors—particularly women survivors of sexual and gender</w:t>
            </w:r>
            <w:r w:rsidRPr="001B45A9">
              <w:rPr>
                <w:rStyle w:val="Strong"/>
                <w:rFonts w:ascii="Trebuchet MS" w:eastAsiaTheme="majorEastAsia" w:hAnsi="Trebuchet MS" w:cs="Segoe UI"/>
                <w:b w:val="0"/>
              </w:rPr>
              <w:noBreakHyphen/>
              <w:t>based violence (SGBV)—from transitional justice processes</w:t>
            </w:r>
            <w:r w:rsidRPr="001B45A9">
              <w:rPr>
                <w:rFonts w:ascii="Trebuchet MS" w:hAnsi="Trebuchet MS" w:cs="Segoe UI"/>
                <w:b/>
              </w:rPr>
              <w:t>,</w:t>
            </w:r>
            <w:r w:rsidRPr="001B45A9">
              <w:rPr>
                <w:rFonts w:ascii="Trebuchet MS" w:hAnsi="Trebuchet MS" w:cs="Segoe UI"/>
              </w:rPr>
              <w:t xml:space="preserve"> compounded by stigma, trauma, weak community awareness, and limited connection to national justice mechanisms.</w:t>
            </w:r>
          </w:p>
          <w:p w14:paraId="58C0C0C4" w14:textId="77777777" w:rsidR="00CF42FE" w:rsidRPr="001B45A9" w:rsidRDefault="00CF42FE" w:rsidP="00CF42FE">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Addressing survivor exclusion and silence</w:t>
            </w:r>
            <w:r w:rsidRPr="001B45A9">
              <w:rPr>
                <w:rFonts w:ascii="Trebuchet MS" w:hAnsi="Trebuchet MS" w:cs="Segoe UI"/>
              </w:rPr>
              <w:t xml:space="preserve">: At the outset, survivors lacked safe spaces to speak, </w:t>
            </w:r>
            <w:proofErr w:type="spellStart"/>
            <w:r w:rsidRPr="001B45A9">
              <w:rPr>
                <w:rFonts w:ascii="Trebuchet MS" w:hAnsi="Trebuchet MS" w:cs="Segoe UI"/>
              </w:rPr>
              <w:t>organise</w:t>
            </w:r>
            <w:proofErr w:type="spellEnd"/>
            <w:r w:rsidRPr="001B45A9">
              <w:rPr>
                <w:rFonts w:ascii="Trebuchet MS" w:hAnsi="Trebuchet MS" w:cs="Segoe UI"/>
              </w:rPr>
              <w:t xml:space="preserve">, and participate meaningfully in Truth, Justice, Reconciliation and Accountability processes. Through the establishment and strengthening of </w:t>
            </w:r>
            <w:r w:rsidRPr="001B45A9">
              <w:rPr>
                <w:rStyle w:val="Strong"/>
                <w:rFonts w:ascii="Trebuchet MS" w:eastAsiaTheme="majorEastAsia" w:hAnsi="Trebuchet MS" w:cs="Segoe UI"/>
                <w:b w:val="0"/>
              </w:rPr>
              <w:t>50 Victim Support Groups (VSGs)</w:t>
            </w:r>
            <w:r w:rsidRPr="001B45A9">
              <w:rPr>
                <w:rFonts w:ascii="Trebuchet MS" w:hAnsi="Trebuchet MS" w:cs="Segoe UI"/>
                <w:b/>
              </w:rPr>
              <w:t xml:space="preserve">, </w:t>
            </w:r>
            <w:r w:rsidRPr="001B45A9">
              <w:rPr>
                <w:rFonts w:ascii="Trebuchet MS" w:hAnsi="Trebuchet MS" w:cs="Segoe UI"/>
              </w:rPr>
              <w:t>the project created trusted, survivor</w:t>
            </w:r>
            <w:r w:rsidRPr="001B45A9">
              <w:rPr>
                <w:rFonts w:ascii="Trebuchet MS" w:hAnsi="Trebuchet MS" w:cs="Segoe UI"/>
              </w:rPr>
              <w:noBreakHyphen/>
              <w:t>led platforms where survivors could engage voluntarily, heal psychosocially, and prepare for truth</w:t>
            </w:r>
            <w:r w:rsidRPr="001B45A9">
              <w:rPr>
                <w:rFonts w:ascii="Trebuchet MS" w:hAnsi="Trebuchet MS" w:cs="Segoe UI"/>
              </w:rPr>
              <w:noBreakHyphen/>
              <w:t>telling. This directly transformed survivor participation from isolation and silence to structured, collective engagement.</w:t>
            </w:r>
          </w:p>
          <w:p w14:paraId="75AFF72A" w14:textId="77777777" w:rsidR="00CF42FE" w:rsidRPr="001B45A9" w:rsidRDefault="00CF42FE" w:rsidP="00CF42FE">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Reducing stigma and fear</w:t>
            </w:r>
            <w:r w:rsidRPr="001B45A9">
              <w:rPr>
                <w:rFonts w:ascii="Trebuchet MS" w:hAnsi="Trebuchet MS" w:cs="Segoe UI"/>
              </w:rPr>
              <w:t xml:space="preserve">: Stigma—especially toward women affected by SGBV—was a major barrier identified in the proposal. The project addressed this through </w:t>
            </w:r>
            <w:r w:rsidRPr="001B45A9">
              <w:rPr>
                <w:rStyle w:val="Strong"/>
                <w:rFonts w:ascii="Trebuchet MS" w:eastAsiaTheme="majorEastAsia" w:hAnsi="Trebuchet MS" w:cs="Segoe UI"/>
                <w:b w:val="0"/>
              </w:rPr>
              <w:t xml:space="preserve">layered community </w:t>
            </w:r>
            <w:proofErr w:type="spellStart"/>
            <w:r w:rsidRPr="001B45A9">
              <w:rPr>
                <w:rStyle w:val="Strong"/>
                <w:rFonts w:ascii="Trebuchet MS" w:eastAsiaTheme="majorEastAsia" w:hAnsi="Trebuchet MS" w:cs="Segoe UI"/>
                <w:b w:val="0"/>
              </w:rPr>
              <w:t>sensitisation</w:t>
            </w:r>
            <w:proofErr w:type="spellEnd"/>
            <w:r w:rsidRPr="001B45A9">
              <w:rPr>
                <w:rFonts w:ascii="Trebuchet MS" w:hAnsi="Trebuchet MS" w:cs="Segoe UI"/>
              </w:rPr>
              <w:t>, including dialogues, outreach, radio talk shows, and drama</w:t>
            </w:r>
            <w:r w:rsidRPr="001B45A9">
              <w:rPr>
                <w:rFonts w:ascii="Trebuchet MS" w:hAnsi="Trebuchet MS" w:cs="Segoe UI"/>
              </w:rPr>
              <w:noBreakHyphen/>
              <w:t xml:space="preserve">based approaches. These activities challenged harmful norms, increased empathy, and </w:t>
            </w:r>
            <w:proofErr w:type="spellStart"/>
            <w:r w:rsidRPr="001B45A9">
              <w:rPr>
                <w:rFonts w:ascii="Trebuchet MS" w:hAnsi="Trebuchet MS" w:cs="Segoe UI"/>
              </w:rPr>
              <w:t>normalised</w:t>
            </w:r>
            <w:proofErr w:type="spellEnd"/>
            <w:r w:rsidRPr="001B45A9">
              <w:rPr>
                <w:rFonts w:ascii="Trebuchet MS" w:hAnsi="Trebuchet MS" w:cs="Segoe UI"/>
              </w:rPr>
              <w:t xml:space="preserve"> survivor voices. As a result, communities became more accepting of survivor participation, creating safer environments for disclosure and engagement.</w:t>
            </w:r>
          </w:p>
          <w:p w14:paraId="7AAA0FE6" w14:textId="77777777" w:rsidR="00CF42FE" w:rsidRPr="001B45A9" w:rsidRDefault="00CF42FE" w:rsidP="00CF42FE">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Strengthening survivor capacity and confidence</w:t>
            </w:r>
            <w:r w:rsidRPr="001B45A9">
              <w:rPr>
                <w:rFonts w:ascii="Trebuchet MS" w:hAnsi="Trebuchet MS" w:cs="Segoe UI"/>
              </w:rPr>
              <w:t xml:space="preserve">: Trauma, lack of confidence, and limited understanding of rights previously prevented survivors from engaging in justice processes. By integrating </w:t>
            </w:r>
            <w:r w:rsidRPr="001B45A9">
              <w:rPr>
                <w:rStyle w:val="Strong"/>
                <w:rFonts w:ascii="Trebuchet MS" w:eastAsiaTheme="majorEastAsia" w:hAnsi="Trebuchet MS" w:cs="Segoe UI"/>
                <w:b w:val="0"/>
              </w:rPr>
              <w:t>trauma</w:t>
            </w:r>
            <w:r w:rsidRPr="001B45A9">
              <w:rPr>
                <w:rStyle w:val="Strong"/>
                <w:rFonts w:ascii="Trebuchet MS" w:eastAsiaTheme="majorEastAsia" w:hAnsi="Trebuchet MS" w:cs="Segoe UI"/>
                <w:b w:val="0"/>
              </w:rPr>
              <w:noBreakHyphen/>
              <w:t>informed psychosocial support</w:t>
            </w:r>
            <w:r w:rsidRPr="001B45A9">
              <w:rPr>
                <w:rFonts w:ascii="Trebuchet MS" w:hAnsi="Trebuchet MS" w:cs="Segoe UI"/>
              </w:rPr>
              <w:t>, peer counselling, and capacity</w:t>
            </w:r>
            <w:r w:rsidRPr="001B45A9">
              <w:rPr>
                <w:rFonts w:ascii="Trebuchet MS" w:hAnsi="Trebuchet MS" w:cs="Segoe UI"/>
              </w:rPr>
              <w:noBreakHyphen/>
              <w:t>building within VSGs, the project enabled survivors—particularly women—to rebuild self</w:t>
            </w:r>
            <w:r w:rsidRPr="001B45A9">
              <w:rPr>
                <w:rFonts w:ascii="Trebuchet MS" w:hAnsi="Trebuchet MS" w:cs="Segoe UI"/>
              </w:rPr>
              <w:noBreakHyphen/>
              <w:t>confidence, assume leadership roles, and engage in public dialogue on justice and reconciliation.</w:t>
            </w:r>
          </w:p>
          <w:p w14:paraId="6930DE51" w14:textId="77777777" w:rsidR="00CF42FE" w:rsidRPr="001B45A9" w:rsidRDefault="00CF42FE" w:rsidP="00CF42FE">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Increasing community understanding of transitional justice</w:t>
            </w:r>
            <w:r w:rsidRPr="001B45A9">
              <w:rPr>
                <w:rFonts w:ascii="Trebuchet MS" w:hAnsi="Trebuchet MS" w:cs="Segoe UI"/>
              </w:rPr>
              <w:t xml:space="preserve">: The proposal identified low awareness and misconceptions about transitional justice as a key obstacle. The project significantly improved understanding of TJ principles and the mandate of the </w:t>
            </w:r>
            <w:r w:rsidRPr="001B45A9">
              <w:rPr>
                <w:rStyle w:val="Strong"/>
                <w:rFonts w:ascii="Trebuchet MS" w:eastAsiaTheme="majorEastAsia" w:hAnsi="Trebuchet MS" w:cs="Segoe UI"/>
                <w:b w:val="0"/>
              </w:rPr>
              <w:t>Commission for Truth, Reconciliation and Healing (CTRH)</w:t>
            </w:r>
            <w:r w:rsidRPr="001B45A9">
              <w:rPr>
                <w:rFonts w:ascii="Trebuchet MS" w:hAnsi="Trebuchet MS" w:cs="Segoe UI"/>
              </w:rPr>
              <w:t xml:space="preserve"> by reaching thousands through accessible, locally appropriate communication channels. Transitional justice is now increasingly understood as a </w:t>
            </w:r>
            <w:r w:rsidRPr="001B45A9">
              <w:rPr>
                <w:rStyle w:val="Strong"/>
                <w:rFonts w:ascii="Trebuchet MS" w:eastAsiaTheme="majorEastAsia" w:hAnsi="Trebuchet MS" w:cs="Segoe UI"/>
                <w:b w:val="0"/>
              </w:rPr>
              <w:t>community</w:t>
            </w:r>
            <w:r w:rsidRPr="001B45A9">
              <w:rPr>
                <w:rStyle w:val="Strong"/>
                <w:rFonts w:ascii="Trebuchet MS" w:eastAsiaTheme="majorEastAsia" w:hAnsi="Trebuchet MS" w:cs="Segoe UI"/>
                <w:b w:val="0"/>
              </w:rPr>
              <w:noBreakHyphen/>
              <w:t>relevant and survivor</w:t>
            </w:r>
            <w:r w:rsidRPr="001B45A9">
              <w:rPr>
                <w:rStyle w:val="Strong"/>
                <w:rFonts w:ascii="Trebuchet MS" w:eastAsiaTheme="majorEastAsia" w:hAnsi="Trebuchet MS" w:cs="Segoe UI"/>
                <w:b w:val="0"/>
              </w:rPr>
              <w:noBreakHyphen/>
            </w:r>
            <w:proofErr w:type="spellStart"/>
            <w:r w:rsidRPr="001B45A9">
              <w:rPr>
                <w:rStyle w:val="Strong"/>
                <w:rFonts w:ascii="Trebuchet MS" w:eastAsiaTheme="majorEastAsia" w:hAnsi="Trebuchet MS" w:cs="Segoe UI"/>
                <w:b w:val="0"/>
              </w:rPr>
              <w:t>centred</w:t>
            </w:r>
            <w:proofErr w:type="spellEnd"/>
            <w:r w:rsidRPr="001B45A9">
              <w:rPr>
                <w:rStyle w:val="Strong"/>
                <w:rFonts w:ascii="Trebuchet MS" w:eastAsiaTheme="majorEastAsia" w:hAnsi="Trebuchet MS" w:cs="Segoe UI"/>
                <w:b w:val="0"/>
              </w:rPr>
              <w:t xml:space="preserve"> process</w:t>
            </w:r>
            <w:r w:rsidRPr="001B45A9">
              <w:rPr>
                <w:rFonts w:ascii="Trebuchet MS" w:hAnsi="Trebuchet MS" w:cs="Segoe UI"/>
              </w:rPr>
              <w:t>, rather than a distant or elite</w:t>
            </w:r>
            <w:r w:rsidRPr="001B45A9">
              <w:rPr>
                <w:rFonts w:ascii="Trebuchet MS" w:hAnsi="Trebuchet MS" w:cs="Segoe UI"/>
              </w:rPr>
              <w:noBreakHyphen/>
              <w:t>driven agenda.</w:t>
            </w:r>
          </w:p>
          <w:p w14:paraId="12CDBBB2" w14:textId="77777777" w:rsidR="00CF42FE" w:rsidRPr="001B45A9" w:rsidRDefault="00CF42FE" w:rsidP="00CF42FE">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Bridging community and national processes</w:t>
            </w:r>
            <w:r w:rsidRPr="001B45A9">
              <w:rPr>
                <w:rFonts w:ascii="Trebuchet MS" w:hAnsi="Trebuchet MS" w:cs="Segoe UI"/>
              </w:rPr>
              <w:t xml:space="preserve">: A critical gap identified in the proposal was the disconnect between grassroots survivors and national transitional justice mechanisms. The project addressed this by preparing survivors and leaders for engagement with national processes. Notably, </w:t>
            </w:r>
            <w:r w:rsidRPr="001B45A9">
              <w:rPr>
                <w:rStyle w:val="Strong"/>
                <w:rFonts w:ascii="Trebuchet MS" w:eastAsiaTheme="majorEastAsia" w:hAnsi="Trebuchet MS" w:cs="Segoe UI"/>
                <w:b w:val="0"/>
              </w:rPr>
              <w:t>women survivor leaders progressed from community participation to national</w:t>
            </w:r>
            <w:r w:rsidRPr="001B45A9">
              <w:rPr>
                <w:rStyle w:val="Strong"/>
                <w:rFonts w:ascii="Trebuchet MS" w:eastAsiaTheme="majorEastAsia" w:hAnsi="Trebuchet MS" w:cs="Segoe UI"/>
                <w:b w:val="0"/>
              </w:rPr>
              <w:noBreakHyphen/>
              <w:t>level consultations</w:t>
            </w:r>
            <w:r w:rsidRPr="001B45A9">
              <w:rPr>
                <w:rFonts w:ascii="Trebuchet MS" w:hAnsi="Trebuchet MS" w:cs="Segoe UI"/>
              </w:rPr>
              <w:t>, ensuring that grassroots perspectives now inform CTRH preparatory discussions.</w:t>
            </w:r>
          </w:p>
          <w:p w14:paraId="79A64F36" w14:textId="77777777" w:rsidR="00CF42FE" w:rsidRPr="001B45A9" w:rsidRDefault="00CF42FE" w:rsidP="00CF42FE">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lastRenderedPageBreak/>
              <w:t>Overall contribution to change</w:t>
            </w:r>
            <w:r w:rsidRPr="001B45A9">
              <w:rPr>
                <w:rFonts w:ascii="Trebuchet MS" w:hAnsi="Trebuchet MS" w:cs="Segoe UI"/>
              </w:rPr>
              <w:t xml:space="preserve">: Collectively, the project shifted the problem from </w:t>
            </w:r>
            <w:r w:rsidRPr="001B45A9">
              <w:rPr>
                <w:rStyle w:val="Strong"/>
                <w:rFonts w:ascii="Trebuchet MS" w:eastAsiaTheme="majorEastAsia" w:hAnsi="Trebuchet MS" w:cs="Segoe UI"/>
                <w:b w:val="0"/>
              </w:rPr>
              <w:t>exclusion, stigma, and fragmentation</w:t>
            </w:r>
            <w:r w:rsidRPr="001B45A9">
              <w:rPr>
                <w:rFonts w:ascii="Trebuchet MS" w:hAnsi="Trebuchet MS" w:cs="Segoe UI"/>
                <w:b/>
              </w:rPr>
              <w:t xml:space="preserve"> </w:t>
            </w:r>
            <w:r w:rsidRPr="001B45A9">
              <w:rPr>
                <w:rFonts w:ascii="Trebuchet MS" w:hAnsi="Trebuchet MS" w:cs="Segoe UI"/>
              </w:rPr>
              <w:t xml:space="preserve">toward </w:t>
            </w:r>
            <w:proofErr w:type="spellStart"/>
            <w:r w:rsidRPr="001B45A9">
              <w:rPr>
                <w:rStyle w:val="Strong"/>
                <w:rFonts w:ascii="Trebuchet MS" w:eastAsiaTheme="majorEastAsia" w:hAnsi="Trebuchet MS" w:cs="Segoe UI"/>
                <w:b w:val="0"/>
              </w:rPr>
              <w:t>organised</w:t>
            </w:r>
            <w:proofErr w:type="spellEnd"/>
            <w:r w:rsidRPr="001B45A9">
              <w:rPr>
                <w:rStyle w:val="Strong"/>
                <w:rFonts w:ascii="Trebuchet MS" w:eastAsiaTheme="majorEastAsia" w:hAnsi="Trebuchet MS" w:cs="Segoe UI"/>
                <w:b w:val="0"/>
              </w:rPr>
              <w:t xml:space="preserve"> survivor agency, informed community ownership, accountable leadership, and strengthened links to national transitional justice processes</w:t>
            </w:r>
            <w:r w:rsidRPr="001B45A9">
              <w:rPr>
                <w:rFonts w:ascii="Trebuchet MS" w:hAnsi="Trebuchet MS" w:cs="Segoe UI"/>
              </w:rPr>
              <w:t>. Transitional justice in the project areas is no longer abstract or inaccessible, but rooted in survivor experiences and sustained through community</w:t>
            </w:r>
            <w:r w:rsidRPr="001B45A9">
              <w:rPr>
                <w:rFonts w:ascii="Trebuchet MS" w:hAnsi="Trebuchet MS" w:cs="Segoe UI"/>
              </w:rPr>
              <w:noBreakHyphen/>
              <w:t>owned structures—demonstrating a fundamental change from the conditions described in the original proposal.</w:t>
            </w:r>
          </w:p>
          <w:p w14:paraId="72C78812" w14:textId="4FF8AE1B" w:rsidR="008B7549" w:rsidRPr="001B45A9" w:rsidRDefault="008B7549" w:rsidP="002F0088">
            <w:pPr>
              <w:jc w:val="both"/>
              <w:rPr>
                <w:rFonts w:eastAsia="Book Antiqua" w:cs="Book Antiqua"/>
                <w:sz w:val="24"/>
                <w:szCs w:val="24"/>
              </w:rPr>
            </w:pPr>
          </w:p>
        </w:tc>
      </w:tr>
      <w:tr w:rsidR="008B7549" w:rsidRPr="001B45A9" w14:paraId="6E2EE787" w14:textId="77777777" w:rsidTr="003951DF">
        <w:tc>
          <w:tcPr>
            <w:tcW w:w="12950" w:type="dxa"/>
            <w:gridSpan w:val="6"/>
            <w:shd w:val="clear" w:color="auto" w:fill="1B2B56"/>
          </w:tcPr>
          <w:p w14:paraId="2A327E95" w14:textId="77777777" w:rsidR="008B7549" w:rsidRPr="001B45A9" w:rsidRDefault="008B7549" w:rsidP="008B7549">
            <w:pPr>
              <w:widowControl/>
              <w:numPr>
                <w:ilvl w:val="0"/>
                <w:numId w:val="2"/>
              </w:numPr>
              <w:pBdr>
                <w:top w:val="nil"/>
                <w:left w:val="nil"/>
                <w:bottom w:val="nil"/>
                <w:right w:val="nil"/>
                <w:between w:val="nil"/>
              </w:pBdr>
              <w:autoSpaceDE/>
              <w:autoSpaceDN/>
              <w:spacing w:after="160" w:line="259" w:lineRule="auto"/>
              <w:rPr>
                <w:b/>
                <w:color w:val="FFFFFF" w:themeColor="background1"/>
                <w:sz w:val="24"/>
                <w:szCs w:val="24"/>
              </w:rPr>
            </w:pPr>
            <w:r w:rsidRPr="001B45A9">
              <w:rPr>
                <w:b/>
                <w:color w:val="FFFFFF" w:themeColor="background1"/>
                <w:sz w:val="24"/>
                <w:szCs w:val="24"/>
              </w:rPr>
              <w:lastRenderedPageBreak/>
              <w:t>How does your organization intend to leverage on the results of this project in its future work?</w:t>
            </w:r>
          </w:p>
        </w:tc>
      </w:tr>
      <w:tr w:rsidR="008B7549" w:rsidRPr="001B45A9" w14:paraId="5F2F88BE" w14:textId="77777777" w:rsidTr="003951DF">
        <w:tc>
          <w:tcPr>
            <w:tcW w:w="12950" w:type="dxa"/>
            <w:gridSpan w:val="6"/>
            <w:tcBorders>
              <w:bottom w:val="single" w:sz="4" w:space="0" w:color="000000"/>
            </w:tcBorders>
            <w:shd w:val="clear" w:color="auto" w:fill="auto"/>
          </w:tcPr>
          <w:p w14:paraId="666A2045" w14:textId="77777777" w:rsidR="00CF42FE" w:rsidRPr="001B45A9" w:rsidRDefault="00CF42FE" w:rsidP="00CF42FE">
            <w:pPr>
              <w:pStyle w:val="NormalWeb"/>
              <w:spacing w:line="300" w:lineRule="atLeast"/>
              <w:jc w:val="both"/>
              <w:rPr>
                <w:rFonts w:ascii="Trebuchet MS" w:hAnsi="Trebuchet MS" w:cs="Segoe UI"/>
              </w:rPr>
            </w:pPr>
            <w:r w:rsidRPr="001B45A9">
              <w:rPr>
                <w:rFonts w:ascii="Trebuchet MS" w:hAnsi="Trebuchet MS" w:cs="Segoe UI"/>
              </w:rPr>
              <w:t>Invisible Women Inclusion Network (I</w:t>
            </w:r>
            <w:r w:rsidRPr="001B45A9">
              <w:rPr>
                <w:rFonts w:ascii="Trebuchet MS" w:hAnsi="Trebuchet MS" w:cs="Segoe UI"/>
              </w:rPr>
              <w:noBreakHyphen/>
              <w:t xml:space="preserve">WIN) intends to strategically leverage the results, structures, lessons, and partnerships generated through this project to </w:t>
            </w:r>
            <w:r w:rsidRPr="001B45A9">
              <w:rPr>
                <w:rStyle w:val="Strong"/>
                <w:rFonts w:ascii="Trebuchet MS" w:eastAsiaTheme="majorEastAsia" w:hAnsi="Trebuchet MS" w:cs="Segoe UI"/>
                <w:b w:val="0"/>
              </w:rPr>
              <w:t>deepen, expand, and sustain survivor</w:t>
            </w:r>
            <w:r w:rsidRPr="001B45A9">
              <w:rPr>
                <w:rStyle w:val="Strong"/>
                <w:rFonts w:ascii="Trebuchet MS" w:eastAsiaTheme="majorEastAsia" w:hAnsi="Trebuchet MS" w:cs="Segoe UI"/>
                <w:b w:val="0"/>
              </w:rPr>
              <w:noBreakHyphen/>
            </w:r>
            <w:proofErr w:type="spellStart"/>
            <w:r w:rsidRPr="001B45A9">
              <w:rPr>
                <w:rStyle w:val="Strong"/>
                <w:rFonts w:ascii="Trebuchet MS" w:eastAsiaTheme="majorEastAsia" w:hAnsi="Trebuchet MS" w:cs="Segoe UI"/>
                <w:b w:val="0"/>
              </w:rPr>
              <w:t>centred</w:t>
            </w:r>
            <w:proofErr w:type="spellEnd"/>
            <w:r w:rsidRPr="001B45A9">
              <w:rPr>
                <w:rStyle w:val="Strong"/>
                <w:rFonts w:ascii="Trebuchet MS" w:eastAsiaTheme="majorEastAsia" w:hAnsi="Trebuchet MS" w:cs="Segoe UI"/>
                <w:b w:val="0"/>
              </w:rPr>
              <w:t xml:space="preserve"> transitional justice interventions</w:t>
            </w:r>
            <w:r w:rsidRPr="001B45A9">
              <w:rPr>
                <w:rFonts w:ascii="Trebuchet MS" w:hAnsi="Trebuchet MS" w:cs="Segoe UI"/>
                <w:b/>
              </w:rPr>
              <w:t xml:space="preserve"> </w:t>
            </w:r>
            <w:r w:rsidRPr="001B45A9">
              <w:rPr>
                <w:rFonts w:ascii="Trebuchet MS" w:hAnsi="Trebuchet MS" w:cs="Segoe UI"/>
              </w:rPr>
              <w:t>in South Sudan. The project has significantly strengthened I</w:t>
            </w:r>
            <w:r w:rsidRPr="001B45A9">
              <w:rPr>
                <w:rFonts w:ascii="Trebuchet MS" w:hAnsi="Trebuchet MS" w:cs="Segoe UI"/>
              </w:rPr>
              <w:noBreakHyphen/>
              <w:t>WIN’s institutional capacity, community credibility, and evidence base, which will directly inform and shape future programming.</w:t>
            </w:r>
          </w:p>
          <w:p w14:paraId="1064EB6F" w14:textId="77777777" w:rsidR="00CF42FE" w:rsidRPr="001B45A9" w:rsidRDefault="00CF42FE" w:rsidP="00CF42FE">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Scaling and sustaining Victim Support Groups (VSGs)</w:t>
            </w:r>
            <w:r w:rsidRPr="001B45A9">
              <w:rPr>
                <w:rFonts w:ascii="Trebuchet MS" w:hAnsi="Trebuchet MS" w:cs="Segoe UI"/>
              </w:rPr>
              <w:t>: I</w:t>
            </w:r>
            <w:r w:rsidRPr="001B45A9">
              <w:rPr>
                <w:rFonts w:ascii="Trebuchet MS" w:hAnsi="Trebuchet MS" w:cs="Segoe UI"/>
              </w:rPr>
              <w:noBreakHyphen/>
              <w:t xml:space="preserve">WIN will build on the success of the </w:t>
            </w:r>
            <w:r w:rsidRPr="001B45A9">
              <w:rPr>
                <w:rStyle w:val="Strong"/>
                <w:rFonts w:ascii="Trebuchet MS" w:eastAsiaTheme="majorEastAsia" w:hAnsi="Trebuchet MS" w:cs="Segoe UI"/>
                <w:b w:val="0"/>
              </w:rPr>
              <w:t>50 established Victim Support Groups (VSGs</w:t>
            </w:r>
            <w:r w:rsidRPr="001B45A9">
              <w:rPr>
                <w:rStyle w:val="Strong"/>
                <w:rFonts w:ascii="Trebuchet MS" w:eastAsiaTheme="majorEastAsia" w:hAnsi="Trebuchet MS" w:cs="Segoe UI"/>
              </w:rPr>
              <w:t>)</w:t>
            </w:r>
            <w:r w:rsidRPr="001B45A9">
              <w:rPr>
                <w:rFonts w:ascii="Trebuchet MS" w:hAnsi="Trebuchet MS" w:cs="Segoe UI"/>
              </w:rPr>
              <w:t xml:space="preserve"> by supporting their continued operation as long</w:t>
            </w:r>
            <w:r w:rsidRPr="001B45A9">
              <w:rPr>
                <w:rFonts w:ascii="Trebuchet MS" w:hAnsi="Trebuchet MS" w:cs="Segoe UI"/>
              </w:rPr>
              <w:noBreakHyphen/>
              <w:t>term community platforms for healing, truth</w:t>
            </w:r>
            <w:r w:rsidRPr="001B45A9">
              <w:rPr>
                <w:rFonts w:ascii="Trebuchet MS" w:hAnsi="Trebuchet MS" w:cs="Segoe UI"/>
              </w:rPr>
              <w:noBreakHyphen/>
              <w:t>telling preparation, survivor advocacy, and referrals. Trained VSG leaders will be positioned as local facilitators and multipliers, enabling expansion of the model to additional counties and IDP settings while reducing dependence on external facilitation.</w:t>
            </w:r>
          </w:p>
          <w:p w14:paraId="0AA8B82D" w14:textId="77777777" w:rsidR="00CF42FE" w:rsidRPr="001B45A9" w:rsidRDefault="00CF42FE" w:rsidP="00CF42FE">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Strengthening survivor leadership and women’s participation</w:t>
            </w:r>
            <w:r w:rsidRPr="001B45A9">
              <w:rPr>
                <w:rFonts w:ascii="Trebuchet MS" w:hAnsi="Trebuchet MS" w:cs="Segoe UI"/>
              </w:rPr>
              <w:t xml:space="preserve">: The project generated a strong cohort of </w:t>
            </w:r>
            <w:r w:rsidRPr="001B45A9">
              <w:rPr>
                <w:rStyle w:val="Strong"/>
                <w:rFonts w:ascii="Trebuchet MS" w:eastAsiaTheme="majorEastAsia" w:hAnsi="Trebuchet MS" w:cs="Segoe UI"/>
                <w:b w:val="0"/>
              </w:rPr>
              <w:t>women and survivor leaders</w:t>
            </w:r>
            <w:r w:rsidRPr="001B45A9">
              <w:rPr>
                <w:rFonts w:ascii="Trebuchet MS" w:hAnsi="Trebuchet MS" w:cs="Segoe UI"/>
              </w:rPr>
              <w:t xml:space="preserve"> with practical experience in facilitation, dialogue, and advocacy. I</w:t>
            </w:r>
            <w:r w:rsidRPr="001B45A9">
              <w:rPr>
                <w:rFonts w:ascii="Trebuchet MS" w:hAnsi="Trebuchet MS" w:cs="Segoe UI"/>
              </w:rPr>
              <w:noBreakHyphen/>
              <w:t xml:space="preserve">WIN will continue mentoring these leaders and strategically support their engagement in </w:t>
            </w:r>
            <w:r w:rsidRPr="001B45A9">
              <w:rPr>
                <w:rStyle w:val="Strong"/>
                <w:rFonts w:ascii="Trebuchet MS" w:eastAsiaTheme="majorEastAsia" w:hAnsi="Trebuchet MS" w:cs="Segoe UI"/>
                <w:b w:val="0"/>
              </w:rPr>
              <w:t>state</w:t>
            </w:r>
            <w:r w:rsidRPr="001B45A9">
              <w:rPr>
                <w:rStyle w:val="Strong"/>
                <w:rFonts w:ascii="Trebuchet MS" w:eastAsiaTheme="majorEastAsia" w:hAnsi="Trebuchet MS" w:cs="Segoe UI"/>
                <w:b w:val="0"/>
              </w:rPr>
              <w:noBreakHyphen/>
              <w:t xml:space="preserve"> and national</w:t>
            </w:r>
            <w:r w:rsidRPr="001B45A9">
              <w:rPr>
                <w:rStyle w:val="Strong"/>
                <w:rFonts w:ascii="Trebuchet MS" w:eastAsiaTheme="majorEastAsia" w:hAnsi="Trebuchet MS" w:cs="Segoe UI"/>
                <w:b w:val="0"/>
              </w:rPr>
              <w:noBreakHyphen/>
              <w:t>level transitional justice processes</w:t>
            </w:r>
            <w:r w:rsidRPr="001B45A9">
              <w:rPr>
                <w:rFonts w:ascii="Trebuchet MS" w:hAnsi="Trebuchet MS" w:cs="Segoe UI"/>
              </w:rPr>
              <w:t>, including consultations linked to the Commission for Truth, Reconciliation and Healing (CTRH). Survivor leadership development will remain a core pillar of future programs.</w:t>
            </w:r>
          </w:p>
          <w:p w14:paraId="05AE4854" w14:textId="77777777" w:rsidR="00CF42FE" w:rsidRPr="001B45A9" w:rsidRDefault="00CF42FE" w:rsidP="00CF42FE">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Deepening community</w:t>
            </w:r>
            <w:r w:rsidRPr="001B45A9">
              <w:rPr>
                <w:rStyle w:val="Strong"/>
                <w:rFonts w:ascii="Trebuchet MS" w:eastAsiaTheme="majorEastAsia" w:hAnsi="Trebuchet MS" w:cs="Segoe UI"/>
              </w:rPr>
              <w:noBreakHyphen/>
              <w:t>to</w:t>
            </w:r>
            <w:r w:rsidRPr="001B45A9">
              <w:rPr>
                <w:rStyle w:val="Strong"/>
                <w:rFonts w:ascii="Trebuchet MS" w:eastAsiaTheme="majorEastAsia" w:hAnsi="Trebuchet MS" w:cs="Segoe UI"/>
              </w:rPr>
              <w:noBreakHyphen/>
              <w:t>national transitional justice linkages</w:t>
            </w:r>
            <w:r w:rsidRPr="001B45A9">
              <w:rPr>
                <w:rFonts w:ascii="Trebuchet MS" w:hAnsi="Trebuchet MS" w:cs="Segoe UI"/>
              </w:rPr>
              <w:t>: Lessons and pathways established through this project will be used to strengthen vertical linkages between grassroots survivors and national transitional justice institutions. I</w:t>
            </w:r>
            <w:r w:rsidRPr="001B45A9">
              <w:rPr>
                <w:rFonts w:ascii="Trebuchet MS" w:hAnsi="Trebuchet MS" w:cs="Segoe UI"/>
              </w:rPr>
              <w:noBreakHyphen/>
              <w:t>WIN will leverage survivor documentation, community insights, and leadership networks generated under the project to contribute evidence</w:t>
            </w:r>
            <w:r w:rsidRPr="001B45A9">
              <w:rPr>
                <w:rFonts w:ascii="Trebuchet MS" w:hAnsi="Trebuchet MS" w:cs="Segoe UI"/>
              </w:rPr>
              <w:noBreakHyphen/>
              <w:t>based inputs into CTRH planning, policy dialogue, and advocacy efforts.</w:t>
            </w:r>
          </w:p>
          <w:p w14:paraId="0A1977EA" w14:textId="77777777" w:rsidR="00CF42FE" w:rsidRPr="001B45A9" w:rsidRDefault="00CF42FE" w:rsidP="00CF42FE">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Integrating psychosocial support into justice programming</w:t>
            </w:r>
            <w:r w:rsidRPr="001B45A9">
              <w:rPr>
                <w:rFonts w:ascii="Trebuchet MS" w:hAnsi="Trebuchet MS" w:cs="Segoe UI"/>
              </w:rPr>
              <w:t xml:space="preserve">: </w:t>
            </w:r>
            <w:proofErr w:type="spellStart"/>
            <w:r w:rsidRPr="001B45A9">
              <w:rPr>
                <w:rFonts w:ascii="Trebuchet MS" w:hAnsi="Trebuchet MS" w:cs="Segoe UI"/>
              </w:rPr>
              <w:t>Recognising</w:t>
            </w:r>
            <w:proofErr w:type="spellEnd"/>
            <w:r w:rsidRPr="001B45A9">
              <w:rPr>
                <w:rFonts w:ascii="Trebuchet MS" w:hAnsi="Trebuchet MS" w:cs="Segoe UI"/>
              </w:rPr>
              <w:t xml:space="preserve"> the strong complementarity between healing and justice, I</w:t>
            </w:r>
            <w:r w:rsidRPr="001B45A9">
              <w:rPr>
                <w:rFonts w:ascii="Trebuchet MS" w:hAnsi="Trebuchet MS" w:cs="Segoe UI"/>
              </w:rPr>
              <w:noBreakHyphen/>
              <w:t xml:space="preserve">WIN will continue to integrate </w:t>
            </w:r>
            <w:r w:rsidRPr="001B45A9">
              <w:rPr>
                <w:rStyle w:val="Strong"/>
                <w:rFonts w:ascii="Trebuchet MS" w:eastAsiaTheme="majorEastAsia" w:hAnsi="Trebuchet MS" w:cs="Segoe UI"/>
                <w:b w:val="0"/>
              </w:rPr>
              <w:t>trauma</w:t>
            </w:r>
            <w:r w:rsidRPr="001B45A9">
              <w:rPr>
                <w:rStyle w:val="Strong"/>
                <w:rFonts w:ascii="Trebuchet MS" w:eastAsiaTheme="majorEastAsia" w:hAnsi="Trebuchet MS" w:cs="Segoe UI"/>
                <w:b w:val="0"/>
              </w:rPr>
              <w:noBreakHyphen/>
              <w:t>informed psychosocial support</w:t>
            </w:r>
            <w:r w:rsidRPr="001B45A9">
              <w:rPr>
                <w:rFonts w:ascii="Trebuchet MS" w:hAnsi="Trebuchet MS" w:cs="Segoe UI"/>
              </w:rPr>
              <w:t xml:space="preserve"> into all future transitional justice and peacebuilding initiatives. Referral systems and partnerships strengthened through the project will be sustained and expanded to ensure survivor safety and wellbeing.</w:t>
            </w:r>
          </w:p>
          <w:p w14:paraId="0E1A04BB" w14:textId="77777777" w:rsidR="00CF42FE" w:rsidRPr="001B45A9" w:rsidRDefault="00CF42FE" w:rsidP="00CF42FE">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Informing program design and fundraising</w:t>
            </w:r>
            <w:r w:rsidRPr="001B45A9">
              <w:rPr>
                <w:rFonts w:ascii="Trebuchet MS" w:hAnsi="Trebuchet MS" w:cs="Segoe UI"/>
              </w:rPr>
              <w:t>: The project’s documented outcomes, beneficiary stories, and MEAL evidence will be used to inform the design of future proposals, attract complementary funding, and advocate for longer</w:t>
            </w:r>
            <w:r w:rsidRPr="001B45A9">
              <w:rPr>
                <w:rFonts w:ascii="Trebuchet MS" w:hAnsi="Trebuchet MS" w:cs="Segoe UI"/>
              </w:rPr>
              <w:noBreakHyphen/>
              <w:t xml:space="preserve">term, </w:t>
            </w:r>
            <w:r w:rsidRPr="001B45A9">
              <w:rPr>
                <w:rFonts w:ascii="Trebuchet MS" w:hAnsi="Trebuchet MS" w:cs="Segoe UI"/>
              </w:rPr>
              <w:lastRenderedPageBreak/>
              <w:t>survivor</w:t>
            </w:r>
            <w:r w:rsidRPr="001B45A9">
              <w:rPr>
                <w:rFonts w:ascii="Trebuchet MS" w:hAnsi="Trebuchet MS" w:cs="Segoe UI"/>
              </w:rPr>
              <w:noBreakHyphen/>
            </w:r>
            <w:proofErr w:type="spellStart"/>
            <w:r w:rsidRPr="001B45A9">
              <w:rPr>
                <w:rFonts w:ascii="Trebuchet MS" w:hAnsi="Trebuchet MS" w:cs="Segoe UI"/>
              </w:rPr>
              <w:t>centred</w:t>
            </w:r>
            <w:proofErr w:type="spellEnd"/>
            <w:r w:rsidRPr="001B45A9">
              <w:rPr>
                <w:rFonts w:ascii="Trebuchet MS" w:hAnsi="Trebuchet MS" w:cs="Segoe UI"/>
              </w:rPr>
              <w:t xml:space="preserve"> transitional justice investments—particularly those addressing women’s leadership and economic vulnerability.</w:t>
            </w:r>
          </w:p>
          <w:p w14:paraId="173440AB" w14:textId="77777777" w:rsidR="00CF42FE" w:rsidRPr="001B45A9" w:rsidRDefault="00CF42FE" w:rsidP="00CF42FE">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Knowledge sharing and institutional learning</w:t>
            </w:r>
            <w:r w:rsidRPr="001B45A9">
              <w:rPr>
                <w:rFonts w:ascii="Trebuchet MS" w:hAnsi="Trebuchet MS" w:cs="Segoe UI"/>
              </w:rPr>
              <w:t>: Finally, I</w:t>
            </w:r>
            <w:r w:rsidRPr="001B45A9">
              <w:rPr>
                <w:rFonts w:ascii="Trebuchet MS" w:hAnsi="Trebuchet MS" w:cs="Segoe UI"/>
              </w:rPr>
              <w:noBreakHyphen/>
              <w:t xml:space="preserve">WIN will use the learning generated to contribute to </w:t>
            </w:r>
            <w:r w:rsidRPr="001B45A9">
              <w:rPr>
                <w:rStyle w:val="Strong"/>
                <w:rFonts w:ascii="Trebuchet MS" w:eastAsiaTheme="majorEastAsia" w:hAnsi="Trebuchet MS" w:cs="Segoe UI"/>
                <w:b w:val="0"/>
              </w:rPr>
              <w:t>national and regional knowledge</w:t>
            </w:r>
            <w:r w:rsidRPr="001B45A9">
              <w:rPr>
                <w:rStyle w:val="Strong"/>
                <w:rFonts w:ascii="Trebuchet MS" w:eastAsiaTheme="majorEastAsia" w:hAnsi="Trebuchet MS" w:cs="Segoe UI"/>
                <w:b w:val="0"/>
              </w:rPr>
              <w:noBreakHyphen/>
              <w:t>sharing platforms</w:t>
            </w:r>
            <w:r w:rsidRPr="001B45A9">
              <w:rPr>
                <w:rFonts w:ascii="Trebuchet MS" w:hAnsi="Trebuchet MS" w:cs="Segoe UI"/>
              </w:rPr>
              <w:t>, peer learning forums, and policy discussions on transitional justice in Africa, ensuring that grassroots South Sudanese survivor experiences inform broader practice.</w:t>
            </w:r>
          </w:p>
          <w:p w14:paraId="1875183D" w14:textId="0E00F08C" w:rsidR="00CF42FE" w:rsidRPr="001B45A9" w:rsidRDefault="00CF42FE" w:rsidP="00CF42FE">
            <w:pPr>
              <w:pStyle w:val="NormalWeb"/>
              <w:spacing w:line="300" w:lineRule="atLeast"/>
              <w:jc w:val="both"/>
              <w:rPr>
                <w:rFonts w:ascii="Trebuchet MS" w:hAnsi="Trebuchet MS" w:cs="Segoe UI"/>
              </w:rPr>
            </w:pPr>
            <w:r w:rsidRPr="001B45A9">
              <w:rPr>
                <w:rFonts w:ascii="Trebuchet MS" w:hAnsi="Trebuchet MS" w:cs="Segoe UI"/>
              </w:rPr>
              <w:t>In summary, I</w:t>
            </w:r>
            <w:r w:rsidRPr="001B45A9">
              <w:rPr>
                <w:rFonts w:ascii="Trebuchet MS" w:hAnsi="Trebuchet MS" w:cs="Segoe UI"/>
              </w:rPr>
              <w:noBreakHyphen/>
              <w:t xml:space="preserve">WIN will leverage the results of this project to </w:t>
            </w:r>
            <w:r w:rsidRPr="001B45A9">
              <w:rPr>
                <w:rStyle w:val="Strong"/>
                <w:rFonts w:ascii="Trebuchet MS" w:eastAsiaTheme="majorEastAsia" w:hAnsi="Trebuchet MS" w:cs="Segoe UI"/>
                <w:b w:val="0"/>
              </w:rPr>
              <w:t xml:space="preserve">scale impact, sustain survivor agency, strengthen national engagement, and </w:t>
            </w:r>
            <w:proofErr w:type="spellStart"/>
            <w:r w:rsidRPr="001B45A9">
              <w:rPr>
                <w:rStyle w:val="Strong"/>
                <w:rFonts w:ascii="Trebuchet MS" w:eastAsiaTheme="majorEastAsia" w:hAnsi="Trebuchet MS" w:cs="Segoe UI"/>
                <w:b w:val="0"/>
              </w:rPr>
              <w:t>institutionalise</w:t>
            </w:r>
            <w:proofErr w:type="spellEnd"/>
            <w:r w:rsidRPr="001B45A9">
              <w:rPr>
                <w:rStyle w:val="Strong"/>
                <w:rFonts w:ascii="Trebuchet MS" w:eastAsiaTheme="majorEastAsia" w:hAnsi="Trebuchet MS" w:cs="Segoe UI"/>
                <w:b w:val="0"/>
              </w:rPr>
              <w:t xml:space="preserve"> survivor</w:t>
            </w:r>
            <w:r w:rsidRPr="001B45A9">
              <w:rPr>
                <w:rStyle w:val="Strong"/>
                <w:rFonts w:ascii="Trebuchet MS" w:eastAsiaTheme="majorEastAsia" w:hAnsi="Trebuchet MS" w:cs="Segoe UI"/>
                <w:b w:val="0"/>
              </w:rPr>
              <w:noBreakHyphen/>
            </w:r>
            <w:proofErr w:type="spellStart"/>
            <w:r w:rsidRPr="001B45A9">
              <w:rPr>
                <w:rStyle w:val="Strong"/>
                <w:rFonts w:ascii="Trebuchet MS" w:eastAsiaTheme="majorEastAsia" w:hAnsi="Trebuchet MS" w:cs="Segoe UI"/>
                <w:b w:val="0"/>
              </w:rPr>
              <w:t>centred</w:t>
            </w:r>
            <w:proofErr w:type="spellEnd"/>
            <w:r w:rsidRPr="001B45A9">
              <w:rPr>
                <w:rStyle w:val="Strong"/>
                <w:rFonts w:ascii="Trebuchet MS" w:eastAsiaTheme="majorEastAsia" w:hAnsi="Trebuchet MS" w:cs="Segoe UI"/>
                <w:b w:val="0"/>
              </w:rPr>
              <w:t xml:space="preserve"> transitional justice approaches</w:t>
            </w:r>
            <w:r w:rsidRPr="001B45A9">
              <w:rPr>
                <w:rFonts w:ascii="Trebuchet MS" w:hAnsi="Trebuchet MS" w:cs="Segoe UI"/>
              </w:rPr>
              <w:t xml:space="preserve"> across its future work.</w:t>
            </w:r>
          </w:p>
        </w:tc>
      </w:tr>
      <w:tr w:rsidR="008B7549" w:rsidRPr="001B45A9" w14:paraId="67869CE9" w14:textId="77777777" w:rsidTr="003951DF">
        <w:tc>
          <w:tcPr>
            <w:tcW w:w="12950" w:type="dxa"/>
            <w:gridSpan w:val="6"/>
            <w:tcBorders>
              <w:bottom w:val="single" w:sz="4" w:space="0" w:color="000000"/>
            </w:tcBorders>
            <w:shd w:val="clear" w:color="auto" w:fill="BE9048"/>
          </w:tcPr>
          <w:p w14:paraId="3D9DBDC9" w14:textId="77777777" w:rsidR="008B7549" w:rsidRPr="001B45A9" w:rsidRDefault="008B7549" w:rsidP="008B7549">
            <w:pPr>
              <w:widowControl/>
              <w:numPr>
                <w:ilvl w:val="0"/>
                <w:numId w:val="5"/>
              </w:numPr>
              <w:pBdr>
                <w:top w:val="nil"/>
                <w:left w:val="nil"/>
                <w:bottom w:val="nil"/>
                <w:right w:val="nil"/>
                <w:between w:val="nil"/>
              </w:pBdr>
              <w:autoSpaceDE/>
              <w:autoSpaceDN/>
              <w:spacing w:after="160" w:line="259" w:lineRule="auto"/>
              <w:jc w:val="center"/>
              <w:rPr>
                <w:b/>
                <w:color w:val="000000"/>
                <w:sz w:val="24"/>
                <w:szCs w:val="24"/>
              </w:rPr>
            </w:pPr>
            <w:r w:rsidRPr="001B45A9">
              <w:rPr>
                <w:b/>
                <w:color w:val="000000"/>
                <w:sz w:val="24"/>
                <w:szCs w:val="24"/>
              </w:rPr>
              <w:lastRenderedPageBreak/>
              <w:t>ASSESSMENT OF THE RELATIONSHIP WITH THE ATJLF</w:t>
            </w:r>
          </w:p>
        </w:tc>
      </w:tr>
      <w:tr w:rsidR="008B7549" w:rsidRPr="001B45A9" w14:paraId="2505C1D4" w14:textId="77777777" w:rsidTr="003951DF">
        <w:tc>
          <w:tcPr>
            <w:tcW w:w="12950" w:type="dxa"/>
            <w:gridSpan w:val="6"/>
            <w:shd w:val="clear" w:color="auto" w:fill="1B2B56"/>
          </w:tcPr>
          <w:p w14:paraId="323E8F21" w14:textId="77777777" w:rsidR="008B7549" w:rsidRPr="001B45A9" w:rsidRDefault="008B7549" w:rsidP="008B7549">
            <w:pPr>
              <w:widowControl/>
              <w:numPr>
                <w:ilvl w:val="0"/>
                <w:numId w:val="3"/>
              </w:numPr>
              <w:pBdr>
                <w:top w:val="nil"/>
                <w:left w:val="nil"/>
                <w:bottom w:val="nil"/>
                <w:right w:val="nil"/>
                <w:between w:val="nil"/>
              </w:pBdr>
              <w:autoSpaceDE/>
              <w:autoSpaceDN/>
              <w:spacing w:after="160" w:line="259" w:lineRule="auto"/>
              <w:rPr>
                <w:b/>
                <w:color w:val="000000"/>
                <w:sz w:val="24"/>
                <w:szCs w:val="24"/>
              </w:rPr>
            </w:pPr>
            <w:r w:rsidRPr="001B45A9">
              <w:rPr>
                <w:b/>
                <w:color w:val="FFFFFF" w:themeColor="background1"/>
                <w:sz w:val="24"/>
                <w:szCs w:val="24"/>
              </w:rPr>
              <w:t>What suggestions (if any) do you have for the ATJLF secretariat if it intends to replicate your project in other countries?</w:t>
            </w:r>
          </w:p>
        </w:tc>
      </w:tr>
      <w:tr w:rsidR="008B7549" w:rsidRPr="001B45A9" w14:paraId="49081DDA" w14:textId="77777777" w:rsidTr="003951DF">
        <w:trPr>
          <w:trHeight w:val="359"/>
        </w:trPr>
        <w:tc>
          <w:tcPr>
            <w:tcW w:w="12950" w:type="dxa"/>
            <w:gridSpan w:val="6"/>
            <w:shd w:val="clear" w:color="auto" w:fill="auto"/>
          </w:tcPr>
          <w:p w14:paraId="3E4B93B4" w14:textId="77777777" w:rsidR="00F46C79" w:rsidRPr="001B45A9" w:rsidRDefault="00F46C79" w:rsidP="00F46C79">
            <w:pPr>
              <w:pStyle w:val="NormalWeb"/>
              <w:spacing w:line="300" w:lineRule="atLeast"/>
              <w:jc w:val="both"/>
              <w:rPr>
                <w:rFonts w:ascii="Trebuchet MS" w:hAnsi="Trebuchet MS" w:cs="Segoe UI"/>
              </w:rPr>
            </w:pPr>
            <w:r w:rsidRPr="001B45A9">
              <w:rPr>
                <w:rFonts w:ascii="Trebuchet MS" w:hAnsi="Trebuchet MS" w:cs="Segoe UI"/>
              </w:rPr>
              <w:t>Based on extensive implementation experience, monitoring data, and direct engagement with survivors and communities, Invisible Women Inclusion Network (I</w:t>
            </w:r>
            <w:r w:rsidRPr="001B45A9">
              <w:rPr>
                <w:rFonts w:ascii="Trebuchet MS" w:hAnsi="Trebuchet MS" w:cs="Segoe UI"/>
              </w:rPr>
              <w:noBreakHyphen/>
              <w:t xml:space="preserve">WIN) offers the following </w:t>
            </w:r>
            <w:r w:rsidRPr="001B45A9">
              <w:rPr>
                <w:rStyle w:val="Strong"/>
                <w:rFonts w:ascii="Trebuchet MS" w:eastAsiaTheme="majorEastAsia" w:hAnsi="Trebuchet MS" w:cs="Segoe UI"/>
                <w:b w:val="0"/>
              </w:rPr>
              <w:t>technical and programmatic recommendations</w:t>
            </w:r>
            <w:r w:rsidRPr="001B45A9">
              <w:rPr>
                <w:rFonts w:ascii="Trebuchet MS" w:hAnsi="Trebuchet MS" w:cs="Segoe UI"/>
              </w:rPr>
              <w:t xml:space="preserve"> to guide ATJLF if it intends to replicate this project model in other country contexts.</w:t>
            </w:r>
          </w:p>
          <w:p w14:paraId="746E3A87" w14:textId="77777777" w:rsidR="00F46C79" w:rsidRPr="001B45A9" w:rsidRDefault="00F46C79" w:rsidP="00F46C79">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 xml:space="preserve">a) </w:t>
            </w:r>
            <w:proofErr w:type="spellStart"/>
            <w:r w:rsidRPr="001B45A9">
              <w:rPr>
                <w:rStyle w:val="Strong"/>
                <w:rFonts w:ascii="Trebuchet MS" w:eastAsiaTheme="majorEastAsia" w:hAnsi="Trebuchet MS" w:cs="Segoe UI"/>
              </w:rPr>
              <w:t>Institutionalise</w:t>
            </w:r>
            <w:proofErr w:type="spellEnd"/>
            <w:r w:rsidRPr="001B45A9">
              <w:rPr>
                <w:rStyle w:val="Strong"/>
                <w:rFonts w:ascii="Trebuchet MS" w:eastAsiaTheme="majorEastAsia" w:hAnsi="Trebuchet MS" w:cs="Segoe UI"/>
              </w:rPr>
              <w:t xml:space="preserve"> survivor</w:t>
            </w:r>
            <w:r w:rsidRPr="001B45A9">
              <w:rPr>
                <w:rStyle w:val="Strong"/>
                <w:rFonts w:ascii="Trebuchet MS" w:eastAsiaTheme="majorEastAsia" w:hAnsi="Trebuchet MS" w:cs="Segoe UI"/>
              </w:rPr>
              <w:noBreakHyphen/>
              <w:t>led community structures as the foundation of replication</w:t>
            </w:r>
            <w:r w:rsidRPr="001B45A9">
              <w:rPr>
                <w:rFonts w:ascii="Trebuchet MS" w:hAnsi="Trebuchet MS" w:cs="Segoe UI"/>
              </w:rPr>
              <w:t xml:space="preserve">: Replication efforts should be anchored in </w:t>
            </w:r>
            <w:r w:rsidRPr="001B45A9">
              <w:rPr>
                <w:rStyle w:val="Strong"/>
                <w:rFonts w:ascii="Trebuchet MS" w:eastAsiaTheme="majorEastAsia" w:hAnsi="Trebuchet MS" w:cs="Segoe UI"/>
                <w:b w:val="0"/>
              </w:rPr>
              <w:t>survivor</w:t>
            </w:r>
            <w:r w:rsidRPr="001B45A9">
              <w:rPr>
                <w:rStyle w:val="Strong"/>
                <w:rFonts w:ascii="Trebuchet MS" w:eastAsiaTheme="majorEastAsia" w:hAnsi="Trebuchet MS" w:cs="Segoe UI"/>
                <w:b w:val="0"/>
              </w:rPr>
              <w:noBreakHyphen/>
              <w:t>led and survivor</w:t>
            </w:r>
            <w:r w:rsidRPr="001B45A9">
              <w:rPr>
                <w:rStyle w:val="Strong"/>
                <w:rFonts w:ascii="Trebuchet MS" w:eastAsiaTheme="majorEastAsia" w:hAnsi="Trebuchet MS" w:cs="Segoe UI"/>
                <w:b w:val="0"/>
              </w:rPr>
              <w:noBreakHyphen/>
              <w:t>owned community platforms</w:t>
            </w:r>
            <w:r w:rsidRPr="001B45A9">
              <w:rPr>
                <w:rFonts w:ascii="Trebuchet MS" w:hAnsi="Trebuchet MS" w:cs="Segoe UI"/>
              </w:rPr>
              <w:t>, such as Victim Support Groups (VSGs), from the earliest stages of implementation. These structures proved essential for building trust, sustaining participation, reducing stigma, and enabling survivors—particularly women and SGBV survivors—to move from passive recipients to active agents of transitional justice. ATJLF should ensure that replication budgets and designs explicitly support the formation, mentorship, and long</w:t>
            </w:r>
            <w:r w:rsidRPr="001B45A9">
              <w:rPr>
                <w:rFonts w:ascii="Trebuchet MS" w:hAnsi="Trebuchet MS" w:cs="Segoe UI"/>
              </w:rPr>
              <w:noBreakHyphen/>
              <w:t>term functioning of such grassroots survivor structures.</w:t>
            </w:r>
          </w:p>
          <w:p w14:paraId="43C83A97" w14:textId="77777777" w:rsidR="00F46C79" w:rsidRPr="001B45A9" w:rsidRDefault="00F46C79" w:rsidP="00F46C79">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b) Embed trauma</w:t>
            </w:r>
            <w:r w:rsidRPr="001B45A9">
              <w:rPr>
                <w:rStyle w:val="Strong"/>
                <w:rFonts w:ascii="Trebuchet MS" w:eastAsiaTheme="majorEastAsia" w:hAnsi="Trebuchet MS" w:cs="Segoe UI"/>
              </w:rPr>
              <w:noBreakHyphen/>
              <w:t>informed psychosocial support as a non</w:t>
            </w:r>
            <w:r w:rsidRPr="001B45A9">
              <w:rPr>
                <w:rStyle w:val="Strong"/>
                <w:rFonts w:ascii="Trebuchet MS" w:eastAsiaTheme="majorEastAsia" w:hAnsi="Trebuchet MS" w:cs="Segoe UI"/>
              </w:rPr>
              <w:noBreakHyphen/>
              <w:t>negotiable pillar</w:t>
            </w:r>
            <w:r w:rsidRPr="001B45A9">
              <w:rPr>
                <w:rFonts w:ascii="Trebuchet MS" w:hAnsi="Trebuchet MS" w:cs="Segoe UI"/>
              </w:rPr>
              <w:t xml:space="preserve">: The project demonstrated that survivor participation in transitional justice is inseparable from psychosocial safety and healing. Replication should therefore </w:t>
            </w:r>
            <w:r w:rsidRPr="001B45A9">
              <w:rPr>
                <w:rStyle w:val="Strong"/>
                <w:rFonts w:ascii="Trebuchet MS" w:eastAsiaTheme="majorEastAsia" w:hAnsi="Trebuchet MS" w:cs="Segoe UI"/>
                <w:b w:val="0"/>
              </w:rPr>
              <w:t>integrate trauma</w:t>
            </w:r>
            <w:r w:rsidRPr="001B45A9">
              <w:rPr>
                <w:rStyle w:val="Strong"/>
                <w:rFonts w:ascii="Trebuchet MS" w:eastAsiaTheme="majorEastAsia" w:hAnsi="Trebuchet MS" w:cs="Segoe UI"/>
                <w:b w:val="0"/>
              </w:rPr>
              <w:noBreakHyphen/>
              <w:t>informed approaches across all activities</w:t>
            </w:r>
            <w:r w:rsidRPr="001B45A9">
              <w:rPr>
                <w:rFonts w:ascii="Trebuchet MS" w:hAnsi="Trebuchet MS" w:cs="Segoe UI"/>
              </w:rPr>
              <w:t>, including trained facilitators, clear safeguarding protocols, confidential referral pathways, and partnerships with psychosocial and medical service providers. Without this integration, survivor engagement risks being superficial, ethically problematic, or harmful.</w:t>
            </w:r>
          </w:p>
          <w:p w14:paraId="737C7BE8" w14:textId="77777777" w:rsidR="00F46C79" w:rsidRPr="001B45A9" w:rsidRDefault="00F46C79" w:rsidP="00F46C79">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c) Adopt phased, multi</w:t>
            </w:r>
            <w:r w:rsidRPr="001B45A9">
              <w:rPr>
                <w:rStyle w:val="Strong"/>
                <w:rFonts w:ascii="Trebuchet MS" w:eastAsiaTheme="majorEastAsia" w:hAnsi="Trebuchet MS" w:cs="Segoe UI"/>
              </w:rPr>
              <w:noBreakHyphen/>
              <w:t>stage implementation timelines</w:t>
            </w:r>
            <w:r w:rsidRPr="001B45A9">
              <w:rPr>
                <w:rFonts w:ascii="Trebuchet MS" w:hAnsi="Trebuchet MS" w:cs="Segoe UI"/>
              </w:rPr>
              <w:t xml:space="preserve">: Transitional justice interventions require </w:t>
            </w:r>
            <w:r w:rsidRPr="001B45A9">
              <w:rPr>
                <w:rStyle w:val="Strong"/>
                <w:rFonts w:ascii="Trebuchet MS" w:eastAsiaTheme="majorEastAsia" w:hAnsi="Trebuchet MS" w:cs="Segoe UI"/>
                <w:b w:val="0"/>
              </w:rPr>
              <w:t>time, repetition, and trust</w:t>
            </w:r>
            <w:r w:rsidRPr="001B45A9">
              <w:rPr>
                <w:rStyle w:val="Strong"/>
                <w:rFonts w:ascii="Trebuchet MS" w:eastAsiaTheme="majorEastAsia" w:hAnsi="Trebuchet MS" w:cs="Segoe UI"/>
                <w:b w:val="0"/>
              </w:rPr>
              <w:noBreakHyphen/>
              <w:t>building</w:t>
            </w:r>
            <w:r w:rsidRPr="001B45A9">
              <w:rPr>
                <w:rFonts w:ascii="Trebuchet MS" w:hAnsi="Trebuchet MS" w:cs="Segoe UI"/>
                <w:b/>
              </w:rPr>
              <w:t xml:space="preserve"> </w:t>
            </w:r>
            <w:r w:rsidRPr="001B45A9">
              <w:rPr>
                <w:rFonts w:ascii="Trebuchet MS" w:hAnsi="Trebuchet MS" w:cs="Segoe UI"/>
              </w:rPr>
              <w:t>to produce meaningful change. Replication should avoid short or compressed timelines and instead adopt phased programming that allows communities to progress gradually from awareness</w:t>
            </w:r>
            <w:r w:rsidRPr="001B45A9">
              <w:rPr>
                <w:rFonts w:ascii="Trebuchet MS" w:hAnsi="Trebuchet MS" w:cs="Segoe UI"/>
              </w:rPr>
              <w:noBreakHyphen/>
              <w:t>raising, to survivor empowerment, to leadership ownership, and finally to structured engagement with national transitional justice mechanisms. Longer</w:t>
            </w:r>
            <w:r w:rsidRPr="001B45A9">
              <w:rPr>
                <w:rFonts w:ascii="Trebuchet MS" w:hAnsi="Trebuchet MS" w:cs="Segoe UI"/>
              </w:rPr>
              <w:noBreakHyphen/>
              <w:t>term funding windows will significantly enhance depth, quality, and sustainability of outcomes.</w:t>
            </w:r>
          </w:p>
          <w:p w14:paraId="09AA774F" w14:textId="77777777" w:rsidR="00F46C79" w:rsidRPr="001B45A9" w:rsidRDefault="00F46C79" w:rsidP="00F46C79">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lastRenderedPageBreak/>
              <w:t xml:space="preserve">d) Promote </w:t>
            </w:r>
            <w:proofErr w:type="spellStart"/>
            <w:r w:rsidRPr="001B45A9">
              <w:rPr>
                <w:rStyle w:val="Strong"/>
                <w:rFonts w:ascii="Trebuchet MS" w:eastAsiaTheme="majorEastAsia" w:hAnsi="Trebuchet MS" w:cs="Segoe UI"/>
              </w:rPr>
              <w:t>contextualised</w:t>
            </w:r>
            <w:proofErr w:type="spellEnd"/>
            <w:r w:rsidRPr="001B45A9">
              <w:rPr>
                <w:rStyle w:val="Strong"/>
                <w:rFonts w:ascii="Trebuchet MS" w:eastAsiaTheme="majorEastAsia" w:hAnsi="Trebuchet MS" w:cs="Segoe UI"/>
              </w:rPr>
              <w:t xml:space="preserve"> and inclusive communication strategies</w:t>
            </w:r>
            <w:r w:rsidRPr="001B45A9">
              <w:rPr>
                <w:rFonts w:ascii="Trebuchet MS" w:hAnsi="Trebuchet MS" w:cs="Segoe UI"/>
              </w:rPr>
              <w:t xml:space="preserve">: The project confirmed that </w:t>
            </w:r>
            <w:r w:rsidRPr="001B45A9">
              <w:rPr>
                <w:rStyle w:val="Strong"/>
                <w:rFonts w:ascii="Trebuchet MS" w:eastAsiaTheme="majorEastAsia" w:hAnsi="Trebuchet MS" w:cs="Segoe UI"/>
                <w:b w:val="0"/>
              </w:rPr>
              <w:t>multi</w:t>
            </w:r>
            <w:r w:rsidRPr="001B45A9">
              <w:rPr>
                <w:rStyle w:val="Strong"/>
                <w:rFonts w:ascii="Trebuchet MS" w:eastAsiaTheme="majorEastAsia" w:hAnsi="Trebuchet MS" w:cs="Segoe UI"/>
                <w:b w:val="0"/>
              </w:rPr>
              <w:noBreakHyphen/>
              <w:t>modal, culturally appropriate communication tools</w:t>
            </w:r>
            <w:r w:rsidRPr="001B45A9">
              <w:rPr>
                <w:rFonts w:ascii="Trebuchet MS" w:hAnsi="Trebuchet MS" w:cs="Segoe UI"/>
              </w:rPr>
              <w:t>—including community dialogues, radio programming, and drama</w:t>
            </w:r>
            <w:r w:rsidRPr="001B45A9">
              <w:rPr>
                <w:rFonts w:ascii="Trebuchet MS" w:hAnsi="Trebuchet MS" w:cs="Segoe UI"/>
              </w:rPr>
              <w:noBreakHyphen/>
              <w:t xml:space="preserve">based </w:t>
            </w:r>
            <w:proofErr w:type="spellStart"/>
            <w:r w:rsidRPr="001B45A9">
              <w:rPr>
                <w:rFonts w:ascii="Trebuchet MS" w:hAnsi="Trebuchet MS" w:cs="Segoe UI"/>
              </w:rPr>
              <w:t>sensitisation</w:t>
            </w:r>
            <w:proofErr w:type="spellEnd"/>
            <w:r w:rsidRPr="001B45A9">
              <w:rPr>
                <w:rFonts w:ascii="Trebuchet MS" w:hAnsi="Trebuchet MS" w:cs="Segoe UI"/>
              </w:rPr>
              <w:t>—are highly effective, particularly in low</w:t>
            </w:r>
            <w:r w:rsidRPr="001B45A9">
              <w:rPr>
                <w:rFonts w:ascii="Trebuchet MS" w:hAnsi="Trebuchet MS" w:cs="Segoe UI"/>
              </w:rPr>
              <w:noBreakHyphen/>
              <w:t>literacy, displacement, and post</w:t>
            </w:r>
            <w:r w:rsidRPr="001B45A9">
              <w:rPr>
                <w:rFonts w:ascii="Trebuchet MS" w:hAnsi="Trebuchet MS" w:cs="Segoe UI"/>
              </w:rPr>
              <w:noBreakHyphen/>
              <w:t xml:space="preserve">conflict settings. Replication efforts should invest in locally adapted communication methods, use local languages, and </w:t>
            </w:r>
            <w:proofErr w:type="spellStart"/>
            <w:r w:rsidRPr="001B45A9">
              <w:rPr>
                <w:rFonts w:ascii="Trebuchet MS" w:hAnsi="Trebuchet MS" w:cs="Segoe UI"/>
              </w:rPr>
              <w:t>prioritise</w:t>
            </w:r>
            <w:proofErr w:type="spellEnd"/>
            <w:r w:rsidRPr="001B45A9">
              <w:rPr>
                <w:rFonts w:ascii="Trebuchet MS" w:hAnsi="Trebuchet MS" w:cs="Segoe UI"/>
              </w:rPr>
              <w:t xml:space="preserve"> formats that resonate with women, youth, and </w:t>
            </w:r>
            <w:proofErr w:type="spellStart"/>
            <w:r w:rsidRPr="001B45A9">
              <w:rPr>
                <w:rFonts w:ascii="Trebuchet MS" w:hAnsi="Trebuchet MS" w:cs="Segoe UI"/>
              </w:rPr>
              <w:t>marginalised</w:t>
            </w:r>
            <w:proofErr w:type="spellEnd"/>
            <w:r w:rsidRPr="001B45A9">
              <w:rPr>
                <w:rFonts w:ascii="Trebuchet MS" w:hAnsi="Trebuchet MS" w:cs="Segoe UI"/>
              </w:rPr>
              <w:t xml:space="preserve"> groups, rather than relying solely on technical or legal messaging.</w:t>
            </w:r>
          </w:p>
          <w:p w14:paraId="6BAFC745" w14:textId="77777777" w:rsidR="00F46C79" w:rsidRPr="001B45A9" w:rsidRDefault="00F46C79" w:rsidP="00F46C79">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e) Strengthen deliberate linkages between community</w:t>
            </w:r>
            <w:r w:rsidRPr="001B45A9">
              <w:rPr>
                <w:rStyle w:val="Strong"/>
                <w:rFonts w:ascii="Trebuchet MS" w:eastAsiaTheme="majorEastAsia" w:hAnsi="Trebuchet MS" w:cs="Segoe UI"/>
              </w:rPr>
              <w:noBreakHyphen/>
              <w:t>level and national TJ processes</w:t>
            </w:r>
            <w:r w:rsidRPr="001B45A9">
              <w:rPr>
                <w:rFonts w:ascii="Trebuchet MS" w:hAnsi="Trebuchet MS" w:cs="Segoe UI"/>
              </w:rPr>
              <w:t>: Replication should intentionally prepare survivors and local leaders to engage with national transitional justice mechanisms. This includes providing clear information about mandates, managing expectations, strengthening survivor documentation practices, and facilitating ethical pathways for representation in national consultations. Such linkages enhance both the legitimacy of national mechanisms and the relevance of community participation.</w:t>
            </w:r>
          </w:p>
          <w:p w14:paraId="517C9D66" w14:textId="77777777" w:rsidR="00F46C79" w:rsidRPr="001B45A9" w:rsidRDefault="00F46C79" w:rsidP="00F46C79">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f) Invest in strong MEAL systems focused on learning and accountability to survivors</w:t>
            </w:r>
            <w:r w:rsidRPr="001B45A9">
              <w:rPr>
                <w:rFonts w:ascii="Trebuchet MS" w:hAnsi="Trebuchet MS" w:cs="Segoe UI"/>
              </w:rPr>
              <w:t xml:space="preserve">: Replication across countries will benefit from </w:t>
            </w:r>
            <w:r w:rsidRPr="001B45A9">
              <w:rPr>
                <w:rStyle w:val="Strong"/>
                <w:rFonts w:ascii="Trebuchet MS" w:eastAsiaTheme="majorEastAsia" w:hAnsi="Trebuchet MS" w:cs="Segoe UI"/>
                <w:b w:val="0"/>
              </w:rPr>
              <w:t>robust Monitoring, Evaluation, Accountability and Learning (MEAL) frameworks</w:t>
            </w:r>
            <w:r w:rsidRPr="001B45A9">
              <w:rPr>
                <w:rFonts w:ascii="Trebuchet MS" w:hAnsi="Trebuchet MS" w:cs="Segoe UI"/>
              </w:rPr>
              <w:t xml:space="preserve"> that capture not only outputs but also qualitative change, survivor perceptions, and social norms shifts. Feedback mechanisms that allow survivors to shape programming in real time should be standard practice.</w:t>
            </w:r>
          </w:p>
          <w:p w14:paraId="68E99783" w14:textId="50198CB4" w:rsidR="008B7549" w:rsidRPr="001B45A9" w:rsidRDefault="00F46C79" w:rsidP="00F46C79">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Overall Recommendation</w:t>
            </w:r>
            <w:r w:rsidRPr="001B45A9">
              <w:rPr>
                <w:rFonts w:ascii="Trebuchet MS" w:hAnsi="Trebuchet MS" w:cs="Segoe UI"/>
              </w:rPr>
              <w:t xml:space="preserve">: For replication to be effective, ATJLF should maintain flexibility, context sensitivity, survivor leadership, adequate timeframes, and strong protection standards. Replicated projects should </w:t>
            </w:r>
            <w:proofErr w:type="spellStart"/>
            <w:r w:rsidRPr="001B45A9">
              <w:rPr>
                <w:rFonts w:ascii="Trebuchet MS" w:hAnsi="Trebuchet MS" w:cs="Segoe UI"/>
              </w:rPr>
              <w:t>prioritise</w:t>
            </w:r>
            <w:proofErr w:type="spellEnd"/>
            <w:r w:rsidRPr="001B45A9">
              <w:rPr>
                <w:rFonts w:ascii="Trebuchet MS" w:hAnsi="Trebuchet MS" w:cs="Segoe UI"/>
              </w:rPr>
              <w:t xml:space="preserve"> </w:t>
            </w:r>
            <w:r w:rsidRPr="001B45A9">
              <w:rPr>
                <w:rStyle w:val="Strong"/>
                <w:rFonts w:ascii="Trebuchet MS" w:eastAsiaTheme="majorEastAsia" w:hAnsi="Trebuchet MS" w:cs="Segoe UI"/>
                <w:b w:val="0"/>
              </w:rPr>
              <w:t>depth of engagement over speed</w:t>
            </w:r>
            <w:r w:rsidRPr="001B45A9">
              <w:rPr>
                <w:rFonts w:ascii="Trebuchet MS" w:hAnsi="Trebuchet MS" w:cs="Segoe UI"/>
                <w:b/>
              </w:rPr>
              <w:t>,</w:t>
            </w:r>
            <w:r w:rsidRPr="001B45A9">
              <w:rPr>
                <w:rFonts w:ascii="Trebuchet MS" w:hAnsi="Trebuchet MS" w:cs="Segoe UI"/>
              </w:rPr>
              <w:t xml:space="preserve"> ensuring that transitional justice interventions are ethically grounded, locally owned, and capable of producing durable social and institutional change across diverse country contexts.</w:t>
            </w:r>
          </w:p>
          <w:p w14:paraId="646670F4" w14:textId="77777777" w:rsidR="008B7549" w:rsidRPr="001B45A9" w:rsidRDefault="008B7549" w:rsidP="002F0088">
            <w:pPr>
              <w:jc w:val="both"/>
              <w:rPr>
                <w:sz w:val="24"/>
                <w:szCs w:val="24"/>
              </w:rPr>
            </w:pPr>
          </w:p>
        </w:tc>
      </w:tr>
      <w:tr w:rsidR="008B7549" w:rsidRPr="001B45A9" w14:paraId="33E3C387" w14:textId="77777777" w:rsidTr="003951DF">
        <w:tc>
          <w:tcPr>
            <w:tcW w:w="12950" w:type="dxa"/>
            <w:gridSpan w:val="6"/>
            <w:shd w:val="clear" w:color="auto" w:fill="1B2B56"/>
          </w:tcPr>
          <w:p w14:paraId="576E0C89" w14:textId="77777777" w:rsidR="008B7549" w:rsidRPr="001B45A9" w:rsidRDefault="008B7549" w:rsidP="008B7549">
            <w:pPr>
              <w:widowControl/>
              <w:numPr>
                <w:ilvl w:val="0"/>
                <w:numId w:val="3"/>
              </w:numPr>
              <w:pBdr>
                <w:top w:val="nil"/>
                <w:left w:val="nil"/>
                <w:bottom w:val="nil"/>
                <w:right w:val="nil"/>
                <w:between w:val="nil"/>
              </w:pBdr>
              <w:autoSpaceDE/>
              <w:autoSpaceDN/>
              <w:spacing w:after="160" w:line="259" w:lineRule="auto"/>
              <w:rPr>
                <w:b/>
                <w:color w:val="000000"/>
                <w:sz w:val="24"/>
                <w:szCs w:val="24"/>
              </w:rPr>
            </w:pPr>
            <w:r w:rsidRPr="001B45A9">
              <w:rPr>
                <w:b/>
                <w:color w:val="FFFFFF" w:themeColor="background1"/>
                <w:sz w:val="24"/>
                <w:szCs w:val="24"/>
              </w:rPr>
              <w:lastRenderedPageBreak/>
              <w:t xml:space="preserve">What is your assessment of the collaboration with the ATJLF? Did you receive adequate support from the ATJLF throughout the implementation of your project? Please explain. </w:t>
            </w:r>
          </w:p>
        </w:tc>
      </w:tr>
      <w:tr w:rsidR="008B7549" w:rsidRPr="001B45A9" w14:paraId="41BF45B9" w14:textId="77777777" w:rsidTr="003951DF">
        <w:tc>
          <w:tcPr>
            <w:tcW w:w="12950" w:type="dxa"/>
            <w:gridSpan w:val="6"/>
            <w:shd w:val="clear" w:color="auto" w:fill="auto"/>
          </w:tcPr>
          <w:p w14:paraId="45D294D9" w14:textId="77777777" w:rsidR="00F46C79" w:rsidRPr="001B45A9" w:rsidRDefault="00F46C79" w:rsidP="00F46C79">
            <w:pPr>
              <w:pStyle w:val="NormalWeb"/>
              <w:spacing w:line="300" w:lineRule="atLeast"/>
              <w:jc w:val="both"/>
              <w:rPr>
                <w:rFonts w:ascii="Trebuchet MS" w:hAnsi="Trebuchet MS" w:cs="Segoe UI"/>
              </w:rPr>
            </w:pPr>
            <w:r w:rsidRPr="001B45A9">
              <w:rPr>
                <w:rFonts w:ascii="Trebuchet MS" w:hAnsi="Trebuchet MS" w:cs="Segoe UI"/>
              </w:rPr>
              <w:t>Invisible Women Inclusion Network (I</w:t>
            </w:r>
            <w:r w:rsidRPr="001B45A9">
              <w:rPr>
                <w:rFonts w:ascii="Trebuchet MS" w:hAnsi="Trebuchet MS" w:cs="Segoe UI"/>
              </w:rPr>
              <w:noBreakHyphen/>
              <w:t xml:space="preserve">WIN) assesses its collaboration with the </w:t>
            </w:r>
            <w:r w:rsidRPr="001B45A9">
              <w:rPr>
                <w:rStyle w:val="Strong"/>
                <w:rFonts w:ascii="Trebuchet MS" w:eastAsiaTheme="majorEastAsia" w:hAnsi="Trebuchet MS" w:cs="Segoe UI"/>
                <w:b w:val="0"/>
              </w:rPr>
              <w:t>Africa Transitional Justice Legacy Fund (ATJLF)</w:t>
            </w:r>
            <w:r w:rsidRPr="001B45A9">
              <w:rPr>
                <w:rFonts w:ascii="Trebuchet MS" w:hAnsi="Trebuchet MS" w:cs="Segoe UI"/>
                <w:b/>
              </w:rPr>
              <w:t xml:space="preserve"> </w:t>
            </w:r>
            <w:r w:rsidRPr="001B45A9">
              <w:rPr>
                <w:rFonts w:ascii="Trebuchet MS" w:hAnsi="Trebuchet MS" w:cs="Segoe UI"/>
              </w:rPr>
              <w:t>as</w:t>
            </w:r>
            <w:r w:rsidRPr="001B45A9">
              <w:rPr>
                <w:rFonts w:ascii="Trebuchet MS" w:hAnsi="Trebuchet MS" w:cs="Segoe UI"/>
                <w:b/>
              </w:rPr>
              <w:t xml:space="preserve"> </w:t>
            </w:r>
            <w:r w:rsidRPr="001B45A9">
              <w:rPr>
                <w:rStyle w:val="Strong"/>
                <w:rFonts w:ascii="Trebuchet MS" w:eastAsiaTheme="majorEastAsia" w:hAnsi="Trebuchet MS" w:cs="Segoe UI"/>
                <w:b w:val="0"/>
              </w:rPr>
              <w:t>strong, constructive, and highly supportive</w:t>
            </w:r>
            <w:r w:rsidRPr="001B45A9">
              <w:rPr>
                <w:rFonts w:ascii="Trebuchet MS" w:hAnsi="Trebuchet MS" w:cs="Segoe UI"/>
              </w:rPr>
              <w:t xml:space="preserve"> throughout the entire project lifecycle. Overall, ATJLF provided </w:t>
            </w:r>
            <w:r w:rsidRPr="001B45A9">
              <w:rPr>
                <w:rStyle w:val="Strong"/>
                <w:rFonts w:ascii="Trebuchet MS" w:eastAsiaTheme="majorEastAsia" w:hAnsi="Trebuchet MS" w:cs="Segoe UI"/>
                <w:b w:val="0"/>
              </w:rPr>
              <w:t>adequate and timely support</w:t>
            </w:r>
            <w:r w:rsidRPr="001B45A9">
              <w:rPr>
                <w:rFonts w:ascii="Trebuchet MS" w:hAnsi="Trebuchet MS" w:cs="Segoe UI"/>
              </w:rPr>
              <w:t xml:space="preserve"> that enabled effective implementation, adaptive management, and achievement of intended results.</w:t>
            </w:r>
          </w:p>
          <w:p w14:paraId="3AA5267E" w14:textId="77777777" w:rsidR="00F46C79" w:rsidRPr="001B45A9" w:rsidRDefault="00F46C79" w:rsidP="00F46C79">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Strategic and programmatic support</w:t>
            </w:r>
            <w:r w:rsidRPr="001B45A9">
              <w:rPr>
                <w:rFonts w:ascii="Trebuchet MS" w:hAnsi="Trebuchet MS" w:cs="Segoe UI"/>
              </w:rPr>
              <w:t>: From project inception, the ATJLF Secretariat demonstrated a clear understanding of survivor</w:t>
            </w:r>
            <w:r w:rsidRPr="001B45A9">
              <w:rPr>
                <w:rFonts w:ascii="Trebuchet MS" w:hAnsi="Trebuchet MS" w:cs="Segoe UI"/>
              </w:rPr>
              <w:noBreakHyphen/>
            </w:r>
            <w:proofErr w:type="spellStart"/>
            <w:r w:rsidRPr="001B45A9">
              <w:rPr>
                <w:rFonts w:ascii="Trebuchet MS" w:hAnsi="Trebuchet MS" w:cs="Segoe UI"/>
              </w:rPr>
              <w:t>centred</w:t>
            </w:r>
            <w:proofErr w:type="spellEnd"/>
            <w:r w:rsidRPr="001B45A9">
              <w:rPr>
                <w:rFonts w:ascii="Trebuchet MS" w:hAnsi="Trebuchet MS" w:cs="Segoe UI"/>
              </w:rPr>
              <w:t xml:space="preserve"> transitional justice and the complex operating environment in South Sudan. The Secretariat provided strategic guidance that helped align project activities with ATJLF priorities and broader transitional justice frameworks, particularly regarding survivor participation, gender responsiveness, and ethical engagement. This strategic alignment strengthened the project’s focus and relevance.</w:t>
            </w:r>
          </w:p>
          <w:p w14:paraId="6CC28B8F" w14:textId="77777777" w:rsidR="00F46C79" w:rsidRPr="001B45A9" w:rsidRDefault="00F46C79" w:rsidP="00F46C79">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Responsive communication and accessibility</w:t>
            </w:r>
            <w:r w:rsidRPr="001B45A9">
              <w:rPr>
                <w:rFonts w:ascii="Trebuchet MS" w:hAnsi="Trebuchet MS" w:cs="Segoe UI"/>
              </w:rPr>
              <w:t xml:space="preserve">: Communication with ATJLF was open, respectful, and responsive. The Secretariat maintained regular communication channels and was accessible for clarification, guidance, and feedback. Queries </w:t>
            </w:r>
            <w:r w:rsidRPr="001B45A9">
              <w:rPr>
                <w:rFonts w:ascii="Trebuchet MS" w:hAnsi="Trebuchet MS" w:cs="Segoe UI"/>
              </w:rPr>
              <w:lastRenderedPageBreak/>
              <w:t>related to reporting, implementation adjustments, or contextual challenges were addressed promptly, enabling the project team to make informed decisions without disrupting implementation timelines.</w:t>
            </w:r>
          </w:p>
          <w:p w14:paraId="7E70DA57" w14:textId="77777777" w:rsidR="00F46C79" w:rsidRPr="001B45A9" w:rsidRDefault="00F46C79" w:rsidP="00F46C79">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Flexibility and adaptive management</w:t>
            </w:r>
            <w:r w:rsidRPr="001B45A9">
              <w:rPr>
                <w:rFonts w:ascii="Trebuchet MS" w:hAnsi="Trebuchet MS" w:cs="Segoe UI"/>
              </w:rPr>
              <w:t>: ATJLF demonstrated flexibility and understanding of the fluid and challenging context in Unity State, including displacement dynamics, seasonal flooding, and security considerations. Where minor adjustments were required in timelines or activity sequencing, the Secretariat was receptive and supportive, allowing I</w:t>
            </w:r>
            <w:r w:rsidRPr="001B45A9">
              <w:rPr>
                <w:rFonts w:ascii="Trebuchet MS" w:hAnsi="Trebuchet MS" w:cs="Segoe UI"/>
              </w:rPr>
              <w:noBreakHyphen/>
              <w:t>WIN to adapt implementation while remaining aligned with agreed objectives and budgetary frameworks.</w:t>
            </w:r>
          </w:p>
          <w:p w14:paraId="4A75434D" w14:textId="77777777" w:rsidR="00F46C79" w:rsidRPr="001B45A9" w:rsidRDefault="00F46C79" w:rsidP="00F46C79">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Support for accountability, learning, and reporting</w:t>
            </w:r>
            <w:r w:rsidRPr="001B45A9">
              <w:rPr>
                <w:rFonts w:ascii="Trebuchet MS" w:hAnsi="Trebuchet MS" w:cs="Segoe UI"/>
              </w:rPr>
              <w:t xml:space="preserve">: The guidance provided on narrative reporting, </w:t>
            </w:r>
            <w:proofErr w:type="spellStart"/>
            <w:r w:rsidRPr="001B45A9">
              <w:rPr>
                <w:rFonts w:ascii="Trebuchet MS" w:hAnsi="Trebuchet MS" w:cs="Segoe UI"/>
              </w:rPr>
              <w:t>logframe</w:t>
            </w:r>
            <w:proofErr w:type="spellEnd"/>
            <w:r w:rsidRPr="001B45A9">
              <w:rPr>
                <w:rFonts w:ascii="Trebuchet MS" w:hAnsi="Trebuchet MS" w:cs="Segoe UI"/>
              </w:rPr>
              <w:t xml:space="preserve"> alignment, and documentation of outcomes strengthened I</w:t>
            </w:r>
            <w:r w:rsidRPr="001B45A9">
              <w:rPr>
                <w:rFonts w:ascii="Trebuchet MS" w:hAnsi="Trebuchet MS" w:cs="Segoe UI"/>
              </w:rPr>
              <w:noBreakHyphen/>
              <w:t>WIN’s Monitoring, Evaluation, Accountability and Learning (MEAL) practices. ATJLF’s emphasis on honest reflection, learning, and evidence</w:t>
            </w:r>
            <w:r w:rsidRPr="001B45A9">
              <w:rPr>
                <w:rFonts w:ascii="Trebuchet MS" w:hAnsi="Trebuchet MS" w:cs="Segoe UI"/>
              </w:rPr>
              <w:noBreakHyphen/>
              <w:t>based reporting encouraged continuous improvement rather than purely compliance</w:t>
            </w:r>
            <w:r w:rsidRPr="001B45A9">
              <w:rPr>
                <w:rFonts w:ascii="Trebuchet MS" w:hAnsi="Trebuchet MS" w:cs="Segoe UI"/>
              </w:rPr>
              <w:noBreakHyphen/>
              <w:t>driven reporting.</w:t>
            </w:r>
          </w:p>
          <w:p w14:paraId="0FA3B904" w14:textId="77777777" w:rsidR="00F46C79" w:rsidRPr="001B45A9" w:rsidRDefault="00F46C79" w:rsidP="00F46C79">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Respect for local leadership and ownership</w:t>
            </w:r>
            <w:r w:rsidRPr="001B45A9">
              <w:rPr>
                <w:rFonts w:ascii="Trebuchet MS" w:hAnsi="Trebuchet MS" w:cs="Segoe UI"/>
              </w:rPr>
              <w:t>: Importantly, ATJLF consistently respected and trusted I</w:t>
            </w:r>
            <w:r w:rsidRPr="001B45A9">
              <w:rPr>
                <w:rFonts w:ascii="Trebuchet MS" w:hAnsi="Trebuchet MS" w:cs="Segoe UI"/>
              </w:rPr>
              <w:noBreakHyphen/>
              <w:t xml:space="preserve">WIN’s contextual knowledge and grassroots expertise. This approach allowed the </w:t>
            </w:r>
            <w:proofErr w:type="spellStart"/>
            <w:r w:rsidRPr="001B45A9">
              <w:rPr>
                <w:rFonts w:ascii="Trebuchet MS" w:hAnsi="Trebuchet MS" w:cs="Segoe UI"/>
              </w:rPr>
              <w:t>organisation</w:t>
            </w:r>
            <w:proofErr w:type="spellEnd"/>
            <w:r w:rsidRPr="001B45A9">
              <w:rPr>
                <w:rFonts w:ascii="Trebuchet MS" w:hAnsi="Trebuchet MS" w:cs="Segoe UI"/>
              </w:rPr>
              <w:t xml:space="preserve"> to exercise local leadership, build strong community relationships, and maintain survivor trust—an essential condition for effective transitional justice programming.</w:t>
            </w:r>
          </w:p>
          <w:p w14:paraId="45D2E434" w14:textId="77777777" w:rsidR="008B7549" w:rsidRPr="001B45A9" w:rsidRDefault="00F46C79" w:rsidP="00F46C79">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Overall assessment</w:t>
            </w:r>
            <w:r w:rsidRPr="001B45A9">
              <w:rPr>
                <w:rFonts w:ascii="Trebuchet MS" w:hAnsi="Trebuchet MS" w:cs="Segoe UI"/>
              </w:rPr>
              <w:t xml:space="preserve">: In summary, ATJLF provided </w:t>
            </w:r>
            <w:r w:rsidRPr="001B45A9">
              <w:rPr>
                <w:rStyle w:val="Strong"/>
                <w:rFonts w:ascii="Trebuchet MS" w:eastAsiaTheme="majorEastAsia" w:hAnsi="Trebuchet MS" w:cs="Segoe UI"/>
                <w:b w:val="0"/>
              </w:rPr>
              <w:t>adequate financial, technical, and relational support</w:t>
            </w:r>
            <w:r w:rsidRPr="001B45A9">
              <w:rPr>
                <w:rFonts w:ascii="Trebuchet MS" w:hAnsi="Trebuchet MS" w:cs="Segoe UI"/>
              </w:rPr>
              <w:t xml:space="preserve"> throughout the project. The collaboration was </w:t>
            </w:r>
            <w:proofErr w:type="spellStart"/>
            <w:r w:rsidRPr="001B45A9">
              <w:rPr>
                <w:rFonts w:ascii="Trebuchet MS" w:hAnsi="Trebuchet MS" w:cs="Segoe UI"/>
              </w:rPr>
              <w:t>characterised</w:t>
            </w:r>
            <w:proofErr w:type="spellEnd"/>
            <w:r w:rsidRPr="001B45A9">
              <w:rPr>
                <w:rFonts w:ascii="Trebuchet MS" w:hAnsi="Trebuchet MS" w:cs="Segoe UI"/>
              </w:rPr>
              <w:t xml:space="preserve"> by mutual trust, professionalism, flexibility, and a shared commitment to survivor</w:t>
            </w:r>
            <w:r w:rsidRPr="001B45A9">
              <w:rPr>
                <w:rFonts w:ascii="Trebuchet MS" w:hAnsi="Trebuchet MS" w:cs="Segoe UI"/>
              </w:rPr>
              <w:noBreakHyphen/>
            </w:r>
            <w:proofErr w:type="spellStart"/>
            <w:r w:rsidRPr="001B45A9">
              <w:rPr>
                <w:rFonts w:ascii="Trebuchet MS" w:hAnsi="Trebuchet MS" w:cs="Segoe UI"/>
              </w:rPr>
              <w:t>centred</w:t>
            </w:r>
            <w:proofErr w:type="spellEnd"/>
            <w:r w:rsidRPr="001B45A9">
              <w:rPr>
                <w:rFonts w:ascii="Trebuchet MS" w:hAnsi="Trebuchet MS" w:cs="Segoe UI"/>
              </w:rPr>
              <w:t xml:space="preserve"> justice. This supportive partnership significantly contributed to the project’s success and set a strong foundation for future collaboration.</w:t>
            </w:r>
          </w:p>
          <w:p w14:paraId="43D0F121" w14:textId="7EBA22B8" w:rsidR="00F46C79" w:rsidRPr="001B45A9" w:rsidRDefault="00F46C79" w:rsidP="00F46C79">
            <w:pPr>
              <w:pStyle w:val="NormalWeb"/>
              <w:spacing w:line="300" w:lineRule="atLeast"/>
              <w:jc w:val="both"/>
              <w:rPr>
                <w:rFonts w:ascii="Trebuchet MS" w:hAnsi="Trebuchet MS" w:cs="Segoe UI"/>
              </w:rPr>
            </w:pPr>
          </w:p>
        </w:tc>
      </w:tr>
      <w:tr w:rsidR="008B7549" w:rsidRPr="001B45A9" w14:paraId="4BAE5535" w14:textId="77777777" w:rsidTr="003951DF">
        <w:tc>
          <w:tcPr>
            <w:tcW w:w="12950" w:type="dxa"/>
            <w:gridSpan w:val="6"/>
            <w:shd w:val="clear" w:color="auto" w:fill="1B2B56"/>
          </w:tcPr>
          <w:p w14:paraId="61E28FAA" w14:textId="77777777" w:rsidR="008B7549" w:rsidRPr="001B45A9" w:rsidRDefault="008B7549" w:rsidP="008B7549">
            <w:pPr>
              <w:widowControl/>
              <w:numPr>
                <w:ilvl w:val="0"/>
                <w:numId w:val="3"/>
              </w:numPr>
              <w:pBdr>
                <w:top w:val="nil"/>
                <w:left w:val="nil"/>
                <w:bottom w:val="nil"/>
                <w:right w:val="nil"/>
                <w:between w:val="nil"/>
              </w:pBdr>
              <w:autoSpaceDE/>
              <w:autoSpaceDN/>
              <w:rPr>
                <w:b/>
                <w:color w:val="FFFFFF" w:themeColor="background1"/>
                <w:sz w:val="24"/>
                <w:szCs w:val="24"/>
              </w:rPr>
            </w:pPr>
            <w:r w:rsidRPr="001B45A9">
              <w:rPr>
                <w:b/>
                <w:color w:val="FFFFFF" w:themeColor="background1"/>
                <w:sz w:val="24"/>
                <w:szCs w:val="24"/>
              </w:rPr>
              <w:lastRenderedPageBreak/>
              <w:t xml:space="preserve">How has the ATJLF funding supported the sustainability of your </w:t>
            </w:r>
            <w:proofErr w:type="spellStart"/>
            <w:r w:rsidRPr="001B45A9">
              <w:rPr>
                <w:b/>
                <w:color w:val="FFFFFF" w:themeColor="background1"/>
                <w:sz w:val="24"/>
                <w:szCs w:val="24"/>
              </w:rPr>
              <w:t>organisation</w:t>
            </w:r>
            <w:proofErr w:type="spellEnd"/>
            <w:r w:rsidRPr="001B45A9">
              <w:rPr>
                <w:b/>
                <w:color w:val="FFFFFF" w:themeColor="background1"/>
                <w:sz w:val="24"/>
                <w:szCs w:val="24"/>
              </w:rPr>
              <w:t xml:space="preserve"> and your interventions? </w:t>
            </w:r>
            <w:r w:rsidRPr="001B45A9">
              <w:rPr>
                <w:bCs/>
                <w:i/>
                <w:iCs/>
                <w:color w:val="FFFFFF" w:themeColor="background1"/>
                <w:sz w:val="24"/>
                <w:szCs w:val="24"/>
              </w:rPr>
              <w:t xml:space="preserve">Explain in detail how ATJLF’s funding has supported your viability and sustainability as an </w:t>
            </w:r>
            <w:proofErr w:type="spellStart"/>
            <w:r w:rsidRPr="001B45A9">
              <w:rPr>
                <w:bCs/>
                <w:i/>
                <w:iCs/>
                <w:color w:val="FFFFFF" w:themeColor="background1"/>
                <w:sz w:val="24"/>
                <w:szCs w:val="24"/>
              </w:rPr>
              <w:t>organisation</w:t>
            </w:r>
            <w:proofErr w:type="spellEnd"/>
            <w:r w:rsidRPr="001B45A9">
              <w:rPr>
                <w:bCs/>
                <w:i/>
                <w:iCs/>
                <w:color w:val="FFFFFF" w:themeColor="background1"/>
                <w:sz w:val="24"/>
                <w:szCs w:val="24"/>
              </w:rPr>
              <w:t>.</w:t>
            </w:r>
            <w:r w:rsidRPr="001B45A9">
              <w:rPr>
                <w:b/>
                <w:color w:val="FFFFFF" w:themeColor="background1"/>
                <w:sz w:val="24"/>
                <w:szCs w:val="24"/>
              </w:rPr>
              <w:t xml:space="preserve"> </w:t>
            </w:r>
          </w:p>
        </w:tc>
      </w:tr>
      <w:tr w:rsidR="008B7549" w:rsidRPr="001B45A9" w14:paraId="149298AF" w14:textId="77777777" w:rsidTr="003951DF">
        <w:tc>
          <w:tcPr>
            <w:tcW w:w="12950" w:type="dxa"/>
            <w:gridSpan w:val="6"/>
            <w:shd w:val="clear" w:color="auto" w:fill="auto"/>
          </w:tcPr>
          <w:p w14:paraId="47DA3995" w14:textId="77777777" w:rsidR="00F46C79" w:rsidRPr="001B45A9" w:rsidRDefault="00F46C79" w:rsidP="00F46C79">
            <w:pPr>
              <w:pStyle w:val="NormalWeb"/>
              <w:spacing w:line="300" w:lineRule="atLeast"/>
              <w:jc w:val="both"/>
              <w:rPr>
                <w:rFonts w:ascii="Trebuchet MS" w:hAnsi="Trebuchet MS" w:cs="Segoe UI"/>
              </w:rPr>
            </w:pPr>
            <w:r w:rsidRPr="001B45A9">
              <w:rPr>
                <w:rFonts w:ascii="Trebuchet MS" w:hAnsi="Trebuchet MS" w:cs="Segoe UI"/>
              </w:rPr>
              <w:t xml:space="preserve">ATJLF funding has played a </w:t>
            </w:r>
            <w:r w:rsidRPr="001B45A9">
              <w:rPr>
                <w:rStyle w:val="Strong"/>
                <w:rFonts w:ascii="Trebuchet MS" w:eastAsiaTheme="majorEastAsia" w:hAnsi="Trebuchet MS" w:cs="Segoe UI"/>
                <w:b w:val="0"/>
              </w:rPr>
              <w:t>critical and strategic role</w:t>
            </w:r>
            <w:r w:rsidRPr="001B45A9">
              <w:rPr>
                <w:rFonts w:ascii="Trebuchet MS" w:hAnsi="Trebuchet MS" w:cs="Segoe UI"/>
              </w:rPr>
              <w:t xml:space="preserve"> in strengthening the </w:t>
            </w:r>
            <w:r w:rsidRPr="001B45A9">
              <w:rPr>
                <w:rStyle w:val="Strong"/>
                <w:rFonts w:ascii="Trebuchet MS" w:eastAsiaTheme="majorEastAsia" w:hAnsi="Trebuchet MS" w:cs="Segoe UI"/>
                <w:b w:val="0"/>
              </w:rPr>
              <w:t>institutional viability, programmatic sustainability, and long</w:t>
            </w:r>
            <w:r w:rsidRPr="001B45A9">
              <w:rPr>
                <w:rStyle w:val="Strong"/>
                <w:rFonts w:ascii="Trebuchet MS" w:eastAsiaTheme="majorEastAsia" w:hAnsi="Trebuchet MS" w:cs="Segoe UI"/>
                <w:b w:val="0"/>
              </w:rPr>
              <w:noBreakHyphen/>
              <w:t>term impact</w:t>
            </w:r>
            <w:r w:rsidRPr="001B45A9">
              <w:rPr>
                <w:rFonts w:ascii="Trebuchet MS" w:hAnsi="Trebuchet MS" w:cs="Segoe UI"/>
              </w:rPr>
              <w:t xml:space="preserve"> of Invisible Women Inclusion Network (I</w:t>
            </w:r>
            <w:r w:rsidRPr="001B45A9">
              <w:rPr>
                <w:rFonts w:ascii="Trebuchet MS" w:hAnsi="Trebuchet MS" w:cs="Segoe UI"/>
              </w:rPr>
              <w:noBreakHyphen/>
              <w:t>WIN). Beyond supporting time</w:t>
            </w:r>
            <w:r w:rsidRPr="001B45A9">
              <w:rPr>
                <w:rFonts w:ascii="Trebuchet MS" w:hAnsi="Trebuchet MS" w:cs="Segoe UI"/>
              </w:rPr>
              <w:noBreakHyphen/>
              <w:t>bound activities, the funding enabled I</w:t>
            </w:r>
            <w:r w:rsidRPr="001B45A9">
              <w:rPr>
                <w:rFonts w:ascii="Trebuchet MS" w:hAnsi="Trebuchet MS" w:cs="Segoe UI"/>
              </w:rPr>
              <w:noBreakHyphen/>
              <w:t>WIN to build enduring systems, capacities, and partnerships that will continue to advance survivor</w:t>
            </w:r>
            <w:r w:rsidRPr="001B45A9">
              <w:rPr>
                <w:rFonts w:ascii="Trebuchet MS" w:hAnsi="Trebuchet MS" w:cs="Segoe UI"/>
              </w:rPr>
              <w:noBreakHyphen/>
            </w:r>
            <w:proofErr w:type="spellStart"/>
            <w:r w:rsidRPr="001B45A9">
              <w:rPr>
                <w:rFonts w:ascii="Trebuchet MS" w:hAnsi="Trebuchet MS" w:cs="Segoe UI"/>
              </w:rPr>
              <w:t>centred</w:t>
            </w:r>
            <w:proofErr w:type="spellEnd"/>
            <w:r w:rsidRPr="001B45A9">
              <w:rPr>
                <w:rFonts w:ascii="Trebuchet MS" w:hAnsi="Trebuchet MS" w:cs="Segoe UI"/>
              </w:rPr>
              <w:t xml:space="preserve"> transitional justice beyond the project period.</w:t>
            </w:r>
          </w:p>
          <w:p w14:paraId="19DFD482" w14:textId="77777777" w:rsidR="00F46C79" w:rsidRPr="001B45A9" w:rsidRDefault="00F46C79" w:rsidP="00F46C79">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 xml:space="preserve">Strengthening </w:t>
            </w:r>
            <w:proofErr w:type="spellStart"/>
            <w:r w:rsidRPr="001B45A9">
              <w:rPr>
                <w:rStyle w:val="Strong"/>
                <w:rFonts w:ascii="Trebuchet MS" w:eastAsiaTheme="majorEastAsia" w:hAnsi="Trebuchet MS" w:cs="Segoe UI"/>
              </w:rPr>
              <w:t>organisational</w:t>
            </w:r>
            <w:proofErr w:type="spellEnd"/>
            <w:r w:rsidRPr="001B45A9">
              <w:rPr>
                <w:rStyle w:val="Strong"/>
                <w:rFonts w:ascii="Trebuchet MS" w:eastAsiaTheme="majorEastAsia" w:hAnsi="Trebuchet MS" w:cs="Segoe UI"/>
              </w:rPr>
              <w:t xml:space="preserve"> credibility and positioning</w:t>
            </w:r>
            <w:r w:rsidRPr="001B45A9">
              <w:rPr>
                <w:rFonts w:ascii="Trebuchet MS" w:hAnsi="Trebuchet MS" w:cs="Segoe UI"/>
              </w:rPr>
              <w:t>: ATJLF’s support significantly enhanced I</w:t>
            </w:r>
            <w:r w:rsidRPr="001B45A9">
              <w:rPr>
                <w:rFonts w:ascii="Trebuchet MS" w:hAnsi="Trebuchet MS" w:cs="Segoe UI"/>
              </w:rPr>
              <w:noBreakHyphen/>
              <w:t>WIN’s credibility at community, state, and national levels. Successful implementation of a high</w:t>
            </w:r>
            <w:r w:rsidRPr="001B45A9">
              <w:rPr>
                <w:rFonts w:ascii="Trebuchet MS" w:hAnsi="Trebuchet MS" w:cs="Segoe UI"/>
              </w:rPr>
              <w:noBreakHyphen/>
              <w:t>impact, survivor</w:t>
            </w:r>
            <w:r w:rsidRPr="001B45A9">
              <w:rPr>
                <w:rFonts w:ascii="Trebuchet MS" w:hAnsi="Trebuchet MS" w:cs="Segoe UI"/>
              </w:rPr>
              <w:noBreakHyphen/>
            </w:r>
            <w:proofErr w:type="spellStart"/>
            <w:r w:rsidRPr="001B45A9">
              <w:rPr>
                <w:rFonts w:ascii="Trebuchet MS" w:hAnsi="Trebuchet MS" w:cs="Segoe UI"/>
              </w:rPr>
              <w:t>centred</w:t>
            </w:r>
            <w:proofErr w:type="spellEnd"/>
            <w:r w:rsidRPr="001B45A9">
              <w:rPr>
                <w:rFonts w:ascii="Trebuchet MS" w:hAnsi="Trebuchet MS" w:cs="Segoe UI"/>
              </w:rPr>
              <w:t xml:space="preserve"> transitional justice project positioned I</w:t>
            </w:r>
            <w:r w:rsidRPr="001B45A9">
              <w:rPr>
                <w:rFonts w:ascii="Trebuchet MS" w:hAnsi="Trebuchet MS" w:cs="Segoe UI"/>
              </w:rPr>
              <w:noBreakHyphen/>
              <w:t xml:space="preserve">WIN as a </w:t>
            </w:r>
            <w:r w:rsidRPr="001B45A9">
              <w:rPr>
                <w:rStyle w:val="Strong"/>
                <w:rFonts w:ascii="Trebuchet MS" w:eastAsiaTheme="majorEastAsia" w:hAnsi="Trebuchet MS" w:cs="Segoe UI"/>
                <w:b w:val="0"/>
              </w:rPr>
              <w:t>trusted and competent actor</w:t>
            </w:r>
            <w:r w:rsidRPr="001B45A9">
              <w:rPr>
                <w:rFonts w:ascii="Trebuchet MS" w:hAnsi="Trebuchet MS" w:cs="Segoe UI"/>
              </w:rPr>
              <w:t xml:space="preserve"> in transitional justice, survivor support, and gender</w:t>
            </w:r>
            <w:r w:rsidRPr="001B45A9">
              <w:rPr>
                <w:rFonts w:ascii="Trebuchet MS" w:hAnsi="Trebuchet MS" w:cs="Segoe UI"/>
              </w:rPr>
              <w:noBreakHyphen/>
              <w:t>responsive peacebuilding in South Sudan. This strengthened reputation has improved I</w:t>
            </w:r>
            <w:r w:rsidRPr="001B45A9">
              <w:rPr>
                <w:rFonts w:ascii="Trebuchet MS" w:hAnsi="Trebuchet MS" w:cs="Segoe UI"/>
              </w:rPr>
              <w:noBreakHyphen/>
              <w:t>WIN’s visibility with government institutions, UN agencies, civil society partners, and donors, expanding opportunities for collaboration and future funding.</w:t>
            </w:r>
          </w:p>
          <w:p w14:paraId="3AE84EBA" w14:textId="77777777" w:rsidR="00F46C79" w:rsidRPr="001B45A9" w:rsidRDefault="00F46C79" w:rsidP="00F46C79">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Building durable community structures for sustained impact</w:t>
            </w:r>
            <w:r w:rsidRPr="001B45A9">
              <w:rPr>
                <w:rFonts w:ascii="Trebuchet MS" w:hAnsi="Trebuchet MS" w:cs="Segoe UI"/>
              </w:rPr>
              <w:t xml:space="preserve">: ATJLF funding enabled the establishment and strengthening of </w:t>
            </w:r>
            <w:r w:rsidRPr="001B45A9">
              <w:rPr>
                <w:rStyle w:val="Strong"/>
                <w:rFonts w:ascii="Trebuchet MS" w:eastAsiaTheme="majorEastAsia" w:hAnsi="Trebuchet MS" w:cs="Segoe UI"/>
                <w:b w:val="0"/>
              </w:rPr>
              <w:t>50 Victim Support Groups (VSGs)</w:t>
            </w:r>
            <w:r w:rsidRPr="001B45A9">
              <w:rPr>
                <w:rFonts w:ascii="Trebuchet MS" w:hAnsi="Trebuchet MS" w:cs="Segoe UI"/>
              </w:rPr>
              <w:t xml:space="preserve"> as community</w:t>
            </w:r>
            <w:r w:rsidRPr="001B45A9">
              <w:rPr>
                <w:rFonts w:ascii="Trebuchet MS" w:hAnsi="Trebuchet MS" w:cs="Segoe UI"/>
              </w:rPr>
              <w:noBreakHyphen/>
              <w:t xml:space="preserve">owned platforms for survivor healing, peer support, and justice engagement. </w:t>
            </w:r>
            <w:r w:rsidRPr="001B45A9">
              <w:rPr>
                <w:rFonts w:ascii="Trebuchet MS" w:hAnsi="Trebuchet MS" w:cs="Segoe UI"/>
              </w:rPr>
              <w:lastRenderedPageBreak/>
              <w:t>These VSGs are not dependent on continuous external funding for basic functioning. Trained survivor leaders and facilitators can sustain meetings, referrals, and awareness activities, ensuring continuity of impact beyond the grant period and reducing long</w:t>
            </w:r>
            <w:r w:rsidRPr="001B45A9">
              <w:rPr>
                <w:rFonts w:ascii="Trebuchet MS" w:hAnsi="Trebuchet MS" w:cs="Segoe UI"/>
              </w:rPr>
              <w:noBreakHyphen/>
              <w:t>term programmatic costs.</w:t>
            </w:r>
          </w:p>
          <w:p w14:paraId="7D2104B1" w14:textId="77777777" w:rsidR="00F46C79" w:rsidRPr="001B45A9" w:rsidRDefault="00F46C79" w:rsidP="00F46C79">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Investing in human capital and leadership capacity</w:t>
            </w:r>
            <w:r w:rsidRPr="001B45A9">
              <w:rPr>
                <w:rFonts w:ascii="Trebuchet MS" w:hAnsi="Trebuchet MS" w:cs="Segoe UI"/>
              </w:rPr>
              <w:t>: Through supported capacity</w:t>
            </w:r>
            <w:r w:rsidRPr="001B45A9">
              <w:rPr>
                <w:rFonts w:ascii="Trebuchet MS" w:hAnsi="Trebuchet MS" w:cs="Segoe UI"/>
              </w:rPr>
              <w:noBreakHyphen/>
              <w:t>building initiatives, ATJLF funding strengthened the skills of I</w:t>
            </w:r>
            <w:r w:rsidRPr="001B45A9">
              <w:rPr>
                <w:rFonts w:ascii="Trebuchet MS" w:hAnsi="Trebuchet MS" w:cs="Segoe UI"/>
              </w:rPr>
              <w:noBreakHyphen/>
              <w:t>WIN staff, VSG leaders, and community leaders in trauma</w:t>
            </w:r>
            <w:r w:rsidRPr="001B45A9">
              <w:rPr>
                <w:rFonts w:ascii="Trebuchet MS" w:hAnsi="Trebuchet MS" w:cs="Segoe UI"/>
              </w:rPr>
              <w:noBreakHyphen/>
              <w:t>informed facilitation, transitional justice, safeguarding, referrals, mediation, and leadership. This investment in human capital has increased internal institutional capacity, reduced reliance on external consultants, and enhanced I</w:t>
            </w:r>
            <w:r w:rsidRPr="001B45A9">
              <w:rPr>
                <w:rFonts w:ascii="Trebuchet MS" w:hAnsi="Trebuchet MS" w:cs="Segoe UI"/>
              </w:rPr>
              <w:noBreakHyphen/>
              <w:t>WIN’s ability to design, implement, and manage complex transitional justice programs sustainably.</w:t>
            </w:r>
          </w:p>
          <w:p w14:paraId="76BDF34F" w14:textId="77777777" w:rsidR="00F46C79" w:rsidRPr="001B45A9" w:rsidRDefault="00F46C79" w:rsidP="00F46C79">
            <w:pPr>
              <w:pStyle w:val="NormalWeb"/>
              <w:spacing w:line="300" w:lineRule="atLeast"/>
              <w:jc w:val="both"/>
              <w:rPr>
                <w:rFonts w:ascii="Trebuchet MS" w:hAnsi="Trebuchet MS" w:cs="Segoe UI"/>
              </w:rPr>
            </w:pPr>
            <w:proofErr w:type="spellStart"/>
            <w:r w:rsidRPr="001B45A9">
              <w:rPr>
                <w:rStyle w:val="Strong"/>
                <w:rFonts w:ascii="Trebuchet MS" w:eastAsiaTheme="majorEastAsia" w:hAnsi="Trebuchet MS" w:cs="Segoe UI"/>
              </w:rPr>
              <w:t>Institutionalising</w:t>
            </w:r>
            <w:proofErr w:type="spellEnd"/>
            <w:r w:rsidRPr="001B45A9">
              <w:rPr>
                <w:rStyle w:val="Strong"/>
                <w:rFonts w:ascii="Trebuchet MS" w:eastAsiaTheme="majorEastAsia" w:hAnsi="Trebuchet MS" w:cs="Segoe UI"/>
              </w:rPr>
              <w:t xml:space="preserve"> survivor</w:t>
            </w:r>
            <w:r w:rsidRPr="001B45A9">
              <w:rPr>
                <w:rStyle w:val="Strong"/>
                <w:rFonts w:ascii="Trebuchet MS" w:eastAsiaTheme="majorEastAsia" w:hAnsi="Trebuchet MS" w:cs="Segoe UI"/>
              </w:rPr>
              <w:noBreakHyphen/>
            </w:r>
            <w:proofErr w:type="spellStart"/>
            <w:r w:rsidRPr="001B45A9">
              <w:rPr>
                <w:rStyle w:val="Strong"/>
                <w:rFonts w:ascii="Trebuchet MS" w:eastAsiaTheme="majorEastAsia" w:hAnsi="Trebuchet MS" w:cs="Segoe UI"/>
              </w:rPr>
              <w:t>centred</w:t>
            </w:r>
            <w:proofErr w:type="spellEnd"/>
            <w:r w:rsidRPr="001B45A9">
              <w:rPr>
                <w:rStyle w:val="Strong"/>
                <w:rFonts w:ascii="Trebuchet MS" w:eastAsiaTheme="majorEastAsia" w:hAnsi="Trebuchet MS" w:cs="Segoe UI"/>
              </w:rPr>
              <w:t xml:space="preserve"> systems and approaches</w:t>
            </w:r>
            <w:r w:rsidRPr="001B45A9">
              <w:rPr>
                <w:rFonts w:ascii="Trebuchet MS" w:hAnsi="Trebuchet MS" w:cs="Segoe UI"/>
              </w:rPr>
              <w:t>: The funding allowed I</w:t>
            </w:r>
            <w:r w:rsidRPr="001B45A9">
              <w:rPr>
                <w:rFonts w:ascii="Trebuchet MS" w:hAnsi="Trebuchet MS" w:cs="Segoe UI"/>
              </w:rPr>
              <w:noBreakHyphen/>
              <w:t xml:space="preserve">WIN to refine and </w:t>
            </w:r>
            <w:proofErr w:type="spellStart"/>
            <w:r w:rsidRPr="001B45A9">
              <w:rPr>
                <w:rFonts w:ascii="Trebuchet MS" w:hAnsi="Trebuchet MS" w:cs="Segoe UI"/>
              </w:rPr>
              <w:t>institutionalise</w:t>
            </w:r>
            <w:proofErr w:type="spellEnd"/>
            <w:r w:rsidRPr="001B45A9">
              <w:rPr>
                <w:rFonts w:ascii="Trebuchet MS" w:hAnsi="Trebuchet MS" w:cs="Segoe UI"/>
              </w:rPr>
              <w:t xml:space="preserve"> </w:t>
            </w:r>
            <w:r w:rsidRPr="001B45A9">
              <w:rPr>
                <w:rStyle w:val="Strong"/>
                <w:rFonts w:ascii="Trebuchet MS" w:eastAsiaTheme="majorEastAsia" w:hAnsi="Trebuchet MS" w:cs="Segoe UI"/>
                <w:b w:val="0"/>
              </w:rPr>
              <w:t>survivor</w:t>
            </w:r>
            <w:r w:rsidRPr="001B45A9">
              <w:rPr>
                <w:rStyle w:val="Strong"/>
                <w:rFonts w:ascii="Trebuchet MS" w:eastAsiaTheme="majorEastAsia" w:hAnsi="Trebuchet MS" w:cs="Segoe UI"/>
                <w:b w:val="0"/>
              </w:rPr>
              <w:noBreakHyphen/>
            </w:r>
            <w:proofErr w:type="spellStart"/>
            <w:r w:rsidRPr="001B45A9">
              <w:rPr>
                <w:rStyle w:val="Strong"/>
                <w:rFonts w:ascii="Trebuchet MS" w:eastAsiaTheme="majorEastAsia" w:hAnsi="Trebuchet MS" w:cs="Segoe UI"/>
                <w:b w:val="0"/>
              </w:rPr>
              <w:t>centred</w:t>
            </w:r>
            <w:proofErr w:type="spellEnd"/>
            <w:r w:rsidRPr="001B45A9">
              <w:rPr>
                <w:rStyle w:val="Strong"/>
                <w:rFonts w:ascii="Trebuchet MS" w:eastAsiaTheme="majorEastAsia" w:hAnsi="Trebuchet MS" w:cs="Segoe UI"/>
                <w:b w:val="0"/>
              </w:rPr>
              <w:t>, trauma</w:t>
            </w:r>
            <w:r w:rsidRPr="001B45A9">
              <w:rPr>
                <w:rStyle w:val="Strong"/>
                <w:rFonts w:ascii="Trebuchet MS" w:eastAsiaTheme="majorEastAsia" w:hAnsi="Trebuchet MS" w:cs="Segoe UI"/>
                <w:b w:val="0"/>
              </w:rPr>
              <w:noBreakHyphen/>
              <w:t>informed programming methodologies</w:t>
            </w:r>
            <w:r w:rsidRPr="001B45A9">
              <w:rPr>
                <w:rFonts w:ascii="Trebuchet MS" w:hAnsi="Trebuchet MS" w:cs="Segoe UI"/>
              </w:rPr>
              <w:t>, safeguarding protocols, referral systems, and participatory accountability mechanisms. These systems are now embedded within I</w:t>
            </w:r>
            <w:r w:rsidRPr="001B45A9">
              <w:rPr>
                <w:rFonts w:ascii="Trebuchet MS" w:hAnsi="Trebuchet MS" w:cs="Segoe UI"/>
              </w:rPr>
              <w:noBreakHyphen/>
              <w:t xml:space="preserve">WIN’s </w:t>
            </w:r>
            <w:proofErr w:type="spellStart"/>
            <w:r w:rsidRPr="001B45A9">
              <w:rPr>
                <w:rFonts w:ascii="Trebuchet MS" w:hAnsi="Trebuchet MS" w:cs="Segoe UI"/>
              </w:rPr>
              <w:t>organisational</w:t>
            </w:r>
            <w:proofErr w:type="spellEnd"/>
            <w:r w:rsidRPr="001B45A9">
              <w:rPr>
                <w:rFonts w:ascii="Trebuchet MS" w:hAnsi="Trebuchet MS" w:cs="Segoe UI"/>
              </w:rPr>
              <w:t xml:space="preserve"> practices and will be applied across future projects, ensuring consistent quality, ethical standards, and survivor protection.</w:t>
            </w:r>
          </w:p>
          <w:p w14:paraId="702C0506" w14:textId="77777777" w:rsidR="00F46C79" w:rsidRPr="001B45A9" w:rsidRDefault="00F46C79" w:rsidP="00F46C79">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Strengthening partnerships and resource leveraging</w:t>
            </w:r>
            <w:r w:rsidRPr="001B45A9">
              <w:rPr>
                <w:rFonts w:ascii="Trebuchet MS" w:hAnsi="Trebuchet MS" w:cs="Segoe UI"/>
              </w:rPr>
              <w:t>: ATJLF funding facilitated durable partnerships with local authorities, UNMISS, service providers, community structures, and national civil society networks. These partnerships enhance sustainability by enabling cost</w:t>
            </w:r>
            <w:r w:rsidRPr="001B45A9">
              <w:rPr>
                <w:rFonts w:ascii="Trebuchet MS" w:hAnsi="Trebuchet MS" w:cs="Segoe UI"/>
              </w:rPr>
              <w:noBreakHyphen/>
              <w:t>sharing, referrals, coordinated advocacy, and technical support beyond the lifespan of the grant. Evidence and outcomes generated through the project are also being used to leverage additional funding and complementary support.</w:t>
            </w:r>
          </w:p>
          <w:p w14:paraId="63C9A399" w14:textId="77777777" w:rsidR="00F46C79" w:rsidRPr="001B45A9" w:rsidRDefault="00F46C79" w:rsidP="00F46C79">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 xml:space="preserve">Enhancing </w:t>
            </w:r>
            <w:proofErr w:type="spellStart"/>
            <w:r w:rsidRPr="001B45A9">
              <w:rPr>
                <w:rStyle w:val="Strong"/>
                <w:rFonts w:ascii="Trebuchet MS" w:eastAsiaTheme="majorEastAsia" w:hAnsi="Trebuchet MS" w:cs="Segoe UI"/>
              </w:rPr>
              <w:t>organisational</w:t>
            </w:r>
            <w:proofErr w:type="spellEnd"/>
            <w:r w:rsidRPr="001B45A9">
              <w:rPr>
                <w:rStyle w:val="Strong"/>
                <w:rFonts w:ascii="Trebuchet MS" w:eastAsiaTheme="majorEastAsia" w:hAnsi="Trebuchet MS" w:cs="Segoe UI"/>
              </w:rPr>
              <w:t xml:space="preserve"> learning, MEAL, and fundraising capacity</w:t>
            </w:r>
            <w:r w:rsidRPr="001B45A9">
              <w:rPr>
                <w:rFonts w:ascii="Trebuchet MS" w:hAnsi="Trebuchet MS" w:cs="Segoe UI"/>
              </w:rPr>
              <w:t>: The strong emphasis on Monitoring, Evaluation, Accountability and Learning (MEAL) supported by ATJLF strengthened I</w:t>
            </w:r>
            <w:r w:rsidRPr="001B45A9">
              <w:rPr>
                <w:rFonts w:ascii="Trebuchet MS" w:hAnsi="Trebuchet MS" w:cs="Segoe UI"/>
              </w:rPr>
              <w:noBreakHyphen/>
              <w:t xml:space="preserve">WIN’s ability to document results, generate credible evidence, and articulate impact. These capacities directly support </w:t>
            </w:r>
            <w:proofErr w:type="spellStart"/>
            <w:r w:rsidRPr="001B45A9">
              <w:rPr>
                <w:rFonts w:ascii="Trebuchet MS" w:hAnsi="Trebuchet MS" w:cs="Segoe UI"/>
              </w:rPr>
              <w:t>organisational</w:t>
            </w:r>
            <w:proofErr w:type="spellEnd"/>
            <w:r w:rsidRPr="001B45A9">
              <w:rPr>
                <w:rFonts w:ascii="Trebuchet MS" w:hAnsi="Trebuchet MS" w:cs="Segoe UI"/>
              </w:rPr>
              <w:t xml:space="preserve"> sustainability by improving proposal quality, donor confidence, learning</w:t>
            </w:r>
            <w:r w:rsidRPr="001B45A9">
              <w:rPr>
                <w:rFonts w:ascii="Trebuchet MS" w:hAnsi="Trebuchet MS" w:cs="Segoe UI"/>
              </w:rPr>
              <w:noBreakHyphen/>
              <w:t>driven adaptation, and strategic planning.</w:t>
            </w:r>
          </w:p>
          <w:p w14:paraId="49961E7D" w14:textId="77777777" w:rsidR="00F46C79" w:rsidRPr="001B45A9" w:rsidRDefault="00F46C79" w:rsidP="00F46C79">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Overall sustainability contribution</w:t>
            </w:r>
            <w:r w:rsidRPr="001B45A9">
              <w:rPr>
                <w:rFonts w:ascii="Trebuchet MS" w:hAnsi="Trebuchet MS" w:cs="Segoe UI"/>
              </w:rPr>
              <w:t>: In sum, ATJLF funding supported I</w:t>
            </w:r>
            <w:r w:rsidRPr="001B45A9">
              <w:rPr>
                <w:rFonts w:ascii="Trebuchet MS" w:hAnsi="Trebuchet MS" w:cs="Segoe UI"/>
              </w:rPr>
              <w:noBreakHyphen/>
              <w:t xml:space="preserve">WIN not only to deliver project outputs, but to </w:t>
            </w:r>
            <w:r w:rsidRPr="001B45A9">
              <w:rPr>
                <w:rStyle w:val="Strong"/>
                <w:rFonts w:ascii="Trebuchet MS" w:eastAsiaTheme="majorEastAsia" w:hAnsi="Trebuchet MS" w:cs="Segoe UI"/>
                <w:b w:val="0"/>
              </w:rPr>
              <w:t xml:space="preserve">build an </w:t>
            </w:r>
            <w:proofErr w:type="spellStart"/>
            <w:r w:rsidRPr="001B45A9">
              <w:rPr>
                <w:rStyle w:val="Strong"/>
                <w:rFonts w:ascii="Trebuchet MS" w:eastAsiaTheme="majorEastAsia" w:hAnsi="Trebuchet MS" w:cs="Segoe UI"/>
                <w:b w:val="0"/>
              </w:rPr>
              <w:t>organisation</w:t>
            </w:r>
            <w:proofErr w:type="spellEnd"/>
            <w:r w:rsidRPr="001B45A9">
              <w:rPr>
                <w:rStyle w:val="Strong"/>
                <w:rFonts w:ascii="Trebuchet MS" w:eastAsiaTheme="majorEastAsia" w:hAnsi="Trebuchet MS" w:cs="Segoe UI"/>
                <w:b w:val="0"/>
              </w:rPr>
              <w:t xml:space="preserve"> that is more resilient, credible, professionally equipped, and strategically positioned</w:t>
            </w:r>
            <w:r w:rsidRPr="001B45A9">
              <w:rPr>
                <w:rFonts w:ascii="Trebuchet MS" w:hAnsi="Trebuchet MS" w:cs="Segoe UI"/>
              </w:rPr>
              <w:t xml:space="preserve"> to sustain and scale survivor</w:t>
            </w:r>
            <w:r w:rsidRPr="001B45A9">
              <w:rPr>
                <w:rFonts w:ascii="Trebuchet MS" w:hAnsi="Trebuchet MS" w:cs="Segoe UI"/>
              </w:rPr>
              <w:noBreakHyphen/>
            </w:r>
            <w:proofErr w:type="spellStart"/>
            <w:r w:rsidRPr="001B45A9">
              <w:rPr>
                <w:rFonts w:ascii="Trebuchet MS" w:hAnsi="Trebuchet MS" w:cs="Segoe UI"/>
              </w:rPr>
              <w:t>centred</w:t>
            </w:r>
            <w:proofErr w:type="spellEnd"/>
            <w:r w:rsidRPr="001B45A9">
              <w:rPr>
                <w:rFonts w:ascii="Trebuchet MS" w:hAnsi="Trebuchet MS" w:cs="Segoe UI"/>
              </w:rPr>
              <w:t xml:space="preserve"> transitional justice interventions. The funding has laid a foundation for long</w:t>
            </w:r>
            <w:r w:rsidRPr="001B45A9">
              <w:rPr>
                <w:rFonts w:ascii="Trebuchet MS" w:hAnsi="Trebuchet MS" w:cs="Segoe UI"/>
              </w:rPr>
              <w:noBreakHyphen/>
              <w:t xml:space="preserve">term institutional viability and ensured that the project’s benefits continue through empowered survivors, functioning community structures, and strengthened </w:t>
            </w:r>
            <w:proofErr w:type="spellStart"/>
            <w:r w:rsidRPr="001B45A9">
              <w:rPr>
                <w:rFonts w:ascii="Trebuchet MS" w:hAnsi="Trebuchet MS" w:cs="Segoe UI"/>
              </w:rPr>
              <w:t>organisational</w:t>
            </w:r>
            <w:proofErr w:type="spellEnd"/>
            <w:r w:rsidRPr="001B45A9">
              <w:rPr>
                <w:rFonts w:ascii="Trebuchet MS" w:hAnsi="Trebuchet MS" w:cs="Segoe UI"/>
              </w:rPr>
              <w:t xml:space="preserve"> systems.</w:t>
            </w:r>
          </w:p>
          <w:p w14:paraId="7A07B408" w14:textId="25BC14E0" w:rsidR="008B7549" w:rsidRPr="001B45A9" w:rsidRDefault="008B7549" w:rsidP="002F0088">
            <w:pPr>
              <w:rPr>
                <w:rFonts w:eastAsia="Book Antiqua" w:cs="Book Antiqua"/>
                <w:sz w:val="24"/>
                <w:szCs w:val="24"/>
              </w:rPr>
            </w:pPr>
          </w:p>
        </w:tc>
      </w:tr>
      <w:tr w:rsidR="008B7549" w:rsidRPr="001B45A9" w14:paraId="0C278D91" w14:textId="77777777" w:rsidTr="003951DF">
        <w:tc>
          <w:tcPr>
            <w:tcW w:w="12950" w:type="dxa"/>
            <w:gridSpan w:val="6"/>
            <w:shd w:val="clear" w:color="auto" w:fill="1B2B56"/>
          </w:tcPr>
          <w:p w14:paraId="56F83C20" w14:textId="77777777" w:rsidR="008B7549" w:rsidRPr="001B45A9" w:rsidRDefault="008B7549" w:rsidP="008B7549">
            <w:pPr>
              <w:widowControl/>
              <w:numPr>
                <w:ilvl w:val="0"/>
                <w:numId w:val="3"/>
              </w:numPr>
              <w:pBdr>
                <w:top w:val="nil"/>
                <w:left w:val="nil"/>
                <w:bottom w:val="nil"/>
                <w:right w:val="nil"/>
                <w:between w:val="nil"/>
              </w:pBdr>
              <w:autoSpaceDE/>
              <w:autoSpaceDN/>
              <w:spacing w:after="160" w:line="259" w:lineRule="auto"/>
              <w:rPr>
                <w:b/>
                <w:color w:val="000000"/>
                <w:sz w:val="24"/>
                <w:szCs w:val="24"/>
              </w:rPr>
            </w:pPr>
            <w:r w:rsidRPr="001B45A9">
              <w:rPr>
                <w:b/>
                <w:color w:val="FFFFFF" w:themeColor="background1"/>
                <w:sz w:val="24"/>
                <w:szCs w:val="24"/>
              </w:rPr>
              <w:lastRenderedPageBreak/>
              <w:t>What other recommendations (if any) do you have for the ATJLF?</w:t>
            </w:r>
          </w:p>
        </w:tc>
      </w:tr>
      <w:tr w:rsidR="008B7549" w:rsidRPr="001B45A9" w14:paraId="037F9B4F" w14:textId="77777777" w:rsidTr="003951DF">
        <w:tc>
          <w:tcPr>
            <w:tcW w:w="12950" w:type="dxa"/>
            <w:gridSpan w:val="6"/>
            <w:shd w:val="clear" w:color="auto" w:fill="auto"/>
          </w:tcPr>
          <w:p w14:paraId="348B6BE5" w14:textId="77777777" w:rsidR="00F46C79" w:rsidRPr="001B45A9" w:rsidRDefault="00F46C79" w:rsidP="00F46C79">
            <w:pPr>
              <w:pStyle w:val="NormalWeb"/>
              <w:spacing w:line="300" w:lineRule="atLeast"/>
              <w:jc w:val="both"/>
              <w:rPr>
                <w:rFonts w:ascii="Trebuchet MS" w:hAnsi="Trebuchet MS" w:cs="Segoe UI"/>
              </w:rPr>
            </w:pPr>
            <w:r w:rsidRPr="001B45A9">
              <w:rPr>
                <w:rFonts w:ascii="Trebuchet MS" w:hAnsi="Trebuchet MS" w:cs="Segoe UI"/>
              </w:rPr>
              <w:lastRenderedPageBreak/>
              <w:t>Building on the positive collaboration and results achieved through this project, Invisible Women Inclusion Network (I</w:t>
            </w:r>
            <w:r w:rsidRPr="001B45A9">
              <w:rPr>
                <w:rFonts w:ascii="Trebuchet MS" w:hAnsi="Trebuchet MS" w:cs="Segoe UI"/>
              </w:rPr>
              <w:noBreakHyphen/>
              <w:t>WIN) respectfully offers the following additional recommendations to further strengthen ATJLF’s effectiveness, learning role, and long</w:t>
            </w:r>
            <w:r w:rsidRPr="001B45A9">
              <w:rPr>
                <w:rFonts w:ascii="Trebuchet MS" w:hAnsi="Trebuchet MS" w:cs="Segoe UI"/>
              </w:rPr>
              <w:noBreakHyphen/>
              <w:t>term impact across its portfolio:</w:t>
            </w:r>
          </w:p>
          <w:p w14:paraId="63B6F32D" w14:textId="77777777" w:rsidR="00F46C79" w:rsidRPr="001B45A9" w:rsidRDefault="00F46C79" w:rsidP="00F46C79">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a) Support longer</w:t>
            </w:r>
            <w:r w:rsidRPr="001B45A9">
              <w:rPr>
                <w:rStyle w:val="Strong"/>
                <w:rFonts w:ascii="Trebuchet MS" w:eastAsiaTheme="majorEastAsia" w:hAnsi="Trebuchet MS" w:cs="Segoe UI"/>
              </w:rPr>
              <w:noBreakHyphen/>
              <w:t>term and flexible funding windows</w:t>
            </w:r>
            <w:r w:rsidRPr="001B45A9">
              <w:rPr>
                <w:rFonts w:ascii="Trebuchet MS" w:hAnsi="Trebuchet MS" w:cs="Segoe UI"/>
              </w:rPr>
              <w:t>: Given that transitional justice processes require time, trust</w:t>
            </w:r>
            <w:r w:rsidRPr="001B45A9">
              <w:rPr>
                <w:rFonts w:ascii="Trebuchet MS" w:hAnsi="Trebuchet MS" w:cs="Segoe UI"/>
              </w:rPr>
              <w:noBreakHyphen/>
              <w:t xml:space="preserve">building, and iterative engagement, ATJLF may consider providing </w:t>
            </w:r>
            <w:r w:rsidRPr="001B45A9">
              <w:rPr>
                <w:rStyle w:val="Strong"/>
                <w:rFonts w:ascii="Trebuchet MS" w:eastAsiaTheme="majorEastAsia" w:hAnsi="Trebuchet MS" w:cs="Segoe UI"/>
                <w:b w:val="0"/>
              </w:rPr>
              <w:t>longer funding cycles or phased extensions</w:t>
            </w:r>
            <w:r w:rsidRPr="001B45A9">
              <w:rPr>
                <w:rFonts w:ascii="Trebuchet MS" w:hAnsi="Trebuchet MS" w:cs="Segoe UI"/>
              </w:rPr>
              <w:t xml:space="preserve"> for well</w:t>
            </w:r>
            <w:r w:rsidRPr="001B45A9">
              <w:rPr>
                <w:rFonts w:ascii="Trebuchet MS" w:hAnsi="Trebuchet MS" w:cs="Segoe UI"/>
              </w:rPr>
              <w:noBreakHyphen/>
              <w:t>performing projects. This would enable grantees to consolidate gains, support sustainability, and deepen community</w:t>
            </w:r>
            <w:r w:rsidRPr="001B45A9">
              <w:rPr>
                <w:rFonts w:ascii="Trebuchet MS" w:hAnsi="Trebuchet MS" w:cs="Segoe UI"/>
              </w:rPr>
              <w:noBreakHyphen/>
              <w:t>to</w:t>
            </w:r>
            <w:r w:rsidRPr="001B45A9">
              <w:rPr>
                <w:rFonts w:ascii="Trebuchet MS" w:hAnsi="Trebuchet MS" w:cs="Segoe UI"/>
              </w:rPr>
              <w:noBreakHyphen/>
              <w:t>national linkages without disruption.</w:t>
            </w:r>
          </w:p>
          <w:p w14:paraId="7C9BEE05" w14:textId="77777777" w:rsidR="00F46C79" w:rsidRPr="001B45A9" w:rsidRDefault="00F46C79" w:rsidP="00F46C79">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 xml:space="preserve">b) </w:t>
            </w:r>
            <w:proofErr w:type="spellStart"/>
            <w:r w:rsidRPr="001B45A9">
              <w:rPr>
                <w:rStyle w:val="Strong"/>
                <w:rFonts w:ascii="Trebuchet MS" w:eastAsiaTheme="majorEastAsia" w:hAnsi="Trebuchet MS" w:cs="Segoe UI"/>
              </w:rPr>
              <w:t>Institutionalise</w:t>
            </w:r>
            <w:proofErr w:type="spellEnd"/>
            <w:r w:rsidRPr="001B45A9">
              <w:rPr>
                <w:rStyle w:val="Strong"/>
                <w:rFonts w:ascii="Trebuchet MS" w:eastAsiaTheme="majorEastAsia" w:hAnsi="Trebuchet MS" w:cs="Segoe UI"/>
              </w:rPr>
              <w:t xml:space="preserve"> cross</w:t>
            </w:r>
            <w:r w:rsidRPr="001B45A9">
              <w:rPr>
                <w:rStyle w:val="Strong"/>
                <w:rFonts w:ascii="Trebuchet MS" w:eastAsiaTheme="majorEastAsia" w:hAnsi="Trebuchet MS" w:cs="Segoe UI"/>
              </w:rPr>
              <w:noBreakHyphen/>
              <w:t>country learning and peer exchange</w:t>
            </w:r>
            <w:r w:rsidRPr="001B45A9">
              <w:rPr>
                <w:rFonts w:ascii="Trebuchet MS" w:hAnsi="Trebuchet MS" w:cs="Segoe UI"/>
              </w:rPr>
              <w:t xml:space="preserve">: ATJLF could add value by creating </w:t>
            </w:r>
            <w:r w:rsidRPr="001B45A9">
              <w:rPr>
                <w:rStyle w:val="Strong"/>
                <w:rFonts w:ascii="Trebuchet MS" w:eastAsiaTheme="majorEastAsia" w:hAnsi="Trebuchet MS" w:cs="Segoe UI"/>
                <w:b w:val="0"/>
              </w:rPr>
              <w:t>structured peer</w:t>
            </w:r>
            <w:r w:rsidRPr="001B45A9">
              <w:rPr>
                <w:rStyle w:val="Strong"/>
                <w:rFonts w:ascii="Trebuchet MS" w:eastAsiaTheme="majorEastAsia" w:hAnsi="Trebuchet MS" w:cs="Segoe UI"/>
                <w:b w:val="0"/>
              </w:rPr>
              <w:noBreakHyphen/>
              <w:t>learning platforms</w:t>
            </w:r>
            <w:r w:rsidRPr="001B45A9">
              <w:rPr>
                <w:rFonts w:ascii="Trebuchet MS" w:hAnsi="Trebuchet MS" w:cs="Segoe UI"/>
              </w:rPr>
              <w:t xml:space="preserve"> (e.g., annual </w:t>
            </w:r>
            <w:proofErr w:type="spellStart"/>
            <w:r w:rsidRPr="001B45A9">
              <w:rPr>
                <w:rFonts w:ascii="Trebuchet MS" w:hAnsi="Trebuchet MS" w:cs="Segoe UI"/>
              </w:rPr>
              <w:t>convenings</w:t>
            </w:r>
            <w:proofErr w:type="spellEnd"/>
            <w:r w:rsidRPr="001B45A9">
              <w:rPr>
                <w:rFonts w:ascii="Trebuchet MS" w:hAnsi="Trebuchet MS" w:cs="Segoe UI"/>
              </w:rPr>
              <w:t>, thematic learning circles, or virtual exchanges) where grantees share tools, challenges, survivor</w:t>
            </w:r>
            <w:r w:rsidRPr="001B45A9">
              <w:rPr>
                <w:rFonts w:ascii="Trebuchet MS" w:hAnsi="Trebuchet MS" w:cs="Segoe UI"/>
              </w:rPr>
              <w:noBreakHyphen/>
            </w:r>
            <w:proofErr w:type="spellStart"/>
            <w:r w:rsidRPr="001B45A9">
              <w:rPr>
                <w:rFonts w:ascii="Trebuchet MS" w:hAnsi="Trebuchet MS" w:cs="Segoe UI"/>
              </w:rPr>
              <w:t>centred</w:t>
            </w:r>
            <w:proofErr w:type="spellEnd"/>
            <w:r w:rsidRPr="001B45A9">
              <w:rPr>
                <w:rFonts w:ascii="Trebuchet MS" w:hAnsi="Trebuchet MS" w:cs="Segoe UI"/>
              </w:rPr>
              <w:t xml:space="preserve"> methodologies, and lessons across countries. This would strengthen collective knowledge and innovation within the Fund’s network.</w:t>
            </w:r>
          </w:p>
          <w:p w14:paraId="05072C82" w14:textId="77777777" w:rsidR="00F46C79" w:rsidRPr="001B45A9" w:rsidRDefault="00F46C79" w:rsidP="00F46C79">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c) Provide light</w:t>
            </w:r>
            <w:r w:rsidRPr="001B45A9">
              <w:rPr>
                <w:rStyle w:val="Strong"/>
                <w:rFonts w:ascii="Trebuchet MS" w:eastAsiaTheme="majorEastAsia" w:hAnsi="Trebuchet MS" w:cs="Segoe UI"/>
              </w:rPr>
              <w:noBreakHyphen/>
              <w:t>touch technical accompaniment</w:t>
            </w:r>
            <w:r w:rsidRPr="001B45A9">
              <w:rPr>
                <w:rFonts w:ascii="Trebuchet MS" w:hAnsi="Trebuchet MS" w:cs="Segoe UI"/>
              </w:rPr>
              <w:t xml:space="preserve">: In addition to financial support, ATJLF may consider offering </w:t>
            </w:r>
            <w:r w:rsidRPr="001B45A9">
              <w:rPr>
                <w:rStyle w:val="Strong"/>
                <w:rFonts w:ascii="Trebuchet MS" w:eastAsiaTheme="majorEastAsia" w:hAnsi="Trebuchet MS" w:cs="Segoe UI"/>
                <w:b w:val="0"/>
              </w:rPr>
              <w:t>optional technical accompaniment</w:t>
            </w:r>
            <w:r w:rsidRPr="001B45A9">
              <w:rPr>
                <w:rFonts w:ascii="Trebuchet MS" w:hAnsi="Trebuchet MS" w:cs="Segoe UI"/>
                <w:b/>
              </w:rPr>
              <w:t>—</w:t>
            </w:r>
            <w:r w:rsidRPr="001B45A9">
              <w:rPr>
                <w:rFonts w:ascii="Trebuchet MS" w:hAnsi="Trebuchet MS" w:cs="Segoe UI"/>
              </w:rPr>
              <w:t>such as advisory clinics on safeguarding, survivor representation, advocacy, or MEAL for social norm change—to help grantees strengthen quality and consistency while retaining local ownership.</w:t>
            </w:r>
          </w:p>
          <w:p w14:paraId="7F431FE9" w14:textId="77777777" w:rsidR="00F46C79" w:rsidRPr="001B45A9" w:rsidRDefault="00F46C79" w:rsidP="00F46C79">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d) Strengthen communication and visibility of survivor</w:t>
            </w:r>
            <w:r w:rsidRPr="001B45A9">
              <w:rPr>
                <w:rStyle w:val="Strong"/>
                <w:rFonts w:ascii="Trebuchet MS" w:eastAsiaTheme="majorEastAsia" w:hAnsi="Trebuchet MS" w:cs="Segoe UI"/>
              </w:rPr>
              <w:noBreakHyphen/>
            </w:r>
            <w:proofErr w:type="spellStart"/>
            <w:r w:rsidRPr="001B45A9">
              <w:rPr>
                <w:rStyle w:val="Strong"/>
                <w:rFonts w:ascii="Trebuchet MS" w:eastAsiaTheme="majorEastAsia" w:hAnsi="Trebuchet MS" w:cs="Segoe UI"/>
              </w:rPr>
              <w:t>centred</w:t>
            </w:r>
            <w:proofErr w:type="spellEnd"/>
            <w:r w:rsidRPr="001B45A9">
              <w:rPr>
                <w:rStyle w:val="Strong"/>
                <w:rFonts w:ascii="Trebuchet MS" w:eastAsiaTheme="majorEastAsia" w:hAnsi="Trebuchet MS" w:cs="Segoe UI"/>
              </w:rPr>
              <w:t xml:space="preserve"> impact</w:t>
            </w:r>
            <w:r w:rsidRPr="001B45A9">
              <w:rPr>
                <w:rFonts w:ascii="Trebuchet MS" w:hAnsi="Trebuchet MS" w:cs="Segoe UI"/>
              </w:rPr>
              <w:t>: ATJLF could further amplify impact by supporting ethical, survivor</w:t>
            </w:r>
            <w:r w:rsidRPr="001B45A9">
              <w:rPr>
                <w:rFonts w:ascii="Trebuchet MS" w:hAnsi="Trebuchet MS" w:cs="Segoe UI"/>
              </w:rPr>
              <w:noBreakHyphen/>
              <w:t xml:space="preserve">safe </w:t>
            </w:r>
            <w:r w:rsidRPr="001B45A9">
              <w:rPr>
                <w:rStyle w:val="Strong"/>
                <w:rFonts w:ascii="Trebuchet MS" w:eastAsiaTheme="majorEastAsia" w:hAnsi="Trebuchet MS" w:cs="Segoe UI"/>
                <w:b w:val="0"/>
              </w:rPr>
              <w:t>documentation and storytelling guidelines</w:t>
            </w:r>
            <w:r w:rsidRPr="001B45A9">
              <w:rPr>
                <w:rFonts w:ascii="Trebuchet MS" w:hAnsi="Trebuchet MS" w:cs="Segoe UI"/>
              </w:rPr>
              <w:t>, common visibility standards, and curated impact products that highlight survivor voices and grantee achievements at continental and global levels.</w:t>
            </w:r>
          </w:p>
          <w:p w14:paraId="4D2C1FAF" w14:textId="09CCBD0D" w:rsidR="00F46C79" w:rsidRPr="001B45A9" w:rsidRDefault="00F46C79" w:rsidP="00F46C79">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e) Encourage strategic linkages between community and policy levels</w:t>
            </w:r>
            <w:r w:rsidRPr="001B45A9">
              <w:rPr>
                <w:rFonts w:ascii="Trebuchet MS" w:hAnsi="Trebuchet MS"/>
              </w:rPr>
              <w:t xml:space="preserve">: </w:t>
            </w:r>
            <w:r w:rsidRPr="001B45A9">
              <w:rPr>
                <w:rFonts w:ascii="Trebuchet MS" w:hAnsi="Trebuchet MS" w:cs="Segoe UI"/>
              </w:rPr>
              <w:t xml:space="preserve">ATJLF may continue to </w:t>
            </w:r>
            <w:proofErr w:type="spellStart"/>
            <w:r w:rsidRPr="001B45A9">
              <w:rPr>
                <w:rFonts w:ascii="Trebuchet MS" w:hAnsi="Trebuchet MS" w:cs="Segoe UI"/>
              </w:rPr>
              <w:t>incentivise</w:t>
            </w:r>
            <w:proofErr w:type="spellEnd"/>
            <w:r w:rsidRPr="001B45A9">
              <w:rPr>
                <w:rFonts w:ascii="Trebuchet MS" w:hAnsi="Trebuchet MS" w:cs="Segoe UI"/>
              </w:rPr>
              <w:t xml:space="preserve"> projects that explicitly bridge </w:t>
            </w:r>
            <w:r w:rsidRPr="001B45A9">
              <w:rPr>
                <w:rStyle w:val="Strong"/>
                <w:rFonts w:ascii="Trebuchet MS" w:eastAsiaTheme="majorEastAsia" w:hAnsi="Trebuchet MS" w:cs="Segoe UI"/>
                <w:b w:val="0"/>
              </w:rPr>
              <w:t>grassroots survivor initiatives with national and regional transitional justice frameworks</w:t>
            </w:r>
            <w:r w:rsidRPr="001B45A9">
              <w:rPr>
                <w:rFonts w:ascii="Trebuchet MS" w:hAnsi="Trebuchet MS" w:cs="Segoe UI"/>
              </w:rPr>
              <w:t>, including support for safe survivor participation in policy dialogue and TJ institution</w:t>
            </w:r>
            <w:r w:rsidRPr="001B45A9">
              <w:rPr>
                <w:rFonts w:ascii="Trebuchet MS" w:hAnsi="Trebuchet MS" w:cs="Segoe UI"/>
              </w:rPr>
              <w:noBreakHyphen/>
              <w:t>building.</w:t>
            </w:r>
          </w:p>
          <w:p w14:paraId="30C86819" w14:textId="77777777" w:rsidR="00F46C79" w:rsidRPr="001B45A9" w:rsidRDefault="00F46C79" w:rsidP="00F46C79">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 xml:space="preserve">f) Continue </w:t>
            </w:r>
            <w:proofErr w:type="spellStart"/>
            <w:r w:rsidRPr="001B45A9">
              <w:rPr>
                <w:rStyle w:val="Strong"/>
                <w:rFonts w:ascii="Trebuchet MS" w:eastAsiaTheme="majorEastAsia" w:hAnsi="Trebuchet MS" w:cs="Segoe UI"/>
              </w:rPr>
              <w:t>prioritising</w:t>
            </w:r>
            <w:proofErr w:type="spellEnd"/>
            <w:r w:rsidRPr="001B45A9">
              <w:rPr>
                <w:rStyle w:val="Strong"/>
                <w:rFonts w:ascii="Trebuchet MS" w:eastAsiaTheme="majorEastAsia" w:hAnsi="Trebuchet MS" w:cs="Segoe UI"/>
              </w:rPr>
              <w:t xml:space="preserve"> learning</w:t>
            </w:r>
            <w:r w:rsidRPr="001B45A9">
              <w:rPr>
                <w:rStyle w:val="Strong"/>
                <w:rFonts w:ascii="Trebuchet MS" w:eastAsiaTheme="majorEastAsia" w:hAnsi="Trebuchet MS" w:cs="Segoe UI"/>
              </w:rPr>
              <w:noBreakHyphen/>
              <w:t>oriented accountability</w:t>
            </w:r>
            <w:r w:rsidRPr="001B45A9">
              <w:rPr>
                <w:rFonts w:ascii="Trebuchet MS" w:hAnsi="Trebuchet MS" w:cs="Segoe UI"/>
              </w:rPr>
              <w:t>: Finally, I</w:t>
            </w:r>
            <w:r w:rsidRPr="001B45A9">
              <w:rPr>
                <w:rFonts w:ascii="Trebuchet MS" w:hAnsi="Trebuchet MS" w:cs="Segoe UI"/>
              </w:rPr>
              <w:noBreakHyphen/>
              <w:t xml:space="preserve">WIN encourages ATJLF to maintain its emphasis on </w:t>
            </w:r>
            <w:r w:rsidRPr="001B45A9">
              <w:rPr>
                <w:rStyle w:val="Strong"/>
                <w:rFonts w:ascii="Trebuchet MS" w:eastAsiaTheme="majorEastAsia" w:hAnsi="Trebuchet MS" w:cs="Segoe UI"/>
                <w:b w:val="0"/>
              </w:rPr>
              <w:t>learning</w:t>
            </w:r>
            <w:r w:rsidRPr="001B45A9">
              <w:rPr>
                <w:rStyle w:val="Strong"/>
                <w:rFonts w:ascii="Trebuchet MS" w:eastAsiaTheme="majorEastAsia" w:hAnsi="Trebuchet MS" w:cs="Segoe UI"/>
                <w:b w:val="0"/>
              </w:rPr>
              <w:noBreakHyphen/>
              <w:t>focused reporting and honest reflection</w:t>
            </w:r>
            <w:r w:rsidRPr="001B45A9">
              <w:rPr>
                <w:rFonts w:ascii="Trebuchet MS" w:hAnsi="Trebuchet MS" w:cs="Segoe UI"/>
              </w:rPr>
              <w:t>, ensuring that both successes and challenges inform adaptive programming and strengthen the Fund’s long</w:t>
            </w:r>
            <w:r w:rsidRPr="001B45A9">
              <w:rPr>
                <w:rFonts w:ascii="Trebuchet MS" w:hAnsi="Trebuchet MS" w:cs="Segoe UI"/>
              </w:rPr>
              <w:noBreakHyphen/>
              <w:t>term strategic impact.</w:t>
            </w:r>
          </w:p>
          <w:p w14:paraId="134E53A9" w14:textId="77777777" w:rsidR="00F46C79" w:rsidRPr="001B45A9" w:rsidRDefault="00F46C79" w:rsidP="00F46C79">
            <w:pPr>
              <w:pStyle w:val="NormalWeb"/>
              <w:spacing w:line="300" w:lineRule="atLeast"/>
              <w:jc w:val="both"/>
              <w:rPr>
                <w:rFonts w:ascii="Trebuchet MS" w:hAnsi="Trebuchet MS" w:cs="Segoe UI"/>
              </w:rPr>
            </w:pPr>
            <w:r w:rsidRPr="001B45A9">
              <w:rPr>
                <w:rFonts w:ascii="Trebuchet MS" w:hAnsi="Trebuchet MS" w:cs="Segoe UI"/>
              </w:rPr>
              <w:t xml:space="preserve">Overall, these recommendations are intended to complement ATJLF’s strong existing approach and to further enhance its role as a </w:t>
            </w:r>
            <w:r w:rsidRPr="001B45A9">
              <w:rPr>
                <w:rStyle w:val="Strong"/>
                <w:rFonts w:ascii="Trebuchet MS" w:eastAsiaTheme="majorEastAsia" w:hAnsi="Trebuchet MS" w:cs="Segoe UI"/>
                <w:b w:val="0"/>
              </w:rPr>
              <w:t>learning, survivor</w:t>
            </w:r>
            <w:r w:rsidRPr="001B45A9">
              <w:rPr>
                <w:rStyle w:val="Strong"/>
                <w:rFonts w:ascii="Trebuchet MS" w:eastAsiaTheme="majorEastAsia" w:hAnsi="Trebuchet MS" w:cs="Segoe UI"/>
                <w:b w:val="0"/>
              </w:rPr>
              <w:noBreakHyphen/>
            </w:r>
            <w:proofErr w:type="spellStart"/>
            <w:r w:rsidRPr="001B45A9">
              <w:rPr>
                <w:rStyle w:val="Strong"/>
                <w:rFonts w:ascii="Trebuchet MS" w:eastAsiaTheme="majorEastAsia" w:hAnsi="Trebuchet MS" w:cs="Segoe UI"/>
                <w:b w:val="0"/>
              </w:rPr>
              <w:t>centred</w:t>
            </w:r>
            <w:proofErr w:type="spellEnd"/>
            <w:r w:rsidRPr="001B45A9">
              <w:rPr>
                <w:rStyle w:val="Strong"/>
                <w:rFonts w:ascii="Trebuchet MS" w:eastAsiaTheme="majorEastAsia" w:hAnsi="Trebuchet MS" w:cs="Segoe UI"/>
                <w:b w:val="0"/>
              </w:rPr>
              <w:t>, and transformative fund</w:t>
            </w:r>
            <w:r w:rsidRPr="001B45A9">
              <w:rPr>
                <w:rFonts w:ascii="Trebuchet MS" w:hAnsi="Trebuchet MS" w:cs="Segoe UI"/>
                <w:b/>
              </w:rPr>
              <w:t xml:space="preserve"> </w:t>
            </w:r>
            <w:r w:rsidRPr="001B45A9">
              <w:rPr>
                <w:rFonts w:ascii="Trebuchet MS" w:hAnsi="Trebuchet MS" w:cs="Segoe UI"/>
              </w:rPr>
              <w:t>for transitional justice in Africa.</w:t>
            </w:r>
          </w:p>
          <w:p w14:paraId="646EA367" w14:textId="3C2CD84D" w:rsidR="008B7549" w:rsidRPr="001B45A9" w:rsidRDefault="008B7549" w:rsidP="002F0088">
            <w:pPr>
              <w:rPr>
                <w:sz w:val="24"/>
                <w:szCs w:val="24"/>
              </w:rPr>
            </w:pPr>
          </w:p>
        </w:tc>
      </w:tr>
      <w:tr w:rsidR="008B7549" w:rsidRPr="001B45A9" w14:paraId="332A4D3A" w14:textId="77777777" w:rsidTr="003951DF">
        <w:tc>
          <w:tcPr>
            <w:tcW w:w="12950" w:type="dxa"/>
            <w:gridSpan w:val="6"/>
            <w:shd w:val="clear" w:color="auto" w:fill="BE9048"/>
          </w:tcPr>
          <w:p w14:paraId="5175E6F6" w14:textId="77777777" w:rsidR="008B7549" w:rsidRPr="001B45A9" w:rsidRDefault="008B7549" w:rsidP="008B7549">
            <w:pPr>
              <w:widowControl/>
              <w:numPr>
                <w:ilvl w:val="0"/>
                <w:numId w:val="5"/>
              </w:numPr>
              <w:pBdr>
                <w:top w:val="nil"/>
                <w:left w:val="nil"/>
                <w:bottom w:val="nil"/>
                <w:right w:val="nil"/>
                <w:between w:val="nil"/>
              </w:pBdr>
              <w:autoSpaceDE/>
              <w:autoSpaceDN/>
              <w:spacing w:after="160" w:line="259" w:lineRule="auto"/>
              <w:jc w:val="center"/>
              <w:rPr>
                <w:b/>
                <w:color w:val="000000"/>
                <w:sz w:val="24"/>
                <w:szCs w:val="24"/>
              </w:rPr>
            </w:pPr>
            <w:r w:rsidRPr="001B45A9">
              <w:rPr>
                <w:b/>
                <w:color w:val="000000"/>
                <w:sz w:val="24"/>
                <w:szCs w:val="24"/>
              </w:rPr>
              <w:t>ASSESSMENT OF THE RELATIONSHIP WITH OTHER ATJLF GRANTEES AND LOCAL AUTHORITIES</w:t>
            </w:r>
          </w:p>
        </w:tc>
      </w:tr>
      <w:tr w:rsidR="008B7549" w:rsidRPr="001B45A9" w14:paraId="7A1646C9" w14:textId="77777777" w:rsidTr="003951DF">
        <w:tc>
          <w:tcPr>
            <w:tcW w:w="12950" w:type="dxa"/>
            <w:gridSpan w:val="6"/>
            <w:shd w:val="clear" w:color="auto" w:fill="1B2B56"/>
          </w:tcPr>
          <w:p w14:paraId="78E16616" w14:textId="77777777" w:rsidR="008B7549" w:rsidRPr="001B45A9" w:rsidRDefault="008B7549" w:rsidP="008B7549">
            <w:pPr>
              <w:widowControl/>
              <w:numPr>
                <w:ilvl w:val="0"/>
                <w:numId w:val="4"/>
              </w:numPr>
              <w:pBdr>
                <w:top w:val="nil"/>
                <w:left w:val="nil"/>
                <w:bottom w:val="nil"/>
                <w:right w:val="nil"/>
                <w:between w:val="nil"/>
              </w:pBdr>
              <w:autoSpaceDE/>
              <w:autoSpaceDN/>
              <w:spacing w:after="160" w:line="259" w:lineRule="auto"/>
              <w:rPr>
                <w:b/>
                <w:color w:val="000000"/>
                <w:sz w:val="24"/>
                <w:szCs w:val="24"/>
              </w:rPr>
            </w:pPr>
            <w:r w:rsidRPr="001B45A9">
              <w:rPr>
                <w:b/>
                <w:color w:val="FFFFFF" w:themeColor="background1"/>
                <w:sz w:val="24"/>
                <w:szCs w:val="24"/>
              </w:rPr>
              <w:t xml:space="preserve">Did you collaborate with other ATJLF grantees during the implementation of this project? If yes, what was the nature of the engagement? If no, please explain why. </w:t>
            </w:r>
          </w:p>
        </w:tc>
      </w:tr>
      <w:tr w:rsidR="008B7549" w:rsidRPr="001B45A9" w14:paraId="66092686" w14:textId="77777777" w:rsidTr="003951DF">
        <w:tc>
          <w:tcPr>
            <w:tcW w:w="12950" w:type="dxa"/>
            <w:gridSpan w:val="6"/>
            <w:shd w:val="clear" w:color="auto" w:fill="auto"/>
          </w:tcPr>
          <w:p w14:paraId="4656E4A2" w14:textId="77777777" w:rsidR="00B713C2" w:rsidRPr="001B45A9" w:rsidRDefault="00B713C2" w:rsidP="00B713C2">
            <w:pPr>
              <w:pStyle w:val="NormalWeb"/>
              <w:spacing w:line="300" w:lineRule="atLeast"/>
              <w:jc w:val="both"/>
              <w:rPr>
                <w:rFonts w:ascii="Trebuchet MS" w:hAnsi="Trebuchet MS" w:cs="Segoe UI"/>
              </w:rPr>
            </w:pPr>
            <w:r w:rsidRPr="001B45A9">
              <w:rPr>
                <w:rFonts w:ascii="Trebuchet MS" w:hAnsi="Trebuchet MS" w:cs="Segoe UI"/>
              </w:rPr>
              <w:lastRenderedPageBreak/>
              <w:t xml:space="preserve">During the implementation of this project, </w:t>
            </w:r>
            <w:r w:rsidRPr="001B45A9">
              <w:rPr>
                <w:rStyle w:val="Strong"/>
                <w:rFonts w:ascii="Trebuchet MS" w:eastAsiaTheme="majorEastAsia" w:hAnsi="Trebuchet MS" w:cs="Segoe UI"/>
                <w:b w:val="0"/>
              </w:rPr>
              <w:t>Invisible Women Inclusion Network (I</w:t>
            </w:r>
            <w:r w:rsidRPr="001B45A9">
              <w:rPr>
                <w:rStyle w:val="Strong"/>
                <w:rFonts w:ascii="Trebuchet MS" w:eastAsiaTheme="majorEastAsia" w:hAnsi="Trebuchet MS" w:cs="Segoe UI"/>
                <w:b w:val="0"/>
              </w:rPr>
              <w:noBreakHyphen/>
              <w:t>WIN) did not engage in direct, structured collaboration with other ATJLF grantees on joint activities</w:t>
            </w:r>
            <w:r w:rsidRPr="001B45A9">
              <w:rPr>
                <w:rFonts w:ascii="Trebuchet MS" w:hAnsi="Trebuchet MS" w:cs="Segoe UI"/>
              </w:rPr>
              <w:t xml:space="preserve">. This was primarily due to the </w:t>
            </w:r>
            <w:r w:rsidRPr="001B45A9">
              <w:rPr>
                <w:rStyle w:val="Strong"/>
                <w:rFonts w:ascii="Trebuchet MS" w:eastAsiaTheme="majorEastAsia" w:hAnsi="Trebuchet MS" w:cs="Segoe UI"/>
                <w:b w:val="0"/>
              </w:rPr>
              <w:t>context</w:t>
            </w:r>
            <w:r w:rsidRPr="001B45A9">
              <w:rPr>
                <w:rStyle w:val="Strong"/>
                <w:rFonts w:ascii="Trebuchet MS" w:eastAsiaTheme="majorEastAsia" w:hAnsi="Trebuchet MS" w:cs="Segoe UI"/>
                <w:b w:val="0"/>
              </w:rPr>
              <w:noBreakHyphen/>
              <w:t>specific and geographically focused nature of the project</w:t>
            </w:r>
            <w:r w:rsidRPr="001B45A9">
              <w:rPr>
                <w:rFonts w:ascii="Trebuchet MS" w:hAnsi="Trebuchet MS" w:cs="Segoe UI"/>
              </w:rPr>
              <w:t>, which concentrated on survivor</w:t>
            </w:r>
            <w:r w:rsidRPr="001B45A9">
              <w:rPr>
                <w:rFonts w:ascii="Trebuchet MS" w:hAnsi="Trebuchet MS" w:cs="Segoe UI"/>
              </w:rPr>
              <w:noBreakHyphen/>
            </w:r>
            <w:proofErr w:type="spellStart"/>
            <w:r w:rsidRPr="001B45A9">
              <w:rPr>
                <w:rFonts w:ascii="Trebuchet MS" w:hAnsi="Trebuchet MS" w:cs="Segoe UI"/>
              </w:rPr>
              <w:t>centred</w:t>
            </w:r>
            <w:proofErr w:type="spellEnd"/>
            <w:r w:rsidRPr="001B45A9">
              <w:rPr>
                <w:rFonts w:ascii="Trebuchet MS" w:hAnsi="Trebuchet MS" w:cs="Segoe UI"/>
              </w:rPr>
              <w:t xml:space="preserve"> transitional justice interventions in </w:t>
            </w:r>
            <w:proofErr w:type="spellStart"/>
            <w:r w:rsidRPr="001B45A9">
              <w:rPr>
                <w:rStyle w:val="Strong"/>
                <w:rFonts w:ascii="Trebuchet MS" w:eastAsiaTheme="majorEastAsia" w:hAnsi="Trebuchet MS" w:cs="Segoe UI"/>
                <w:b w:val="0"/>
              </w:rPr>
              <w:t>Rubkona</w:t>
            </w:r>
            <w:proofErr w:type="spellEnd"/>
            <w:r w:rsidRPr="001B45A9">
              <w:rPr>
                <w:rStyle w:val="Strong"/>
                <w:rFonts w:ascii="Trebuchet MS" w:eastAsiaTheme="majorEastAsia" w:hAnsi="Trebuchet MS" w:cs="Segoe UI"/>
                <w:b w:val="0"/>
              </w:rPr>
              <w:t xml:space="preserve"> County and </w:t>
            </w:r>
            <w:proofErr w:type="spellStart"/>
            <w:r w:rsidRPr="001B45A9">
              <w:rPr>
                <w:rStyle w:val="Strong"/>
                <w:rFonts w:ascii="Trebuchet MS" w:eastAsiaTheme="majorEastAsia" w:hAnsi="Trebuchet MS" w:cs="Segoe UI"/>
                <w:b w:val="0"/>
              </w:rPr>
              <w:t>Bentiu</w:t>
            </w:r>
            <w:proofErr w:type="spellEnd"/>
            <w:r w:rsidRPr="001B45A9">
              <w:rPr>
                <w:rStyle w:val="Strong"/>
                <w:rFonts w:ascii="Trebuchet MS" w:eastAsiaTheme="majorEastAsia" w:hAnsi="Trebuchet MS" w:cs="Segoe UI"/>
                <w:b w:val="0"/>
              </w:rPr>
              <w:t xml:space="preserve"> IDP Camp, Unity State</w:t>
            </w:r>
            <w:r w:rsidRPr="001B45A9">
              <w:rPr>
                <w:rFonts w:ascii="Trebuchet MS" w:hAnsi="Trebuchet MS" w:cs="Segoe UI"/>
              </w:rPr>
              <w:t>. Other ATJLF</w:t>
            </w:r>
            <w:r w:rsidRPr="001B45A9">
              <w:rPr>
                <w:rFonts w:ascii="Trebuchet MS" w:hAnsi="Trebuchet MS" w:cs="Segoe UI"/>
              </w:rPr>
              <w:noBreakHyphen/>
              <w:t>supported initiatives were implemented in different locations or addressed distinct thematic priorities, limiting opportunities for direct operational collaboration.</w:t>
            </w:r>
          </w:p>
          <w:p w14:paraId="0E8DFB83" w14:textId="77777777" w:rsidR="00B713C2" w:rsidRPr="001B45A9" w:rsidRDefault="00B713C2" w:rsidP="00B713C2">
            <w:pPr>
              <w:pStyle w:val="NormalWeb"/>
              <w:spacing w:line="300" w:lineRule="atLeast"/>
              <w:jc w:val="both"/>
              <w:rPr>
                <w:rFonts w:ascii="Trebuchet MS" w:hAnsi="Trebuchet MS" w:cs="Segoe UI"/>
              </w:rPr>
            </w:pPr>
            <w:r w:rsidRPr="001B45A9">
              <w:rPr>
                <w:rFonts w:ascii="Trebuchet MS" w:hAnsi="Trebuchet MS" w:cs="Segoe UI"/>
              </w:rPr>
              <w:t>However, while formal joint programming did not take place,</w:t>
            </w:r>
            <w:r w:rsidRPr="001B45A9">
              <w:rPr>
                <w:rFonts w:ascii="Trebuchet MS" w:hAnsi="Trebuchet MS" w:cs="Segoe UI"/>
                <w:b/>
              </w:rPr>
              <w:t xml:space="preserve"> </w:t>
            </w:r>
            <w:r w:rsidRPr="001B45A9">
              <w:rPr>
                <w:rStyle w:val="Strong"/>
                <w:rFonts w:ascii="Trebuchet MS" w:eastAsiaTheme="majorEastAsia" w:hAnsi="Trebuchet MS" w:cs="Segoe UI"/>
                <w:b w:val="0"/>
              </w:rPr>
              <w:t>informal and indirect engagement occurred at learning and coordination levels</w:t>
            </w:r>
            <w:r w:rsidRPr="001B45A9">
              <w:rPr>
                <w:rFonts w:ascii="Trebuchet MS" w:hAnsi="Trebuchet MS" w:cs="Segoe UI"/>
                <w:b/>
              </w:rPr>
              <w:t xml:space="preserve">. </w:t>
            </w:r>
            <w:r w:rsidRPr="001B45A9">
              <w:rPr>
                <w:rFonts w:ascii="Trebuchet MS" w:hAnsi="Trebuchet MS" w:cs="Segoe UI"/>
              </w:rPr>
              <w:t>I</w:t>
            </w:r>
            <w:r w:rsidRPr="001B45A9">
              <w:rPr>
                <w:rFonts w:ascii="Trebuchet MS" w:hAnsi="Trebuchet MS" w:cs="Segoe UI"/>
              </w:rPr>
              <w:noBreakHyphen/>
              <w:t>WIN participated in ATJLF</w:t>
            </w:r>
            <w:r w:rsidRPr="001B45A9">
              <w:rPr>
                <w:rFonts w:ascii="Trebuchet MS" w:hAnsi="Trebuchet MS" w:cs="Segoe UI"/>
              </w:rPr>
              <w:noBreakHyphen/>
              <w:t>convened spaces, reporting processes, and knowledge</w:t>
            </w:r>
            <w:r w:rsidRPr="001B45A9">
              <w:rPr>
                <w:rFonts w:ascii="Trebuchet MS" w:hAnsi="Trebuchet MS" w:cs="Segoe UI"/>
              </w:rPr>
              <w:noBreakHyphen/>
              <w:t>sharing opportunities, which allowed for the exchange of experiences, approaches, and lessons with other grantees. These interactions supported cross</w:t>
            </w:r>
            <w:r w:rsidRPr="001B45A9">
              <w:rPr>
                <w:rFonts w:ascii="Trebuchet MS" w:hAnsi="Trebuchet MS" w:cs="Segoe UI"/>
              </w:rPr>
              <w:noBreakHyphen/>
              <w:t>learning on survivor</w:t>
            </w:r>
            <w:r w:rsidRPr="001B45A9">
              <w:rPr>
                <w:rFonts w:ascii="Trebuchet MS" w:hAnsi="Trebuchet MS" w:cs="Segoe UI"/>
              </w:rPr>
              <w:noBreakHyphen/>
            </w:r>
            <w:proofErr w:type="spellStart"/>
            <w:r w:rsidRPr="001B45A9">
              <w:rPr>
                <w:rFonts w:ascii="Trebuchet MS" w:hAnsi="Trebuchet MS" w:cs="Segoe UI"/>
              </w:rPr>
              <w:t>centred</w:t>
            </w:r>
            <w:proofErr w:type="spellEnd"/>
            <w:r w:rsidRPr="001B45A9">
              <w:rPr>
                <w:rFonts w:ascii="Trebuchet MS" w:hAnsi="Trebuchet MS" w:cs="Segoe UI"/>
              </w:rPr>
              <w:t xml:space="preserve"> methodologies, community engagement strategies, safeguarding practices, and outcomes documentation, even in the absence of shared field activities.</w:t>
            </w:r>
          </w:p>
          <w:p w14:paraId="77F69033" w14:textId="77777777" w:rsidR="00B713C2" w:rsidRPr="001B45A9" w:rsidRDefault="00B713C2" w:rsidP="00B713C2">
            <w:pPr>
              <w:pStyle w:val="NormalWeb"/>
              <w:spacing w:line="300" w:lineRule="atLeast"/>
              <w:jc w:val="both"/>
              <w:rPr>
                <w:rFonts w:ascii="Trebuchet MS" w:hAnsi="Trebuchet MS" w:cs="Segoe UI"/>
              </w:rPr>
            </w:pPr>
            <w:r w:rsidRPr="001B45A9">
              <w:rPr>
                <w:rFonts w:ascii="Trebuchet MS" w:hAnsi="Trebuchet MS" w:cs="Segoe UI"/>
              </w:rPr>
              <w:t xml:space="preserve">The absence of direct collaboration was therefore not due to lack of willingness or openness, but rather to </w:t>
            </w:r>
            <w:r w:rsidRPr="001B45A9">
              <w:rPr>
                <w:rStyle w:val="Strong"/>
                <w:rFonts w:ascii="Trebuchet MS" w:eastAsiaTheme="majorEastAsia" w:hAnsi="Trebuchet MS" w:cs="Segoe UI"/>
                <w:b w:val="0"/>
              </w:rPr>
              <w:t>practical considerations related to geography, timelines, and project scope</w:t>
            </w:r>
            <w:r w:rsidRPr="001B45A9">
              <w:rPr>
                <w:rFonts w:ascii="Trebuchet MS" w:hAnsi="Trebuchet MS" w:cs="Segoe UI"/>
                <w:b/>
              </w:rPr>
              <w:t>.</w:t>
            </w:r>
            <w:r w:rsidRPr="001B45A9">
              <w:rPr>
                <w:rFonts w:ascii="Trebuchet MS" w:hAnsi="Trebuchet MS" w:cs="Segoe UI"/>
              </w:rPr>
              <w:t xml:space="preserve"> I</w:t>
            </w:r>
            <w:r w:rsidRPr="001B45A9">
              <w:rPr>
                <w:rFonts w:ascii="Trebuchet MS" w:hAnsi="Trebuchet MS" w:cs="Segoe UI"/>
              </w:rPr>
              <w:noBreakHyphen/>
              <w:t>WIN remains open and committed to deeper collaboration with other ATJLF grantees in future programming—particularly through structured peer</w:t>
            </w:r>
            <w:r w:rsidRPr="001B45A9">
              <w:rPr>
                <w:rFonts w:ascii="Trebuchet MS" w:hAnsi="Trebuchet MS" w:cs="Segoe UI"/>
              </w:rPr>
              <w:noBreakHyphen/>
              <w:t>learning platforms, joint advocacy initiatives, or cross</w:t>
            </w:r>
            <w:r w:rsidRPr="001B45A9">
              <w:rPr>
                <w:rFonts w:ascii="Trebuchet MS" w:hAnsi="Trebuchet MS" w:cs="Segoe UI"/>
              </w:rPr>
              <w:noBreakHyphen/>
              <w:t>regional survivor representation efforts—should alignment in context and timing allow.</w:t>
            </w:r>
          </w:p>
          <w:p w14:paraId="4906FCE6" w14:textId="77777777" w:rsidR="00B713C2" w:rsidRPr="001B45A9" w:rsidRDefault="00B713C2" w:rsidP="00B713C2">
            <w:pPr>
              <w:pStyle w:val="NormalWeb"/>
              <w:spacing w:line="300" w:lineRule="atLeast"/>
              <w:jc w:val="both"/>
              <w:rPr>
                <w:rFonts w:ascii="Trebuchet MS" w:hAnsi="Trebuchet MS" w:cs="Segoe UI"/>
              </w:rPr>
            </w:pPr>
            <w:r w:rsidRPr="001B45A9">
              <w:rPr>
                <w:rFonts w:ascii="Trebuchet MS" w:hAnsi="Trebuchet MS" w:cs="Segoe UI"/>
              </w:rPr>
              <w:t>Overall, while collaboration with other ATJLF grantees during this project was limited to informal knowledge exchange, the relationship contributed positively to learning and reflective practice across the ATJLF grantee community.</w:t>
            </w:r>
          </w:p>
          <w:p w14:paraId="43A68355" w14:textId="0178D8C9" w:rsidR="008B7549" w:rsidRPr="001B45A9" w:rsidRDefault="008B7549" w:rsidP="002F0088">
            <w:pPr>
              <w:rPr>
                <w:rFonts w:eastAsia="Book Antiqua" w:cs="Book Antiqua"/>
                <w:sz w:val="24"/>
                <w:szCs w:val="24"/>
              </w:rPr>
            </w:pPr>
          </w:p>
        </w:tc>
      </w:tr>
      <w:tr w:rsidR="008B7549" w:rsidRPr="001B45A9" w14:paraId="13AA94D8" w14:textId="77777777" w:rsidTr="003951DF">
        <w:tc>
          <w:tcPr>
            <w:tcW w:w="12950" w:type="dxa"/>
            <w:gridSpan w:val="6"/>
            <w:shd w:val="clear" w:color="auto" w:fill="1B2B56"/>
          </w:tcPr>
          <w:p w14:paraId="0817C9EF" w14:textId="77777777" w:rsidR="008B7549" w:rsidRPr="001B45A9" w:rsidRDefault="008B7549" w:rsidP="008B7549">
            <w:pPr>
              <w:widowControl/>
              <w:numPr>
                <w:ilvl w:val="0"/>
                <w:numId w:val="4"/>
              </w:numPr>
              <w:pBdr>
                <w:top w:val="nil"/>
                <w:left w:val="nil"/>
                <w:bottom w:val="nil"/>
                <w:right w:val="nil"/>
                <w:between w:val="nil"/>
              </w:pBdr>
              <w:autoSpaceDE/>
              <w:autoSpaceDN/>
              <w:spacing w:after="160" w:line="259" w:lineRule="auto"/>
              <w:rPr>
                <w:b/>
                <w:color w:val="FFFFFF" w:themeColor="background1"/>
                <w:sz w:val="24"/>
                <w:szCs w:val="24"/>
              </w:rPr>
            </w:pPr>
            <w:r w:rsidRPr="001B45A9">
              <w:rPr>
                <w:b/>
                <w:color w:val="FFFFFF" w:themeColor="background1"/>
                <w:sz w:val="24"/>
                <w:szCs w:val="24"/>
              </w:rPr>
              <w:t>What was your level of collaboration (if any) with other TJ stakeholders and local authorities in your country as it pertains to the implementation of this project? Please describe the nature of the engagement. (300 max)</w:t>
            </w:r>
          </w:p>
        </w:tc>
      </w:tr>
      <w:tr w:rsidR="008B7549" w:rsidRPr="001B45A9" w14:paraId="75E6E67D" w14:textId="77777777" w:rsidTr="003951DF">
        <w:tc>
          <w:tcPr>
            <w:tcW w:w="12950" w:type="dxa"/>
            <w:gridSpan w:val="6"/>
            <w:shd w:val="clear" w:color="auto" w:fill="auto"/>
          </w:tcPr>
          <w:p w14:paraId="66EDEB1F" w14:textId="77777777" w:rsidR="00EA51C6" w:rsidRPr="001B45A9" w:rsidRDefault="00EA51C6" w:rsidP="00EA51C6">
            <w:pPr>
              <w:pStyle w:val="NormalWeb"/>
              <w:spacing w:line="300" w:lineRule="atLeast"/>
              <w:jc w:val="both"/>
              <w:rPr>
                <w:rFonts w:ascii="Trebuchet MS" w:hAnsi="Trebuchet MS" w:cs="Segoe UI"/>
              </w:rPr>
            </w:pPr>
            <w:r w:rsidRPr="001B45A9">
              <w:rPr>
                <w:rFonts w:ascii="Trebuchet MS" w:hAnsi="Trebuchet MS" w:cs="Segoe UI"/>
              </w:rPr>
              <w:t>Invisible Women Inclusion Network (I</w:t>
            </w:r>
            <w:r w:rsidRPr="001B45A9">
              <w:rPr>
                <w:rFonts w:ascii="Trebuchet MS" w:hAnsi="Trebuchet MS" w:cs="Segoe UI"/>
              </w:rPr>
              <w:noBreakHyphen/>
              <w:t xml:space="preserve">WIN) maintained a </w:t>
            </w:r>
            <w:r w:rsidRPr="001B45A9">
              <w:rPr>
                <w:rStyle w:val="Strong"/>
                <w:rFonts w:ascii="Trebuchet MS" w:eastAsiaTheme="majorEastAsia" w:hAnsi="Trebuchet MS" w:cs="Segoe UI"/>
                <w:b w:val="0"/>
              </w:rPr>
              <w:t>high and constructive level of collaboration</w:t>
            </w:r>
            <w:r w:rsidRPr="001B45A9">
              <w:rPr>
                <w:rFonts w:ascii="Trebuchet MS" w:hAnsi="Trebuchet MS" w:cs="Segoe UI"/>
                <w:b/>
              </w:rPr>
              <w:t xml:space="preserve"> </w:t>
            </w:r>
            <w:r w:rsidRPr="001B45A9">
              <w:rPr>
                <w:rFonts w:ascii="Trebuchet MS" w:hAnsi="Trebuchet MS" w:cs="Segoe UI"/>
              </w:rPr>
              <w:t>with</w:t>
            </w:r>
            <w:r w:rsidRPr="001B45A9">
              <w:rPr>
                <w:rFonts w:ascii="Trebuchet MS" w:hAnsi="Trebuchet MS" w:cs="Segoe UI"/>
                <w:b/>
              </w:rPr>
              <w:t xml:space="preserve"> </w:t>
            </w:r>
            <w:r w:rsidRPr="001B45A9">
              <w:rPr>
                <w:rStyle w:val="Strong"/>
                <w:rFonts w:ascii="Trebuchet MS" w:eastAsiaTheme="majorEastAsia" w:hAnsi="Trebuchet MS" w:cs="Segoe UI"/>
                <w:b w:val="0"/>
              </w:rPr>
              <w:t>transitional justice (TJ) stakeholders and local authorities</w:t>
            </w:r>
            <w:r w:rsidRPr="001B45A9">
              <w:rPr>
                <w:rFonts w:ascii="Trebuchet MS" w:hAnsi="Trebuchet MS" w:cs="Segoe UI"/>
              </w:rPr>
              <w:t xml:space="preserve"> throughout the implementation of this project. This collaboration was central to the project’s effectiveness, legitimacy, and sustainability, particularly given the sensitive nature of survivor</w:t>
            </w:r>
            <w:r w:rsidRPr="001B45A9">
              <w:rPr>
                <w:rFonts w:ascii="Trebuchet MS" w:hAnsi="Trebuchet MS" w:cs="Segoe UI"/>
              </w:rPr>
              <w:noBreakHyphen/>
            </w:r>
            <w:proofErr w:type="spellStart"/>
            <w:r w:rsidRPr="001B45A9">
              <w:rPr>
                <w:rFonts w:ascii="Trebuchet MS" w:hAnsi="Trebuchet MS" w:cs="Segoe UI"/>
              </w:rPr>
              <w:t>centred</w:t>
            </w:r>
            <w:proofErr w:type="spellEnd"/>
            <w:r w:rsidRPr="001B45A9">
              <w:rPr>
                <w:rFonts w:ascii="Trebuchet MS" w:hAnsi="Trebuchet MS" w:cs="Segoe UI"/>
              </w:rPr>
              <w:t xml:space="preserve"> transitional justice work in a post</w:t>
            </w:r>
            <w:r w:rsidRPr="001B45A9">
              <w:rPr>
                <w:rFonts w:ascii="Trebuchet MS" w:hAnsi="Trebuchet MS" w:cs="Segoe UI"/>
              </w:rPr>
              <w:noBreakHyphen/>
              <w:t>conflict setting.</w:t>
            </w:r>
          </w:p>
          <w:p w14:paraId="5061E2AC" w14:textId="77777777" w:rsidR="00EA51C6" w:rsidRPr="001B45A9" w:rsidRDefault="00EA51C6" w:rsidP="00EA51C6">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Collaboration with local and state authorities</w:t>
            </w:r>
            <w:r w:rsidRPr="001B45A9">
              <w:rPr>
                <w:rFonts w:ascii="Trebuchet MS" w:hAnsi="Trebuchet MS" w:cs="Segoe UI"/>
              </w:rPr>
              <w:t>: I</w:t>
            </w:r>
            <w:r w:rsidRPr="001B45A9">
              <w:rPr>
                <w:rFonts w:ascii="Trebuchet MS" w:hAnsi="Trebuchet MS" w:cs="Segoe UI"/>
              </w:rPr>
              <w:noBreakHyphen/>
              <w:t xml:space="preserve">WIN worked closely with </w:t>
            </w:r>
            <w:r w:rsidRPr="001B45A9">
              <w:rPr>
                <w:rStyle w:val="Strong"/>
                <w:rFonts w:ascii="Trebuchet MS" w:eastAsiaTheme="majorEastAsia" w:hAnsi="Trebuchet MS" w:cs="Segoe UI"/>
                <w:b w:val="0"/>
              </w:rPr>
              <w:t xml:space="preserve">county and </w:t>
            </w:r>
            <w:proofErr w:type="spellStart"/>
            <w:r w:rsidRPr="001B45A9">
              <w:rPr>
                <w:rStyle w:val="Strong"/>
                <w:rFonts w:ascii="Trebuchet MS" w:eastAsiaTheme="majorEastAsia" w:hAnsi="Trebuchet MS" w:cs="Segoe UI"/>
                <w:b w:val="0"/>
              </w:rPr>
              <w:t>payam</w:t>
            </w:r>
            <w:proofErr w:type="spellEnd"/>
            <w:r w:rsidRPr="001B45A9">
              <w:rPr>
                <w:rStyle w:val="Strong"/>
                <w:rFonts w:ascii="Trebuchet MS" w:eastAsiaTheme="majorEastAsia" w:hAnsi="Trebuchet MS" w:cs="Segoe UI"/>
                <w:b w:val="0"/>
              </w:rPr>
              <w:t xml:space="preserve"> authorities in </w:t>
            </w:r>
            <w:proofErr w:type="spellStart"/>
            <w:r w:rsidRPr="001B45A9">
              <w:rPr>
                <w:rStyle w:val="Strong"/>
                <w:rFonts w:ascii="Trebuchet MS" w:eastAsiaTheme="majorEastAsia" w:hAnsi="Trebuchet MS" w:cs="Segoe UI"/>
                <w:b w:val="0"/>
              </w:rPr>
              <w:t>Rubkona</w:t>
            </w:r>
            <w:proofErr w:type="spellEnd"/>
            <w:r w:rsidRPr="001B45A9">
              <w:rPr>
                <w:rStyle w:val="Strong"/>
                <w:rFonts w:ascii="Trebuchet MS" w:eastAsiaTheme="majorEastAsia" w:hAnsi="Trebuchet MS" w:cs="Segoe UI"/>
                <w:b w:val="0"/>
              </w:rPr>
              <w:t xml:space="preserve"> County</w:t>
            </w:r>
            <w:r w:rsidRPr="001B45A9">
              <w:rPr>
                <w:rFonts w:ascii="Trebuchet MS" w:hAnsi="Trebuchet MS" w:cs="Segoe UI"/>
              </w:rPr>
              <w:t xml:space="preserve">, block leaders in </w:t>
            </w:r>
            <w:proofErr w:type="spellStart"/>
            <w:r w:rsidRPr="001B45A9">
              <w:rPr>
                <w:rFonts w:ascii="Trebuchet MS" w:hAnsi="Trebuchet MS" w:cs="Segoe UI"/>
              </w:rPr>
              <w:t>Bentiu</w:t>
            </w:r>
            <w:proofErr w:type="spellEnd"/>
            <w:r w:rsidRPr="001B45A9">
              <w:rPr>
                <w:rFonts w:ascii="Trebuchet MS" w:hAnsi="Trebuchet MS" w:cs="Segoe UI"/>
              </w:rPr>
              <w:t xml:space="preserve"> IDP Camp, and relevant state</w:t>
            </w:r>
            <w:r w:rsidRPr="001B45A9">
              <w:rPr>
                <w:rFonts w:ascii="Trebuchet MS" w:hAnsi="Trebuchet MS" w:cs="Segoe UI"/>
              </w:rPr>
              <w:noBreakHyphen/>
              <w:t xml:space="preserve">level institutions, including the </w:t>
            </w:r>
            <w:r w:rsidRPr="001B45A9">
              <w:rPr>
                <w:rStyle w:val="Strong"/>
                <w:rFonts w:ascii="Trebuchet MS" w:eastAsiaTheme="majorEastAsia" w:hAnsi="Trebuchet MS" w:cs="Segoe UI"/>
                <w:b w:val="0"/>
              </w:rPr>
              <w:t>Relief and Rehabilitation Commission (RRC)</w:t>
            </w:r>
            <w:r w:rsidRPr="001B45A9">
              <w:rPr>
                <w:rFonts w:ascii="Trebuchet MS" w:hAnsi="Trebuchet MS" w:cs="Segoe UI"/>
              </w:rPr>
              <w:t xml:space="preserve">. Local authorities were engaged from the project launch stage and throughout implementation to facilitate community entry, </w:t>
            </w:r>
            <w:proofErr w:type="spellStart"/>
            <w:r w:rsidRPr="001B45A9">
              <w:rPr>
                <w:rFonts w:ascii="Trebuchet MS" w:hAnsi="Trebuchet MS" w:cs="Segoe UI"/>
              </w:rPr>
              <w:t>mobilisation</w:t>
            </w:r>
            <w:proofErr w:type="spellEnd"/>
            <w:r w:rsidRPr="001B45A9">
              <w:rPr>
                <w:rFonts w:ascii="Trebuchet MS" w:hAnsi="Trebuchet MS" w:cs="Segoe UI"/>
              </w:rPr>
              <w:t>, security coordination, and alignment with existing governance structures. Their involvement enhanced community trust, supported survivor protection, and reduced resistance to sensitive topics such as SGBV, truth</w:t>
            </w:r>
            <w:r w:rsidRPr="001B45A9">
              <w:rPr>
                <w:rFonts w:ascii="Trebuchet MS" w:hAnsi="Trebuchet MS" w:cs="Segoe UI"/>
              </w:rPr>
              <w:noBreakHyphen/>
              <w:t>telling, and stigma.</w:t>
            </w:r>
          </w:p>
          <w:p w14:paraId="5641B53A" w14:textId="77777777" w:rsidR="00EA51C6" w:rsidRPr="001B45A9" w:rsidRDefault="00EA51C6" w:rsidP="00EA51C6">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lastRenderedPageBreak/>
              <w:t>Engagement with traditional and religious leaders</w:t>
            </w:r>
            <w:r w:rsidRPr="001B45A9">
              <w:rPr>
                <w:rFonts w:ascii="Trebuchet MS" w:hAnsi="Trebuchet MS" w:cs="Segoe UI"/>
              </w:rPr>
              <w:t>: Traditional chiefs, elders, and religious leaders were key partners, particularly in community and leadership dialogue sessions. Their participation helped bridge customary practices with transitional justice principles and reinforced anti</w:t>
            </w:r>
            <w:r w:rsidRPr="001B45A9">
              <w:rPr>
                <w:rFonts w:ascii="Trebuchet MS" w:hAnsi="Trebuchet MS" w:cs="Segoe UI"/>
              </w:rPr>
              <w:noBreakHyphen/>
              <w:t>stigma, reconciliation, and survivor</w:t>
            </w:r>
            <w:r w:rsidRPr="001B45A9">
              <w:rPr>
                <w:rFonts w:ascii="Trebuchet MS" w:hAnsi="Trebuchet MS" w:cs="Segoe UI"/>
              </w:rPr>
              <w:noBreakHyphen/>
              <w:t>protection messages within communities.</w:t>
            </w:r>
          </w:p>
          <w:p w14:paraId="31D25C9F" w14:textId="77777777" w:rsidR="00EA51C6" w:rsidRPr="001B45A9" w:rsidRDefault="00EA51C6" w:rsidP="00EA51C6">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Coordination with TJ and human rights stakeholders</w:t>
            </w:r>
            <w:r w:rsidRPr="001B45A9">
              <w:rPr>
                <w:rFonts w:ascii="Trebuchet MS" w:hAnsi="Trebuchet MS" w:cs="Segoe UI"/>
              </w:rPr>
              <w:t>: I</w:t>
            </w:r>
            <w:r w:rsidRPr="001B45A9">
              <w:rPr>
                <w:rFonts w:ascii="Trebuchet MS" w:hAnsi="Trebuchet MS" w:cs="Segoe UI"/>
              </w:rPr>
              <w:noBreakHyphen/>
              <w:t>WIN collaborated with TJ</w:t>
            </w:r>
            <w:r w:rsidRPr="001B45A9">
              <w:rPr>
                <w:rFonts w:ascii="Trebuchet MS" w:hAnsi="Trebuchet MS" w:cs="Segoe UI"/>
              </w:rPr>
              <w:noBreakHyphen/>
              <w:t xml:space="preserve">relevant actors, including </w:t>
            </w:r>
            <w:r w:rsidRPr="001B45A9">
              <w:rPr>
                <w:rStyle w:val="Strong"/>
                <w:rFonts w:ascii="Trebuchet MS" w:eastAsiaTheme="majorEastAsia" w:hAnsi="Trebuchet MS" w:cs="Segoe UI"/>
                <w:b w:val="0"/>
              </w:rPr>
              <w:t>UNMISS (Human Rights Division)</w:t>
            </w:r>
            <w:r w:rsidRPr="001B45A9">
              <w:rPr>
                <w:rFonts w:ascii="Trebuchet MS" w:hAnsi="Trebuchet MS" w:cs="Segoe UI"/>
                <w:b/>
              </w:rPr>
              <w:t>,</w:t>
            </w:r>
            <w:r w:rsidRPr="001B45A9">
              <w:rPr>
                <w:rFonts w:ascii="Trebuchet MS" w:hAnsi="Trebuchet MS" w:cs="Segoe UI"/>
              </w:rPr>
              <w:t xml:space="preserve"> psychosocial service providers, legal aid actors, and civil society </w:t>
            </w:r>
            <w:proofErr w:type="spellStart"/>
            <w:r w:rsidRPr="001B45A9">
              <w:rPr>
                <w:rFonts w:ascii="Trebuchet MS" w:hAnsi="Trebuchet MS" w:cs="Segoe UI"/>
              </w:rPr>
              <w:t>organisations</w:t>
            </w:r>
            <w:proofErr w:type="spellEnd"/>
            <w:r w:rsidRPr="001B45A9">
              <w:rPr>
                <w:rFonts w:ascii="Trebuchet MS" w:hAnsi="Trebuchet MS" w:cs="Segoe UI"/>
              </w:rPr>
              <w:t xml:space="preserve"> working on peacebuilding, gender, and justice. These partnerships strengthened referral pathways for survivors, enriched dialogue facilitation, and ensured accurate and survivor</w:t>
            </w:r>
            <w:r w:rsidRPr="001B45A9">
              <w:rPr>
                <w:rFonts w:ascii="Trebuchet MS" w:hAnsi="Trebuchet MS" w:cs="Segoe UI"/>
              </w:rPr>
              <w:noBreakHyphen/>
            </w:r>
            <w:proofErr w:type="spellStart"/>
            <w:r w:rsidRPr="001B45A9">
              <w:rPr>
                <w:rFonts w:ascii="Trebuchet MS" w:hAnsi="Trebuchet MS" w:cs="Segoe UI"/>
              </w:rPr>
              <w:t>centred</w:t>
            </w:r>
            <w:proofErr w:type="spellEnd"/>
            <w:r w:rsidRPr="001B45A9">
              <w:rPr>
                <w:rFonts w:ascii="Trebuchet MS" w:hAnsi="Trebuchet MS" w:cs="Segoe UI"/>
              </w:rPr>
              <w:t xml:space="preserve"> messaging on the Commission for Truth, Reconciliation and Healing (CTRH).</w:t>
            </w:r>
          </w:p>
          <w:p w14:paraId="6E37FE79" w14:textId="77777777" w:rsidR="00EA51C6" w:rsidRPr="001B45A9" w:rsidRDefault="00EA51C6" w:rsidP="00EA51C6">
            <w:pPr>
              <w:pStyle w:val="NormalWeb"/>
              <w:spacing w:line="300" w:lineRule="atLeast"/>
              <w:jc w:val="both"/>
              <w:rPr>
                <w:rFonts w:ascii="Trebuchet MS" w:hAnsi="Trebuchet MS" w:cs="Segoe UI"/>
              </w:rPr>
            </w:pPr>
            <w:r w:rsidRPr="001B45A9">
              <w:rPr>
                <w:rStyle w:val="Strong"/>
                <w:rFonts w:ascii="Trebuchet MS" w:eastAsiaTheme="majorEastAsia" w:hAnsi="Trebuchet MS" w:cs="Segoe UI"/>
              </w:rPr>
              <w:t>Nature and value of engagement</w:t>
            </w:r>
            <w:r w:rsidRPr="001B45A9">
              <w:rPr>
                <w:rFonts w:ascii="Trebuchet MS" w:hAnsi="Trebuchet MS" w:cs="Segoe UI"/>
              </w:rPr>
              <w:t>: Collaboration took the form of joint dialogues, participation in radio programs, referral coordination, technical input, and advisory support. Stakeholders also contributed to learning, contextual analysis, and alignment with national TJ developments.</w:t>
            </w:r>
          </w:p>
          <w:p w14:paraId="752A696E" w14:textId="77777777" w:rsidR="00EA51C6" w:rsidRPr="001B45A9" w:rsidRDefault="00EA51C6" w:rsidP="00EA51C6">
            <w:pPr>
              <w:pStyle w:val="NormalWeb"/>
              <w:spacing w:line="300" w:lineRule="atLeast"/>
              <w:jc w:val="both"/>
              <w:rPr>
                <w:rFonts w:ascii="Trebuchet MS" w:hAnsi="Trebuchet MS" w:cs="Segoe UI"/>
              </w:rPr>
            </w:pPr>
            <w:r w:rsidRPr="001B45A9">
              <w:rPr>
                <w:rFonts w:ascii="Trebuchet MS" w:hAnsi="Trebuchet MS" w:cs="Segoe UI"/>
              </w:rPr>
              <w:t xml:space="preserve">Overall, collaboration with TJ stakeholders and local authorities was </w:t>
            </w:r>
            <w:r w:rsidRPr="001B45A9">
              <w:rPr>
                <w:rStyle w:val="Strong"/>
                <w:rFonts w:ascii="Trebuchet MS" w:eastAsiaTheme="majorEastAsia" w:hAnsi="Trebuchet MS" w:cs="Segoe UI"/>
                <w:b w:val="0"/>
              </w:rPr>
              <w:t>strong, continuous, and mutually reinforcing</w:t>
            </w:r>
            <w:r w:rsidRPr="001B45A9">
              <w:rPr>
                <w:rFonts w:ascii="Trebuchet MS" w:hAnsi="Trebuchet MS" w:cs="Segoe UI"/>
                <w:b/>
              </w:rPr>
              <w:t>,</w:t>
            </w:r>
            <w:r w:rsidRPr="001B45A9">
              <w:rPr>
                <w:rFonts w:ascii="Trebuchet MS" w:hAnsi="Trebuchet MS" w:cs="Segoe UI"/>
              </w:rPr>
              <w:t xml:space="preserve"> significantly enhancing project relevance, survivor safety, community ownership, and readiness for engagement with national transitional justice processes.</w:t>
            </w:r>
          </w:p>
          <w:p w14:paraId="121CCCBB" w14:textId="794AA247" w:rsidR="008B7549" w:rsidRPr="001B45A9" w:rsidRDefault="008B7549" w:rsidP="002F0088">
            <w:pPr>
              <w:jc w:val="both"/>
              <w:rPr>
                <w:rFonts w:eastAsia="Book Antiqua" w:cs="Book Antiqua"/>
                <w:sz w:val="24"/>
                <w:szCs w:val="24"/>
              </w:rPr>
            </w:pPr>
          </w:p>
        </w:tc>
      </w:tr>
      <w:tr w:rsidR="008B7549" w:rsidRPr="001B45A9" w14:paraId="50ADF089" w14:textId="77777777" w:rsidTr="003951DF">
        <w:tc>
          <w:tcPr>
            <w:tcW w:w="12950" w:type="dxa"/>
            <w:gridSpan w:val="6"/>
            <w:shd w:val="clear" w:color="auto" w:fill="auto"/>
          </w:tcPr>
          <w:p w14:paraId="36255155" w14:textId="77777777" w:rsidR="008B7549" w:rsidRPr="001B45A9" w:rsidRDefault="008B7549" w:rsidP="008B7549">
            <w:pPr>
              <w:pStyle w:val="ListParagraph"/>
              <w:widowControl/>
              <w:numPr>
                <w:ilvl w:val="0"/>
                <w:numId w:val="4"/>
              </w:numPr>
              <w:autoSpaceDE/>
              <w:autoSpaceDN/>
              <w:rPr>
                <w:sz w:val="24"/>
                <w:szCs w:val="24"/>
              </w:rPr>
            </w:pPr>
          </w:p>
        </w:tc>
      </w:tr>
    </w:tbl>
    <w:p w14:paraId="3BF19CA0" w14:textId="77777777" w:rsidR="008B7549" w:rsidRPr="001B45A9" w:rsidRDefault="008B7549" w:rsidP="008B7549">
      <w:pPr>
        <w:rPr>
          <w:sz w:val="24"/>
          <w:szCs w:val="24"/>
        </w:rPr>
      </w:pPr>
    </w:p>
    <w:tbl>
      <w:tblPr>
        <w:tblW w:w="137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950"/>
        <w:gridCol w:w="795"/>
      </w:tblGrid>
      <w:tr w:rsidR="008B7549" w:rsidRPr="001B45A9" w14:paraId="40D2DA49" w14:textId="77777777" w:rsidTr="009A6804">
        <w:trPr>
          <w:gridAfter w:val="1"/>
          <w:wAfter w:w="795" w:type="dxa"/>
        </w:trPr>
        <w:tc>
          <w:tcPr>
            <w:tcW w:w="12950" w:type="dxa"/>
            <w:shd w:val="clear" w:color="auto" w:fill="1B2B56"/>
          </w:tcPr>
          <w:p w14:paraId="3F126C55" w14:textId="77777777" w:rsidR="008B7549" w:rsidRPr="001B45A9" w:rsidRDefault="008B7549" w:rsidP="002F0088">
            <w:pPr>
              <w:rPr>
                <w:b/>
                <w:sz w:val="24"/>
                <w:szCs w:val="24"/>
              </w:rPr>
            </w:pPr>
            <w:r w:rsidRPr="001B45A9">
              <w:rPr>
                <w:b/>
                <w:sz w:val="24"/>
                <w:szCs w:val="24"/>
              </w:rPr>
              <w:t>Use this space to share at least three beneficial testimonials to highlight the project’s impact (1000 words max</w:t>
            </w:r>
            <w:r w:rsidRPr="001B45A9">
              <w:rPr>
                <w:b/>
                <w:i/>
                <w:iCs/>
                <w:sz w:val="24"/>
                <w:szCs w:val="24"/>
              </w:rPr>
              <w:t xml:space="preserve">). </w:t>
            </w:r>
            <w:r w:rsidRPr="001B45A9">
              <w:rPr>
                <w:bCs/>
                <w:i/>
                <w:iCs/>
                <w:sz w:val="24"/>
                <w:szCs w:val="24"/>
              </w:rPr>
              <w:t>Please include the names and photos of the concerned beneficiaries. The photos should be shared using a Google Drive link or as attachments to the email.</w:t>
            </w:r>
            <w:r w:rsidRPr="001B45A9">
              <w:rPr>
                <w:b/>
                <w:i/>
                <w:iCs/>
                <w:sz w:val="24"/>
                <w:szCs w:val="24"/>
              </w:rPr>
              <w:t xml:space="preserve"> </w:t>
            </w:r>
          </w:p>
        </w:tc>
      </w:tr>
      <w:tr w:rsidR="008B7549" w:rsidRPr="001B45A9" w14:paraId="31FD9E4D" w14:textId="77777777" w:rsidTr="009A6804">
        <w:tc>
          <w:tcPr>
            <w:tcW w:w="13745" w:type="dxa"/>
            <w:gridSpan w:val="2"/>
          </w:tcPr>
          <w:p w14:paraId="24F8969E" w14:textId="77777777" w:rsidR="00EA51C6" w:rsidRPr="00E23898" w:rsidRDefault="00EA51C6" w:rsidP="00EA51C6">
            <w:pPr>
              <w:spacing w:before="100" w:beforeAutospacing="1" w:after="100" w:afterAutospacing="1" w:line="300" w:lineRule="atLeast"/>
              <w:rPr>
                <w:rFonts w:eastAsia="Times New Roman" w:cs="Segoe UI"/>
                <w:sz w:val="24"/>
                <w:szCs w:val="24"/>
              </w:rPr>
            </w:pPr>
            <w:r w:rsidRPr="00E23898">
              <w:rPr>
                <w:rFonts w:eastAsia="Times New Roman" w:cs="Segoe UI"/>
                <w:sz w:val="24"/>
                <w:szCs w:val="24"/>
              </w:rPr>
              <w:t xml:space="preserve">The following testimonials illustrate the tangible impact of the project on survivors, community leaders, and grassroots participants in </w:t>
            </w:r>
            <w:proofErr w:type="spellStart"/>
            <w:r w:rsidRPr="00E23898">
              <w:rPr>
                <w:rFonts w:eastAsia="Times New Roman" w:cs="Segoe UI"/>
                <w:sz w:val="24"/>
                <w:szCs w:val="24"/>
              </w:rPr>
              <w:t>Rubkona</w:t>
            </w:r>
            <w:proofErr w:type="spellEnd"/>
            <w:r w:rsidRPr="00E23898">
              <w:rPr>
                <w:rFonts w:eastAsia="Times New Roman" w:cs="Segoe UI"/>
                <w:sz w:val="24"/>
                <w:szCs w:val="24"/>
              </w:rPr>
              <w:t xml:space="preserve"> County and </w:t>
            </w:r>
            <w:proofErr w:type="spellStart"/>
            <w:r w:rsidRPr="00E23898">
              <w:rPr>
                <w:rFonts w:eastAsia="Times New Roman" w:cs="Segoe UI"/>
                <w:sz w:val="24"/>
                <w:szCs w:val="24"/>
              </w:rPr>
              <w:t>Bentiu</w:t>
            </w:r>
            <w:proofErr w:type="spellEnd"/>
            <w:r w:rsidRPr="00E23898">
              <w:rPr>
                <w:rFonts w:eastAsia="Times New Roman" w:cs="Segoe UI"/>
                <w:sz w:val="24"/>
                <w:szCs w:val="24"/>
              </w:rPr>
              <w:t xml:space="preserve"> IDP Camp. All testimonials were collected with informed consent, respecting dignity, confidentiality, and ethical storytelling standards.</w:t>
            </w:r>
            <w:r w:rsidRPr="00E23898">
              <w:rPr>
                <w:rFonts w:eastAsia="Times New Roman" w:cs="Segoe UI"/>
                <w:sz w:val="24"/>
                <w:szCs w:val="24"/>
              </w:rPr>
              <w:br/>
            </w:r>
            <w:r w:rsidRPr="001B45A9">
              <w:rPr>
                <w:rFonts w:eastAsia="Times New Roman" w:cs="Segoe UI"/>
                <w:bCs/>
                <w:sz w:val="24"/>
                <w:szCs w:val="24"/>
              </w:rPr>
              <w:t>Photos of beneficiaries will be shared separately via Google Drive links or as email attachments</w:t>
            </w:r>
            <w:r w:rsidRPr="00E23898">
              <w:rPr>
                <w:rFonts w:eastAsia="Times New Roman" w:cs="Segoe UI"/>
                <w:sz w:val="24"/>
                <w:szCs w:val="24"/>
              </w:rPr>
              <w:t>, in line with ATJLF visibility guidelines.</w:t>
            </w:r>
          </w:p>
          <w:p w14:paraId="6FB6E504" w14:textId="77777777" w:rsidR="00EA51C6" w:rsidRPr="00E23898" w:rsidRDefault="00EA51C6" w:rsidP="00EA51C6">
            <w:pPr>
              <w:spacing w:before="100" w:beforeAutospacing="1" w:after="100" w:afterAutospacing="1" w:line="300" w:lineRule="atLeast"/>
              <w:outlineLvl w:val="2"/>
              <w:rPr>
                <w:rFonts w:eastAsia="Times New Roman" w:cs="Segoe UI"/>
                <w:b/>
                <w:bCs/>
                <w:sz w:val="24"/>
                <w:szCs w:val="24"/>
              </w:rPr>
            </w:pPr>
            <w:r w:rsidRPr="001B45A9">
              <w:rPr>
                <w:rFonts w:eastAsia="Times New Roman" w:cs="Segoe UI"/>
                <w:b/>
                <w:bCs/>
                <w:sz w:val="24"/>
                <w:szCs w:val="24"/>
              </w:rPr>
              <w:t xml:space="preserve">Testimonial 1: </w:t>
            </w:r>
            <w:r w:rsidRPr="001B45A9">
              <w:rPr>
                <w:rFonts w:eastAsia="Times New Roman" w:cs="Segoe UI"/>
                <w:bCs/>
                <w:sz w:val="24"/>
                <w:szCs w:val="24"/>
              </w:rPr>
              <w:t>Survivor Empowerment and Healing through Victim Support Groups</w:t>
            </w:r>
          </w:p>
          <w:p w14:paraId="567CBE71" w14:textId="77777777" w:rsidR="00EA51C6" w:rsidRPr="00E23898" w:rsidRDefault="00EA51C6" w:rsidP="00EA51C6">
            <w:pPr>
              <w:spacing w:before="100" w:beforeAutospacing="1" w:after="100" w:afterAutospacing="1" w:line="300" w:lineRule="atLeast"/>
              <w:rPr>
                <w:rFonts w:eastAsia="Times New Roman" w:cs="Segoe UI"/>
                <w:sz w:val="24"/>
                <w:szCs w:val="24"/>
              </w:rPr>
            </w:pPr>
            <w:r w:rsidRPr="001B45A9">
              <w:rPr>
                <w:rFonts w:eastAsia="Times New Roman" w:cs="Segoe UI"/>
                <w:b/>
                <w:bCs/>
                <w:sz w:val="24"/>
                <w:szCs w:val="24"/>
              </w:rPr>
              <w:t>Name:</w:t>
            </w:r>
            <w:r w:rsidRPr="00E23898">
              <w:rPr>
                <w:rFonts w:eastAsia="Times New Roman" w:cs="Segoe UI"/>
                <w:sz w:val="24"/>
                <w:szCs w:val="24"/>
              </w:rPr>
              <w:t xml:space="preserve"> </w:t>
            </w:r>
            <w:proofErr w:type="spellStart"/>
            <w:r w:rsidRPr="00E23898">
              <w:rPr>
                <w:rFonts w:eastAsia="Times New Roman" w:cs="Segoe UI"/>
                <w:sz w:val="24"/>
                <w:szCs w:val="24"/>
              </w:rPr>
              <w:t>Nyaluak</w:t>
            </w:r>
            <w:proofErr w:type="spellEnd"/>
            <w:r w:rsidRPr="00E23898">
              <w:rPr>
                <w:rFonts w:eastAsia="Times New Roman" w:cs="Segoe UI"/>
                <w:sz w:val="24"/>
                <w:szCs w:val="24"/>
              </w:rPr>
              <w:t xml:space="preserve"> Deng</w:t>
            </w:r>
            <w:r w:rsidRPr="00E23898">
              <w:rPr>
                <w:rFonts w:eastAsia="Times New Roman" w:cs="Segoe UI"/>
                <w:sz w:val="24"/>
                <w:szCs w:val="24"/>
              </w:rPr>
              <w:br/>
            </w:r>
            <w:r w:rsidRPr="001B45A9">
              <w:rPr>
                <w:rFonts w:eastAsia="Times New Roman" w:cs="Segoe UI"/>
                <w:b/>
                <w:bCs/>
                <w:sz w:val="24"/>
                <w:szCs w:val="24"/>
              </w:rPr>
              <w:t>Age:</w:t>
            </w:r>
            <w:r w:rsidRPr="00E23898">
              <w:rPr>
                <w:rFonts w:eastAsia="Times New Roman" w:cs="Segoe UI"/>
                <w:sz w:val="24"/>
                <w:szCs w:val="24"/>
              </w:rPr>
              <w:t xml:space="preserve"> 34</w:t>
            </w:r>
            <w:r w:rsidRPr="00E23898">
              <w:rPr>
                <w:rFonts w:eastAsia="Times New Roman" w:cs="Segoe UI"/>
                <w:sz w:val="24"/>
                <w:szCs w:val="24"/>
              </w:rPr>
              <w:br/>
            </w:r>
            <w:r w:rsidRPr="001B45A9">
              <w:rPr>
                <w:rFonts w:eastAsia="Times New Roman" w:cs="Segoe UI"/>
                <w:b/>
                <w:bCs/>
                <w:sz w:val="24"/>
                <w:szCs w:val="24"/>
              </w:rPr>
              <w:t>Location:</w:t>
            </w:r>
            <w:r w:rsidRPr="00E23898">
              <w:rPr>
                <w:rFonts w:eastAsia="Times New Roman" w:cs="Segoe UI"/>
                <w:sz w:val="24"/>
                <w:szCs w:val="24"/>
              </w:rPr>
              <w:t xml:space="preserve"> </w:t>
            </w:r>
            <w:proofErr w:type="spellStart"/>
            <w:r w:rsidRPr="00E23898">
              <w:rPr>
                <w:rFonts w:eastAsia="Times New Roman" w:cs="Segoe UI"/>
                <w:sz w:val="24"/>
                <w:szCs w:val="24"/>
              </w:rPr>
              <w:t>Bentiu</w:t>
            </w:r>
            <w:proofErr w:type="spellEnd"/>
            <w:r w:rsidRPr="00E23898">
              <w:rPr>
                <w:rFonts w:eastAsia="Times New Roman" w:cs="Segoe UI"/>
                <w:sz w:val="24"/>
                <w:szCs w:val="24"/>
              </w:rPr>
              <w:t xml:space="preserve"> IDP Camp</w:t>
            </w:r>
            <w:r w:rsidRPr="00E23898">
              <w:rPr>
                <w:rFonts w:eastAsia="Times New Roman" w:cs="Segoe UI"/>
                <w:sz w:val="24"/>
                <w:szCs w:val="24"/>
              </w:rPr>
              <w:br/>
            </w:r>
            <w:r w:rsidRPr="001B45A9">
              <w:rPr>
                <w:rFonts w:eastAsia="Times New Roman" w:cs="Segoe UI"/>
                <w:b/>
                <w:bCs/>
                <w:sz w:val="24"/>
                <w:szCs w:val="24"/>
              </w:rPr>
              <w:t>Profile:</w:t>
            </w:r>
            <w:r w:rsidRPr="00E23898">
              <w:rPr>
                <w:rFonts w:eastAsia="Times New Roman" w:cs="Segoe UI"/>
                <w:sz w:val="24"/>
                <w:szCs w:val="24"/>
              </w:rPr>
              <w:t xml:space="preserve"> Survivor of conflict</w:t>
            </w:r>
            <w:r w:rsidRPr="00E23898">
              <w:rPr>
                <w:rFonts w:eastAsia="Times New Roman" w:cs="Segoe UI"/>
                <w:sz w:val="24"/>
                <w:szCs w:val="24"/>
              </w:rPr>
              <w:noBreakHyphen/>
              <w:t>related sexual violence; Victim Support Group (VSG) member and peer supporter</w:t>
            </w:r>
          </w:p>
          <w:p w14:paraId="0AA2D5C9" w14:textId="77777777" w:rsidR="00EA51C6" w:rsidRPr="00E23898" w:rsidRDefault="00EA51C6" w:rsidP="00EA51C6">
            <w:pPr>
              <w:spacing w:beforeAutospacing="1" w:after="100" w:afterAutospacing="1" w:line="300" w:lineRule="atLeast"/>
              <w:rPr>
                <w:rFonts w:eastAsia="Times New Roman" w:cs="Segoe UI"/>
                <w:sz w:val="24"/>
                <w:szCs w:val="24"/>
              </w:rPr>
            </w:pPr>
            <w:r w:rsidRPr="001B45A9">
              <w:rPr>
                <w:rFonts w:eastAsia="Times New Roman" w:cs="Segoe UI"/>
                <w:i/>
                <w:iCs/>
                <w:sz w:val="24"/>
                <w:szCs w:val="24"/>
              </w:rPr>
              <w:t xml:space="preserve">“Before joining the Victim Support Group, I lived with fear and shame. I never spoke about what happened to me—not even </w:t>
            </w:r>
            <w:r w:rsidRPr="001B45A9">
              <w:rPr>
                <w:rFonts w:eastAsia="Times New Roman" w:cs="Segoe UI"/>
                <w:i/>
                <w:iCs/>
                <w:sz w:val="24"/>
                <w:szCs w:val="24"/>
              </w:rPr>
              <w:lastRenderedPageBreak/>
              <w:t>to my family. I thought my pain was something I deserved to hide.”</w:t>
            </w:r>
          </w:p>
          <w:p w14:paraId="23F0469B" w14:textId="77777777" w:rsidR="00EA51C6" w:rsidRPr="00E23898" w:rsidRDefault="00EA51C6" w:rsidP="00EA51C6">
            <w:pPr>
              <w:spacing w:before="100" w:beforeAutospacing="1" w:after="100" w:afterAutospacing="1" w:line="300" w:lineRule="atLeast"/>
              <w:rPr>
                <w:rFonts w:eastAsia="Times New Roman" w:cs="Segoe UI"/>
                <w:sz w:val="24"/>
                <w:szCs w:val="24"/>
              </w:rPr>
            </w:pPr>
            <w:proofErr w:type="spellStart"/>
            <w:r w:rsidRPr="00E23898">
              <w:rPr>
                <w:rFonts w:eastAsia="Times New Roman" w:cs="Segoe UI"/>
                <w:sz w:val="24"/>
                <w:szCs w:val="24"/>
              </w:rPr>
              <w:t>Nyaluak</w:t>
            </w:r>
            <w:proofErr w:type="spellEnd"/>
            <w:r w:rsidRPr="00E23898">
              <w:rPr>
                <w:rFonts w:eastAsia="Times New Roman" w:cs="Segoe UI"/>
                <w:sz w:val="24"/>
                <w:szCs w:val="24"/>
              </w:rPr>
              <w:t xml:space="preserve"> joined a Victim Support Group established by I</w:t>
            </w:r>
            <w:r w:rsidRPr="00E23898">
              <w:rPr>
                <w:rFonts w:eastAsia="Times New Roman" w:cs="Segoe UI"/>
                <w:sz w:val="24"/>
                <w:szCs w:val="24"/>
              </w:rPr>
              <w:noBreakHyphen/>
              <w:t>WIN during the early phase of the project. Through regular bi</w:t>
            </w:r>
            <w:r w:rsidRPr="00E23898">
              <w:rPr>
                <w:rFonts w:eastAsia="Times New Roman" w:cs="Segoe UI"/>
                <w:sz w:val="24"/>
                <w:szCs w:val="24"/>
              </w:rPr>
              <w:noBreakHyphen/>
              <w:t>weekly and monthly meetings, trauma</w:t>
            </w:r>
            <w:r w:rsidRPr="00E23898">
              <w:rPr>
                <w:rFonts w:eastAsia="Times New Roman" w:cs="Segoe UI"/>
                <w:sz w:val="24"/>
                <w:szCs w:val="24"/>
              </w:rPr>
              <w:noBreakHyphen/>
              <w:t>informed facilitation, and peer support, she began to rebuild confidence and emotional resilience.</w:t>
            </w:r>
          </w:p>
          <w:p w14:paraId="53D15FD4" w14:textId="77777777" w:rsidR="00EA51C6" w:rsidRPr="00E23898" w:rsidRDefault="00EA51C6" w:rsidP="00EA51C6">
            <w:pPr>
              <w:spacing w:beforeAutospacing="1" w:after="100" w:afterAutospacing="1" w:line="300" w:lineRule="atLeast"/>
              <w:rPr>
                <w:rFonts w:eastAsia="Times New Roman" w:cs="Segoe UI"/>
                <w:sz w:val="24"/>
                <w:szCs w:val="24"/>
              </w:rPr>
            </w:pPr>
            <w:r w:rsidRPr="001B45A9">
              <w:rPr>
                <w:rFonts w:eastAsia="Times New Roman" w:cs="Segoe UI"/>
                <w:i/>
                <w:iCs/>
                <w:sz w:val="24"/>
                <w:szCs w:val="24"/>
              </w:rPr>
              <w:t>“In the group, I saw other women like me. I learned that what happened was not my fault. Slowly, I found my voice.”</w:t>
            </w:r>
          </w:p>
          <w:p w14:paraId="225638B6" w14:textId="77777777" w:rsidR="00EA51C6" w:rsidRPr="00E23898" w:rsidRDefault="00EA51C6" w:rsidP="00EA51C6">
            <w:pPr>
              <w:spacing w:before="100" w:beforeAutospacing="1" w:after="100" w:afterAutospacing="1" w:line="300" w:lineRule="atLeast"/>
              <w:rPr>
                <w:rFonts w:eastAsia="Times New Roman" w:cs="Segoe UI"/>
                <w:sz w:val="24"/>
                <w:szCs w:val="24"/>
              </w:rPr>
            </w:pPr>
            <w:r w:rsidRPr="00E23898">
              <w:rPr>
                <w:rFonts w:eastAsia="Times New Roman" w:cs="Segoe UI"/>
                <w:sz w:val="24"/>
                <w:szCs w:val="24"/>
              </w:rPr>
              <w:t xml:space="preserve">Over time, </w:t>
            </w:r>
            <w:proofErr w:type="spellStart"/>
            <w:r w:rsidRPr="00E23898">
              <w:rPr>
                <w:rFonts w:eastAsia="Times New Roman" w:cs="Segoe UI"/>
                <w:sz w:val="24"/>
                <w:szCs w:val="24"/>
              </w:rPr>
              <w:t>Nyaluak</w:t>
            </w:r>
            <w:proofErr w:type="spellEnd"/>
            <w:r w:rsidRPr="00E23898">
              <w:rPr>
                <w:rFonts w:eastAsia="Times New Roman" w:cs="Segoe UI"/>
                <w:sz w:val="24"/>
                <w:szCs w:val="24"/>
              </w:rPr>
              <w:t xml:space="preserve"> transitioned from silent participation to becoming a peer supporter within her VSG. She now supports newly enrolled survivors and actively participates in community dialogues.</w:t>
            </w:r>
          </w:p>
          <w:p w14:paraId="60CA58C9" w14:textId="77777777" w:rsidR="00EA51C6" w:rsidRPr="00E23898" w:rsidRDefault="00EA51C6" w:rsidP="00EA51C6">
            <w:pPr>
              <w:spacing w:beforeAutospacing="1" w:after="100" w:afterAutospacing="1" w:line="300" w:lineRule="atLeast"/>
              <w:rPr>
                <w:rFonts w:eastAsia="Times New Roman" w:cs="Segoe UI"/>
                <w:sz w:val="24"/>
                <w:szCs w:val="24"/>
              </w:rPr>
            </w:pPr>
            <w:r w:rsidRPr="001B45A9">
              <w:rPr>
                <w:rFonts w:eastAsia="Times New Roman" w:cs="Segoe UI"/>
                <w:i/>
                <w:iCs/>
                <w:sz w:val="24"/>
                <w:szCs w:val="24"/>
              </w:rPr>
              <w:t>“Today, I help other women speak. When someone is quiet, I sit with her and tell her, ‘You are not alone.’ This project gave me strength and dignity.”</w:t>
            </w:r>
          </w:p>
          <w:p w14:paraId="4DBCF97A" w14:textId="77777777" w:rsidR="00EA51C6" w:rsidRPr="00E23898" w:rsidRDefault="00EA51C6" w:rsidP="00EA51C6">
            <w:pPr>
              <w:spacing w:before="100" w:beforeAutospacing="1" w:after="100" w:afterAutospacing="1" w:line="300" w:lineRule="atLeast"/>
              <w:rPr>
                <w:rFonts w:eastAsia="Times New Roman" w:cs="Segoe UI"/>
                <w:sz w:val="24"/>
                <w:szCs w:val="24"/>
              </w:rPr>
            </w:pPr>
            <w:proofErr w:type="spellStart"/>
            <w:r w:rsidRPr="00E23898">
              <w:rPr>
                <w:rFonts w:eastAsia="Times New Roman" w:cs="Segoe UI"/>
                <w:sz w:val="24"/>
                <w:szCs w:val="24"/>
              </w:rPr>
              <w:t>Nyaluak’s</w:t>
            </w:r>
            <w:proofErr w:type="spellEnd"/>
            <w:r w:rsidRPr="00E23898">
              <w:rPr>
                <w:rFonts w:eastAsia="Times New Roman" w:cs="Segoe UI"/>
                <w:sz w:val="24"/>
                <w:szCs w:val="24"/>
              </w:rPr>
              <w:t xml:space="preserve"> journey reflects the project’s impact in transforming survivors from isolation to leadership, and from trauma to meaningful participation in transitional justice processes.</w:t>
            </w:r>
          </w:p>
          <w:p w14:paraId="65BB8AB8" w14:textId="77777777" w:rsidR="00EA51C6" w:rsidRPr="00E23898" w:rsidRDefault="00EA51C6" w:rsidP="00EA51C6">
            <w:pPr>
              <w:spacing w:before="100" w:beforeAutospacing="1" w:after="100" w:afterAutospacing="1" w:line="300" w:lineRule="atLeast"/>
              <w:outlineLvl w:val="2"/>
              <w:rPr>
                <w:rFonts w:eastAsia="Times New Roman" w:cs="Segoe UI"/>
                <w:b/>
                <w:bCs/>
                <w:sz w:val="24"/>
                <w:szCs w:val="24"/>
              </w:rPr>
            </w:pPr>
            <w:r w:rsidRPr="001B45A9">
              <w:rPr>
                <w:rFonts w:eastAsia="Times New Roman" w:cs="Segoe UI"/>
                <w:b/>
                <w:bCs/>
                <w:sz w:val="24"/>
                <w:szCs w:val="24"/>
              </w:rPr>
              <w:t xml:space="preserve">Testimonial 2: </w:t>
            </w:r>
            <w:r w:rsidRPr="001B45A9">
              <w:rPr>
                <w:rFonts w:eastAsia="Times New Roman" w:cs="Segoe UI"/>
                <w:bCs/>
                <w:sz w:val="24"/>
                <w:szCs w:val="24"/>
              </w:rPr>
              <w:t>Community Attitude Change and Leadership Accountability</w:t>
            </w:r>
          </w:p>
          <w:p w14:paraId="66C5A708" w14:textId="77777777" w:rsidR="00EA51C6" w:rsidRPr="00E23898" w:rsidRDefault="00EA51C6" w:rsidP="00EA51C6">
            <w:pPr>
              <w:spacing w:before="100" w:beforeAutospacing="1" w:after="100" w:afterAutospacing="1" w:line="300" w:lineRule="atLeast"/>
              <w:rPr>
                <w:rFonts w:eastAsia="Times New Roman" w:cs="Segoe UI"/>
                <w:sz w:val="24"/>
                <w:szCs w:val="24"/>
              </w:rPr>
            </w:pPr>
            <w:r w:rsidRPr="001B45A9">
              <w:rPr>
                <w:rFonts w:eastAsia="Times New Roman" w:cs="Segoe UI"/>
                <w:b/>
                <w:bCs/>
                <w:sz w:val="24"/>
                <w:szCs w:val="24"/>
              </w:rPr>
              <w:t>Name:</w:t>
            </w:r>
            <w:r w:rsidRPr="00E23898">
              <w:rPr>
                <w:rFonts w:eastAsia="Times New Roman" w:cs="Segoe UI"/>
                <w:sz w:val="24"/>
                <w:szCs w:val="24"/>
              </w:rPr>
              <w:t xml:space="preserve"> Chief </w:t>
            </w:r>
            <w:proofErr w:type="spellStart"/>
            <w:r w:rsidRPr="00E23898">
              <w:rPr>
                <w:rFonts w:eastAsia="Times New Roman" w:cs="Segoe UI"/>
                <w:sz w:val="24"/>
                <w:szCs w:val="24"/>
              </w:rPr>
              <w:t>Bol</w:t>
            </w:r>
            <w:proofErr w:type="spellEnd"/>
            <w:r w:rsidRPr="00E23898">
              <w:rPr>
                <w:rFonts w:eastAsia="Times New Roman" w:cs="Segoe UI"/>
                <w:sz w:val="24"/>
                <w:szCs w:val="24"/>
              </w:rPr>
              <w:t xml:space="preserve"> </w:t>
            </w:r>
            <w:proofErr w:type="spellStart"/>
            <w:r w:rsidRPr="00E23898">
              <w:rPr>
                <w:rFonts w:eastAsia="Times New Roman" w:cs="Segoe UI"/>
                <w:sz w:val="24"/>
                <w:szCs w:val="24"/>
              </w:rPr>
              <w:t>Gatluak</w:t>
            </w:r>
            <w:proofErr w:type="spellEnd"/>
            <w:r w:rsidRPr="00E23898">
              <w:rPr>
                <w:rFonts w:eastAsia="Times New Roman" w:cs="Segoe UI"/>
                <w:sz w:val="24"/>
                <w:szCs w:val="24"/>
              </w:rPr>
              <w:br/>
            </w:r>
            <w:r w:rsidRPr="001B45A9">
              <w:rPr>
                <w:rFonts w:eastAsia="Times New Roman" w:cs="Segoe UI"/>
                <w:b/>
                <w:bCs/>
                <w:sz w:val="24"/>
                <w:szCs w:val="24"/>
              </w:rPr>
              <w:t>Age:</w:t>
            </w:r>
            <w:r w:rsidRPr="00E23898">
              <w:rPr>
                <w:rFonts w:eastAsia="Times New Roman" w:cs="Segoe UI"/>
                <w:sz w:val="24"/>
                <w:szCs w:val="24"/>
              </w:rPr>
              <w:t xml:space="preserve"> 52</w:t>
            </w:r>
            <w:r w:rsidRPr="00E23898">
              <w:rPr>
                <w:rFonts w:eastAsia="Times New Roman" w:cs="Segoe UI"/>
                <w:sz w:val="24"/>
                <w:szCs w:val="24"/>
              </w:rPr>
              <w:br/>
            </w:r>
            <w:r w:rsidRPr="001B45A9">
              <w:rPr>
                <w:rFonts w:eastAsia="Times New Roman" w:cs="Segoe UI"/>
                <w:b/>
                <w:bCs/>
                <w:sz w:val="24"/>
                <w:szCs w:val="24"/>
              </w:rPr>
              <w:t>Location:</w:t>
            </w:r>
            <w:r w:rsidRPr="00E23898">
              <w:rPr>
                <w:rFonts w:eastAsia="Times New Roman" w:cs="Segoe UI"/>
                <w:sz w:val="24"/>
                <w:szCs w:val="24"/>
              </w:rPr>
              <w:t xml:space="preserve"> </w:t>
            </w:r>
            <w:proofErr w:type="spellStart"/>
            <w:r w:rsidRPr="00E23898">
              <w:rPr>
                <w:rFonts w:eastAsia="Times New Roman" w:cs="Segoe UI"/>
                <w:sz w:val="24"/>
                <w:szCs w:val="24"/>
              </w:rPr>
              <w:t>Rubkona</w:t>
            </w:r>
            <w:proofErr w:type="spellEnd"/>
            <w:r w:rsidRPr="00E23898">
              <w:rPr>
                <w:rFonts w:eastAsia="Times New Roman" w:cs="Segoe UI"/>
                <w:sz w:val="24"/>
                <w:szCs w:val="24"/>
              </w:rPr>
              <w:t xml:space="preserve"> County</w:t>
            </w:r>
            <w:r w:rsidRPr="00E23898">
              <w:rPr>
                <w:rFonts w:eastAsia="Times New Roman" w:cs="Segoe UI"/>
                <w:sz w:val="24"/>
                <w:szCs w:val="24"/>
              </w:rPr>
              <w:br/>
            </w:r>
            <w:r w:rsidRPr="001B45A9">
              <w:rPr>
                <w:rFonts w:eastAsia="Times New Roman" w:cs="Segoe UI"/>
                <w:b/>
                <w:bCs/>
                <w:sz w:val="24"/>
                <w:szCs w:val="24"/>
              </w:rPr>
              <w:t>Profile:</w:t>
            </w:r>
            <w:r w:rsidRPr="00E23898">
              <w:rPr>
                <w:rFonts w:eastAsia="Times New Roman" w:cs="Segoe UI"/>
                <w:sz w:val="24"/>
                <w:szCs w:val="24"/>
              </w:rPr>
              <w:t xml:space="preserve"> Traditional community leader and leadership dialogue participant</w:t>
            </w:r>
          </w:p>
          <w:p w14:paraId="47A5D737" w14:textId="77777777" w:rsidR="00EA51C6" w:rsidRPr="00E23898" w:rsidRDefault="00EA51C6" w:rsidP="00EA51C6">
            <w:pPr>
              <w:spacing w:beforeAutospacing="1" w:after="100" w:afterAutospacing="1" w:line="300" w:lineRule="atLeast"/>
              <w:rPr>
                <w:rFonts w:eastAsia="Times New Roman" w:cs="Segoe UI"/>
                <w:sz w:val="24"/>
                <w:szCs w:val="24"/>
              </w:rPr>
            </w:pPr>
            <w:r w:rsidRPr="001B45A9">
              <w:rPr>
                <w:rFonts w:eastAsia="Times New Roman" w:cs="Segoe UI"/>
                <w:i/>
                <w:iCs/>
                <w:sz w:val="24"/>
                <w:szCs w:val="24"/>
              </w:rPr>
              <w:t>“In the past, we did not understand transitional justice. We believed survivors should stay silent for the sake of peace.”</w:t>
            </w:r>
          </w:p>
          <w:p w14:paraId="403E35BE" w14:textId="77777777" w:rsidR="00EA51C6" w:rsidRPr="00E23898" w:rsidRDefault="00EA51C6" w:rsidP="00EA51C6">
            <w:pPr>
              <w:spacing w:before="100" w:beforeAutospacing="1" w:after="100" w:afterAutospacing="1" w:line="300" w:lineRule="atLeast"/>
              <w:rPr>
                <w:rFonts w:eastAsia="Times New Roman" w:cs="Segoe UI"/>
                <w:sz w:val="24"/>
                <w:szCs w:val="24"/>
              </w:rPr>
            </w:pPr>
            <w:r w:rsidRPr="00E23898">
              <w:rPr>
                <w:rFonts w:eastAsia="Times New Roman" w:cs="Segoe UI"/>
                <w:sz w:val="24"/>
                <w:szCs w:val="24"/>
              </w:rPr>
              <w:t xml:space="preserve">Chief </w:t>
            </w:r>
            <w:proofErr w:type="spellStart"/>
            <w:r w:rsidRPr="00E23898">
              <w:rPr>
                <w:rFonts w:eastAsia="Times New Roman" w:cs="Segoe UI"/>
                <w:sz w:val="24"/>
                <w:szCs w:val="24"/>
              </w:rPr>
              <w:t>Bol</w:t>
            </w:r>
            <w:proofErr w:type="spellEnd"/>
            <w:r w:rsidRPr="00E23898">
              <w:rPr>
                <w:rFonts w:eastAsia="Times New Roman" w:cs="Segoe UI"/>
                <w:sz w:val="24"/>
                <w:szCs w:val="24"/>
              </w:rPr>
              <w:t xml:space="preserve"> participated in leadership dialogue sessions </w:t>
            </w:r>
            <w:proofErr w:type="spellStart"/>
            <w:r w:rsidRPr="00E23898">
              <w:rPr>
                <w:rFonts w:eastAsia="Times New Roman" w:cs="Segoe UI"/>
                <w:sz w:val="24"/>
                <w:szCs w:val="24"/>
              </w:rPr>
              <w:t>organised</w:t>
            </w:r>
            <w:proofErr w:type="spellEnd"/>
            <w:r w:rsidRPr="00E23898">
              <w:rPr>
                <w:rFonts w:eastAsia="Times New Roman" w:cs="Segoe UI"/>
                <w:sz w:val="24"/>
                <w:szCs w:val="24"/>
              </w:rPr>
              <w:t xml:space="preserve"> under the project. Through these dialogues, he gained a clearer understanding of survivor dignity, trauma, and the role of community leaders in reconciliation.</w:t>
            </w:r>
          </w:p>
          <w:p w14:paraId="2DA08EEB" w14:textId="77777777" w:rsidR="00EA51C6" w:rsidRPr="00E23898" w:rsidRDefault="00EA51C6" w:rsidP="00EA51C6">
            <w:pPr>
              <w:spacing w:beforeAutospacing="1" w:after="100" w:afterAutospacing="1" w:line="300" w:lineRule="atLeast"/>
              <w:rPr>
                <w:rFonts w:eastAsia="Times New Roman" w:cs="Segoe UI"/>
                <w:sz w:val="24"/>
                <w:szCs w:val="24"/>
              </w:rPr>
            </w:pPr>
            <w:r w:rsidRPr="001B45A9">
              <w:rPr>
                <w:rFonts w:eastAsia="Times New Roman" w:cs="Segoe UI"/>
                <w:i/>
                <w:iCs/>
                <w:sz w:val="24"/>
                <w:szCs w:val="24"/>
              </w:rPr>
              <w:t>“The trainings helped me see that silence does not heal wounds. Justice and healing must include survivors, especially women.”</w:t>
            </w:r>
          </w:p>
          <w:p w14:paraId="03979F7F" w14:textId="77777777" w:rsidR="00EA51C6" w:rsidRPr="00E23898" w:rsidRDefault="00EA51C6" w:rsidP="00EA51C6">
            <w:pPr>
              <w:spacing w:before="100" w:beforeAutospacing="1" w:after="100" w:afterAutospacing="1" w:line="300" w:lineRule="atLeast"/>
              <w:rPr>
                <w:rFonts w:eastAsia="Times New Roman" w:cs="Segoe UI"/>
                <w:sz w:val="24"/>
                <w:szCs w:val="24"/>
              </w:rPr>
            </w:pPr>
            <w:r w:rsidRPr="00E23898">
              <w:rPr>
                <w:rFonts w:eastAsia="Times New Roman" w:cs="Segoe UI"/>
                <w:sz w:val="24"/>
                <w:szCs w:val="24"/>
              </w:rPr>
              <w:t xml:space="preserve">Following the dialogues, Chief </w:t>
            </w:r>
            <w:proofErr w:type="spellStart"/>
            <w:r w:rsidRPr="00E23898">
              <w:rPr>
                <w:rFonts w:eastAsia="Times New Roman" w:cs="Segoe UI"/>
                <w:sz w:val="24"/>
                <w:szCs w:val="24"/>
              </w:rPr>
              <w:t>Bol</w:t>
            </w:r>
            <w:proofErr w:type="spellEnd"/>
            <w:r w:rsidRPr="00E23898">
              <w:rPr>
                <w:rFonts w:eastAsia="Times New Roman" w:cs="Segoe UI"/>
                <w:sz w:val="24"/>
                <w:szCs w:val="24"/>
              </w:rPr>
              <w:t xml:space="preserve"> committed to integrating survivor</w:t>
            </w:r>
            <w:r w:rsidRPr="00E23898">
              <w:rPr>
                <w:rFonts w:eastAsia="Times New Roman" w:cs="Segoe UI"/>
                <w:sz w:val="24"/>
                <w:szCs w:val="24"/>
              </w:rPr>
              <w:noBreakHyphen/>
            </w:r>
            <w:proofErr w:type="spellStart"/>
            <w:r w:rsidRPr="00E23898">
              <w:rPr>
                <w:rFonts w:eastAsia="Times New Roman" w:cs="Segoe UI"/>
                <w:sz w:val="24"/>
                <w:szCs w:val="24"/>
              </w:rPr>
              <w:t>centred</w:t>
            </w:r>
            <w:proofErr w:type="spellEnd"/>
            <w:r w:rsidRPr="00E23898">
              <w:rPr>
                <w:rFonts w:eastAsia="Times New Roman" w:cs="Segoe UI"/>
                <w:sz w:val="24"/>
                <w:szCs w:val="24"/>
              </w:rPr>
              <w:t xml:space="preserve"> messaging into community meetings and dispute resolution forums. He has since encouraged survivors to join Victim Support Groups and spoken publicly against stigma related to sexual and gender</w:t>
            </w:r>
            <w:r w:rsidRPr="00E23898">
              <w:rPr>
                <w:rFonts w:eastAsia="Times New Roman" w:cs="Segoe UI"/>
                <w:sz w:val="24"/>
                <w:szCs w:val="24"/>
              </w:rPr>
              <w:noBreakHyphen/>
              <w:t>based violence.</w:t>
            </w:r>
          </w:p>
          <w:p w14:paraId="6ACE819B" w14:textId="77777777" w:rsidR="00EA51C6" w:rsidRPr="00E23898" w:rsidRDefault="00EA51C6" w:rsidP="00EA51C6">
            <w:pPr>
              <w:spacing w:beforeAutospacing="1" w:after="100" w:afterAutospacing="1" w:line="300" w:lineRule="atLeast"/>
              <w:rPr>
                <w:rFonts w:eastAsia="Times New Roman" w:cs="Segoe UI"/>
                <w:sz w:val="24"/>
                <w:szCs w:val="24"/>
              </w:rPr>
            </w:pPr>
            <w:r w:rsidRPr="001B45A9">
              <w:rPr>
                <w:rFonts w:eastAsia="Times New Roman" w:cs="Segoe UI"/>
                <w:i/>
                <w:iCs/>
                <w:sz w:val="24"/>
                <w:szCs w:val="24"/>
              </w:rPr>
              <w:t xml:space="preserve">“Now, in my community meetings, I tell people that survivors deserve respect, not blame. This project changed how </w:t>
            </w:r>
            <w:r w:rsidRPr="001B45A9">
              <w:rPr>
                <w:rFonts w:eastAsia="Times New Roman" w:cs="Segoe UI"/>
                <w:i/>
                <w:iCs/>
                <w:sz w:val="24"/>
                <w:szCs w:val="24"/>
              </w:rPr>
              <w:lastRenderedPageBreak/>
              <w:t>leaders think and act.”</w:t>
            </w:r>
          </w:p>
          <w:p w14:paraId="0F4F198A" w14:textId="77777777" w:rsidR="00EA51C6" w:rsidRPr="00E23898" w:rsidRDefault="00EA51C6" w:rsidP="00EA51C6">
            <w:pPr>
              <w:spacing w:before="100" w:beforeAutospacing="1" w:after="100" w:afterAutospacing="1" w:line="300" w:lineRule="atLeast"/>
              <w:rPr>
                <w:rFonts w:eastAsia="Times New Roman" w:cs="Segoe UI"/>
                <w:sz w:val="24"/>
                <w:szCs w:val="24"/>
              </w:rPr>
            </w:pPr>
            <w:r w:rsidRPr="00E23898">
              <w:rPr>
                <w:rFonts w:eastAsia="Times New Roman" w:cs="Segoe UI"/>
                <w:sz w:val="24"/>
                <w:szCs w:val="24"/>
              </w:rPr>
              <w:t>His testimony highlights how the project strengthened leadership accountability and shifted community norms toward empathy, inclusion, and reconciliation.</w:t>
            </w:r>
          </w:p>
          <w:p w14:paraId="68936AEB" w14:textId="77777777" w:rsidR="00EA51C6" w:rsidRPr="00E23898" w:rsidRDefault="00EA51C6" w:rsidP="00EA51C6">
            <w:pPr>
              <w:spacing w:before="100" w:beforeAutospacing="1" w:after="100" w:afterAutospacing="1" w:line="300" w:lineRule="atLeast"/>
              <w:outlineLvl w:val="2"/>
              <w:rPr>
                <w:rFonts w:eastAsia="Times New Roman" w:cs="Segoe UI"/>
                <w:b/>
                <w:bCs/>
                <w:sz w:val="24"/>
                <w:szCs w:val="24"/>
              </w:rPr>
            </w:pPr>
            <w:r w:rsidRPr="001B45A9">
              <w:rPr>
                <w:rFonts w:eastAsia="Times New Roman" w:cs="Segoe UI"/>
                <w:b/>
                <w:bCs/>
                <w:sz w:val="24"/>
                <w:szCs w:val="24"/>
              </w:rPr>
              <w:t>Testimonial 3:</w:t>
            </w:r>
            <w:r w:rsidRPr="001B45A9">
              <w:rPr>
                <w:rFonts w:eastAsia="Times New Roman" w:cs="Segoe UI"/>
                <w:bCs/>
                <w:sz w:val="24"/>
                <w:szCs w:val="24"/>
              </w:rPr>
              <w:t xml:space="preserve"> Youth and Community Awareness through Drama and Radio</w:t>
            </w:r>
          </w:p>
          <w:p w14:paraId="7A79A484" w14:textId="77777777" w:rsidR="00EA51C6" w:rsidRPr="00E23898" w:rsidRDefault="00EA51C6" w:rsidP="00EA51C6">
            <w:pPr>
              <w:spacing w:before="100" w:beforeAutospacing="1" w:after="100" w:afterAutospacing="1" w:line="300" w:lineRule="atLeast"/>
              <w:rPr>
                <w:rFonts w:eastAsia="Times New Roman" w:cs="Segoe UI"/>
                <w:sz w:val="24"/>
                <w:szCs w:val="24"/>
              </w:rPr>
            </w:pPr>
            <w:r w:rsidRPr="001B45A9">
              <w:rPr>
                <w:rFonts w:eastAsia="Times New Roman" w:cs="Segoe UI"/>
                <w:b/>
                <w:bCs/>
                <w:sz w:val="24"/>
                <w:szCs w:val="24"/>
              </w:rPr>
              <w:t>Name:</w:t>
            </w:r>
            <w:r w:rsidRPr="00E23898">
              <w:rPr>
                <w:rFonts w:eastAsia="Times New Roman" w:cs="Segoe UI"/>
                <w:sz w:val="24"/>
                <w:szCs w:val="24"/>
              </w:rPr>
              <w:t xml:space="preserve"> Rebecca </w:t>
            </w:r>
            <w:proofErr w:type="spellStart"/>
            <w:r w:rsidRPr="00E23898">
              <w:rPr>
                <w:rFonts w:eastAsia="Times New Roman" w:cs="Segoe UI"/>
                <w:sz w:val="24"/>
                <w:szCs w:val="24"/>
              </w:rPr>
              <w:t>Nyabang</w:t>
            </w:r>
            <w:proofErr w:type="spellEnd"/>
            <w:r w:rsidRPr="00E23898">
              <w:rPr>
                <w:rFonts w:eastAsia="Times New Roman" w:cs="Segoe UI"/>
                <w:sz w:val="24"/>
                <w:szCs w:val="24"/>
              </w:rPr>
              <w:br/>
            </w:r>
            <w:r w:rsidRPr="001B45A9">
              <w:rPr>
                <w:rFonts w:eastAsia="Times New Roman" w:cs="Segoe UI"/>
                <w:b/>
                <w:bCs/>
                <w:sz w:val="24"/>
                <w:szCs w:val="24"/>
              </w:rPr>
              <w:t>Age:</w:t>
            </w:r>
            <w:r w:rsidRPr="00E23898">
              <w:rPr>
                <w:rFonts w:eastAsia="Times New Roman" w:cs="Segoe UI"/>
                <w:sz w:val="24"/>
                <w:szCs w:val="24"/>
              </w:rPr>
              <w:t xml:space="preserve"> 22</w:t>
            </w:r>
            <w:r w:rsidRPr="00E23898">
              <w:rPr>
                <w:rFonts w:eastAsia="Times New Roman" w:cs="Segoe UI"/>
                <w:sz w:val="24"/>
                <w:szCs w:val="24"/>
              </w:rPr>
              <w:br/>
            </w:r>
            <w:r w:rsidRPr="001B45A9">
              <w:rPr>
                <w:rFonts w:eastAsia="Times New Roman" w:cs="Segoe UI"/>
                <w:b/>
                <w:bCs/>
                <w:sz w:val="24"/>
                <w:szCs w:val="24"/>
              </w:rPr>
              <w:t>Location:</w:t>
            </w:r>
            <w:r w:rsidRPr="00E23898">
              <w:rPr>
                <w:rFonts w:eastAsia="Times New Roman" w:cs="Segoe UI"/>
                <w:sz w:val="24"/>
                <w:szCs w:val="24"/>
              </w:rPr>
              <w:t xml:space="preserve"> </w:t>
            </w:r>
            <w:proofErr w:type="spellStart"/>
            <w:r w:rsidRPr="00E23898">
              <w:rPr>
                <w:rFonts w:eastAsia="Times New Roman" w:cs="Segoe UI"/>
                <w:sz w:val="24"/>
                <w:szCs w:val="24"/>
              </w:rPr>
              <w:t>Pakur</w:t>
            </w:r>
            <w:proofErr w:type="spellEnd"/>
            <w:r w:rsidRPr="00E23898">
              <w:rPr>
                <w:rFonts w:eastAsia="Times New Roman" w:cs="Segoe UI"/>
                <w:sz w:val="24"/>
                <w:szCs w:val="24"/>
              </w:rPr>
              <w:t xml:space="preserve"> Area, </w:t>
            </w:r>
            <w:proofErr w:type="spellStart"/>
            <w:r w:rsidRPr="00E23898">
              <w:rPr>
                <w:rFonts w:eastAsia="Times New Roman" w:cs="Segoe UI"/>
                <w:sz w:val="24"/>
                <w:szCs w:val="24"/>
              </w:rPr>
              <w:t>Rubkona</w:t>
            </w:r>
            <w:proofErr w:type="spellEnd"/>
            <w:r w:rsidRPr="00E23898">
              <w:rPr>
                <w:rFonts w:eastAsia="Times New Roman" w:cs="Segoe UI"/>
                <w:sz w:val="24"/>
                <w:szCs w:val="24"/>
              </w:rPr>
              <w:t xml:space="preserve"> County</w:t>
            </w:r>
            <w:r w:rsidRPr="00E23898">
              <w:rPr>
                <w:rFonts w:eastAsia="Times New Roman" w:cs="Segoe UI"/>
                <w:sz w:val="24"/>
                <w:szCs w:val="24"/>
              </w:rPr>
              <w:br/>
            </w:r>
            <w:r w:rsidRPr="001B45A9">
              <w:rPr>
                <w:rFonts w:eastAsia="Times New Roman" w:cs="Segoe UI"/>
                <w:b/>
                <w:bCs/>
                <w:sz w:val="24"/>
                <w:szCs w:val="24"/>
              </w:rPr>
              <w:t>Profile:</w:t>
            </w:r>
            <w:r w:rsidRPr="00E23898">
              <w:rPr>
                <w:rFonts w:eastAsia="Times New Roman" w:cs="Segoe UI"/>
                <w:sz w:val="24"/>
                <w:szCs w:val="24"/>
              </w:rPr>
              <w:t xml:space="preserve"> Youth participant; drama </w:t>
            </w:r>
            <w:proofErr w:type="spellStart"/>
            <w:r w:rsidRPr="00E23898">
              <w:rPr>
                <w:rFonts w:eastAsia="Times New Roman" w:cs="Segoe UI"/>
                <w:sz w:val="24"/>
                <w:szCs w:val="24"/>
              </w:rPr>
              <w:t>sensitisation</w:t>
            </w:r>
            <w:proofErr w:type="spellEnd"/>
            <w:r w:rsidRPr="00E23898">
              <w:rPr>
                <w:rFonts w:eastAsia="Times New Roman" w:cs="Segoe UI"/>
                <w:sz w:val="24"/>
                <w:szCs w:val="24"/>
              </w:rPr>
              <w:t xml:space="preserve"> audience member</w:t>
            </w:r>
          </w:p>
          <w:p w14:paraId="27A9526B" w14:textId="77777777" w:rsidR="00EA51C6" w:rsidRPr="00E23898" w:rsidRDefault="00EA51C6" w:rsidP="00EA51C6">
            <w:pPr>
              <w:spacing w:beforeAutospacing="1" w:after="100" w:afterAutospacing="1" w:line="300" w:lineRule="atLeast"/>
              <w:rPr>
                <w:rFonts w:eastAsia="Times New Roman" w:cs="Segoe UI"/>
                <w:sz w:val="24"/>
                <w:szCs w:val="24"/>
              </w:rPr>
            </w:pPr>
            <w:r w:rsidRPr="001B45A9">
              <w:rPr>
                <w:rFonts w:eastAsia="Times New Roman" w:cs="Segoe UI"/>
                <w:i/>
                <w:iCs/>
                <w:sz w:val="24"/>
                <w:szCs w:val="24"/>
              </w:rPr>
              <w:t>“Before the drama performance, I only heard rumors about transitional justice. I did not know it was about healing and truth.”</w:t>
            </w:r>
          </w:p>
          <w:p w14:paraId="25CB8D18" w14:textId="77777777" w:rsidR="00EA51C6" w:rsidRPr="00E23898" w:rsidRDefault="00EA51C6" w:rsidP="00EA51C6">
            <w:pPr>
              <w:spacing w:before="100" w:beforeAutospacing="1" w:after="100" w:afterAutospacing="1" w:line="300" w:lineRule="atLeast"/>
              <w:rPr>
                <w:rFonts w:eastAsia="Times New Roman" w:cs="Segoe UI"/>
                <w:sz w:val="24"/>
                <w:szCs w:val="24"/>
              </w:rPr>
            </w:pPr>
            <w:r w:rsidRPr="00E23898">
              <w:rPr>
                <w:rFonts w:eastAsia="Times New Roman" w:cs="Segoe UI"/>
                <w:sz w:val="24"/>
                <w:szCs w:val="24"/>
              </w:rPr>
              <w:t>Rebecca attended a drama</w:t>
            </w:r>
            <w:r w:rsidRPr="00E23898">
              <w:rPr>
                <w:rFonts w:eastAsia="Times New Roman" w:cs="Segoe UI"/>
                <w:sz w:val="24"/>
                <w:szCs w:val="24"/>
              </w:rPr>
              <w:noBreakHyphen/>
              <w:t xml:space="preserve">based community </w:t>
            </w:r>
            <w:proofErr w:type="spellStart"/>
            <w:r w:rsidRPr="00E23898">
              <w:rPr>
                <w:rFonts w:eastAsia="Times New Roman" w:cs="Segoe UI"/>
                <w:sz w:val="24"/>
                <w:szCs w:val="24"/>
              </w:rPr>
              <w:t>sensitisation</w:t>
            </w:r>
            <w:proofErr w:type="spellEnd"/>
            <w:r w:rsidRPr="00E23898">
              <w:rPr>
                <w:rFonts w:eastAsia="Times New Roman" w:cs="Segoe UI"/>
                <w:sz w:val="24"/>
                <w:szCs w:val="24"/>
              </w:rPr>
              <w:t xml:space="preserve"> session </w:t>
            </w:r>
            <w:proofErr w:type="spellStart"/>
            <w:r w:rsidRPr="00E23898">
              <w:rPr>
                <w:rFonts w:eastAsia="Times New Roman" w:cs="Segoe UI"/>
                <w:sz w:val="24"/>
                <w:szCs w:val="24"/>
              </w:rPr>
              <w:t>organised</w:t>
            </w:r>
            <w:proofErr w:type="spellEnd"/>
            <w:r w:rsidRPr="00E23898">
              <w:rPr>
                <w:rFonts w:eastAsia="Times New Roman" w:cs="Segoe UI"/>
                <w:sz w:val="24"/>
                <w:szCs w:val="24"/>
              </w:rPr>
              <w:t xml:space="preserve"> by I</w:t>
            </w:r>
            <w:r w:rsidRPr="00E23898">
              <w:rPr>
                <w:rFonts w:eastAsia="Times New Roman" w:cs="Segoe UI"/>
                <w:sz w:val="24"/>
                <w:szCs w:val="24"/>
              </w:rPr>
              <w:noBreakHyphen/>
              <w:t>WIN. The performance addressed stigma, survivor dignity, and the role of the Commission for Truth, Reconciliation and Healing (CTRH).</w:t>
            </w:r>
          </w:p>
          <w:p w14:paraId="0CF08A5E" w14:textId="77777777" w:rsidR="00EA51C6" w:rsidRPr="00E23898" w:rsidRDefault="00EA51C6" w:rsidP="00EA51C6">
            <w:pPr>
              <w:spacing w:beforeAutospacing="1" w:after="100" w:afterAutospacing="1" w:line="300" w:lineRule="atLeast"/>
              <w:rPr>
                <w:rFonts w:eastAsia="Times New Roman" w:cs="Segoe UI"/>
                <w:sz w:val="24"/>
                <w:szCs w:val="24"/>
              </w:rPr>
            </w:pPr>
            <w:r w:rsidRPr="001B45A9">
              <w:rPr>
                <w:rFonts w:eastAsia="Times New Roman" w:cs="Segoe UI"/>
                <w:i/>
                <w:iCs/>
                <w:sz w:val="24"/>
                <w:szCs w:val="24"/>
              </w:rPr>
              <w:t>“The drama showed how survivors suffer when communities blame them. It touched my heart.”</w:t>
            </w:r>
          </w:p>
          <w:p w14:paraId="02F8F7EB" w14:textId="77777777" w:rsidR="00EA51C6" w:rsidRPr="00E23898" w:rsidRDefault="00EA51C6" w:rsidP="00EA51C6">
            <w:pPr>
              <w:spacing w:before="100" w:beforeAutospacing="1" w:after="100" w:afterAutospacing="1" w:line="300" w:lineRule="atLeast"/>
              <w:rPr>
                <w:rFonts w:eastAsia="Times New Roman" w:cs="Segoe UI"/>
                <w:sz w:val="24"/>
                <w:szCs w:val="24"/>
              </w:rPr>
            </w:pPr>
            <w:r w:rsidRPr="00E23898">
              <w:rPr>
                <w:rFonts w:eastAsia="Times New Roman" w:cs="Segoe UI"/>
                <w:sz w:val="24"/>
                <w:szCs w:val="24"/>
              </w:rPr>
              <w:t>After the drama session and subsequent discussion, Rebecca began sharing information learned with her peers and family members.</w:t>
            </w:r>
          </w:p>
          <w:p w14:paraId="244B9597" w14:textId="77777777" w:rsidR="00EA51C6" w:rsidRPr="00E23898" w:rsidRDefault="00EA51C6" w:rsidP="00EA51C6">
            <w:pPr>
              <w:spacing w:beforeAutospacing="1" w:after="100" w:afterAutospacing="1" w:line="300" w:lineRule="atLeast"/>
              <w:rPr>
                <w:rFonts w:eastAsia="Times New Roman" w:cs="Segoe UI"/>
                <w:sz w:val="24"/>
                <w:szCs w:val="24"/>
              </w:rPr>
            </w:pPr>
            <w:r w:rsidRPr="001B45A9">
              <w:rPr>
                <w:rFonts w:eastAsia="Times New Roman" w:cs="Segoe UI"/>
                <w:i/>
                <w:iCs/>
                <w:sz w:val="24"/>
                <w:szCs w:val="24"/>
              </w:rPr>
              <w:t>“I now talk to my friends about respecting survivors and supporting peace. Even at home, my parents listen when I explain what I learned.”</w:t>
            </w:r>
          </w:p>
          <w:p w14:paraId="02B68393" w14:textId="77777777" w:rsidR="00EA51C6" w:rsidRPr="00E23898" w:rsidRDefault="00EA51C6" w:rsidP="00EA51C6">
            <w:pPr>
              <w:spacing w:before="100" w:beforeAutospacing="1" w:after="100" w:afterAutospacing="1" w:line="300" w:lineRule="atLeast"/>
              <w:rPr>
                <w:rFonts w:eastAsia="Times New Roman" w:cs="Segoe UI"/>
                <w:sz w:val="24"/>
                <w:szCs w:val="24"/>
              </w:rPr>
            </w:pPr>
            <w:r w:rsidRPr="00E23898">
              <w:rPr>
                <w:rFonts w:eastAsia="Times New Roman" w:cs="Segoe UI"/>
                <w:sz w:val="24"/>
                <w:szCs w:val="24"/>
              </w:rPr>
              <w:t xml:space="preserve">Rebecca later tuned into radio talk shows broadcast on </w:t>
            </w:r>
            <w:proofErr w:type="spellStart"/>
            <w:r w:rsidRPr="00E23898">
              <w:rPr>
                <w:rFonts w:eastAsia="Times New Roman" w:cs="Segoe UI"/>
                <w:sz w:val="24"/>
                <w:szCs w:val="24"/>
              </w:rPr>
              <w:t>Kondial</w:t>
            </w:r>
            <w:proofErr w:type="spellEnd"/>
            <w:r w:rsidRPr="00E23898">
              <w:rPr>
                <w:rFonts w:eastAsia="Times New Roman" w:cs="Segoe UI"/>
                <w:sz w:val="24"/>
                <w:szCs w:val="24"/>
              </w:rPr>
              <w:t xml:space="preserve"> FM and encouraged other young people to listen.</w:t>
            </w:r>
          </w:p>
          <w:p w14:paraId="2EE24DFC" w14:textId="77777777" w:rsidR="00EA51C6" w:rsidRPr="00E23898" w:rsidRDefault="00EA51C6" w:rsidP="00EA51C6">
            <w:pPr>
              <w:spacing w:beforeAutospacing="1" w:after="100" w:afterAutospacing="1" w:line="300" w:lineRule="atLeast"/>
              <w:rPr>
                <w:rFonts w:eastAsia="Times New Roman" w:cs="Segoe UI"/>
                <w:sz w:val="24"/>
                <w:szCs w:val="24"/>
              </w:rPr>
            </w:pPr>
            <w:r w:rsidRPr="001B45A9">
              <w:rPr>
                <w:rFonts w:eastAsia="Times New Roman" w:cs="Segoe UI"/>
                <w:i/>
                <w:iCs/>
                <w:sz w:val="24"/>
                <w:szCs w:val="24"/>
              </w:rPr>
              <w:t>“Radio helped us understand more. This project opened our minds and taught us that justice belongs to everyone.”</w:t>
            </w:r>
          </w:p>
          <w:p w14:paraId="3AD67D23" w14:textId="77777777" w:rsidR="00EA51C6" w:rsidRPr="00E23898" w:rsidRDefault="00EA51C6" w:rsidP="00EA51C6">
            <w:pPr>
              <w:spacing w:before="100" w:beforeAutospacing="1" w:after="100" w:afterAutospacing="1" w:line="300" w:lineRule="atLeast"/>
              <w:rPr>
                <w:rFonts w:eastAsia="Times New Roman" w:cs="Segoe UI"/>
                <w:sz w:val="24"/>
                <w:szCs w:val="24"/>
              </w:rPr>
            </w:pPr>
            <w:r w:rsidRPr="00E23898">
              <w:rPr>
                <w:rFonts w:eastAsia="Times New Roman" w:cs="Segoe UI"/>
                <w:sz w:val="24"/>
                <w:szCs w:val="24"/>
              </w:rPr>
              <w:t>Her testimony demonstrates the project’s success in increasing awareness among youth and extending im</w:t>
            </w:r>
            <w:r w:rsidRPr="001B45A9">
              <w:rPr>
                <w:rFonts w:eastAsia="Times New Roman" w:cs="Segoe UI"/>
                <w:sz w:val="24"/>
                <w:szCs w:val="24"/>
              </w:rPr>
              <w:t>pact beyond direct participants</w:t>
            </w:r>
          </w:p>
          <w:p w14:paraId="518B8839" w14:textId="77777777" w:rsidR="00EA51C6" w:rsidRPr="00E23898" w:rsidRDefault="00EA51C6" w:rsidP="00EA51C6">
            <w:pPr>
              <w:spacing w:before="100" w:beforeAutospacing="1" w:after="100" w:afterAutospacing="1" w:line="300" w:lineRule="atLeast"/>
              <w:outlineLvl w:val="2"/>
              <w:rPr>
                <w:rFonts w:eastAsia="Times New Roman" w:cs="Segoe UI"/>
                <w:b/>
                <w:bCs/>
                <w:sz w:val="24"/>
                <w:szCs w:val="24"/>
              </w:rPr>
            </w:pPr>
            <w:r w:rsidRPr="001B45A9">
              <w:rPr>
                <w:rFonts w:eastAsia="Times New Roman" w:cs="Segoe UI"/>
                <w:b/>
                <w:bCs/>
                <w:sz w:val="24"/>
                <w:szCs w:val="24"/>
              </w:rPr>
              <w:t>Summary of Testimonial Impact</w:t>
            </w:r>
          </w:p>
          <w:p w14:paraId="70F5CABF" w14:textId="77777777" w:rsidR="00EA51C6" w:rsidRPr="00E23898" w:rsidRDefault="00EA51C6" w:rsidP="00EA51C6">
            <w:pPr>
              <w:spacing w:before="100" w:beforeAutospacing="1" w:after="100" w:afterAutospacing="1" w:line="300" w:lineRule="atLeast"/>
              <w:rPr>
                <w:rFonts w:eastAsia="Times New Roman" w:cs="Segoe UI"/>
                <w:sz w:val="24"/>
                <w:szCs w:val="24"/>
              </w:rPr>
            </w:pPr>
            <w:r w:rsidRPr="00E23898">
              <w:rPr>
                <w:rFonts w:eastAsia="Times New Roman" w:cs="Segoe UI"/>
                <w:sz w:val="24"/>
                <w:szCs w:val="24"/>
              </w:rPr>
              <w:t>Collectively, these testimonials demonstrate that the project:</w:t>
            </w:r>
          </w:p>
          <w:p w14:paraId="206FEBA3" w14:textId="77777777" w:rsidR="00EA51C6" w:rsidRPr="001B45A9" w:rsidRDefault="00EA51C6" w:rsidP="00EA51C6">
            <w:pPr>
              <w:pStyle w:val="ListParagraph"/>
              <w:widowControl/>
              <w:numPr>
                <w:ilvl w:val="0"/>
                <w:numId w:val="24"/>
              </w:numPr>
              <w:autoSpaceDE/>
              <w:autoSpaceDN/>
              <w:spacing w:before="100" w:beforeAutospacing="1" w:after="100" w:afterAutospacing="1" w:line="300" w:lineRule="atLeast"/>
              <w:rPr>
                <w:rFonts w:eastAsia="Times New Roman" w:cs="Segoe UI"/>
                <w:sz w:val="24"/>
                <w:szCs w:val="24"/>
              </w:rPr>
            </w:pPr>
            <w:r w:rsidRPr="001B45A9">
              <w:rPr>
                <w:rFonts w:eastAsia="Times New Roman" w:cs="Segoe UI"/>
                <w:sz w:val="24"/>
                <w:szCs w:val="24"/>
              </w:rPr>
              <w:t xml:space="preserve">Restored </w:t>
            </w:r>
            <w:r w:rsidRPr="001B45A9">
              <w:rPr>
                <w:rFonts w:eastAsia="Times New Roman" w:cs="Segoe UI"/>
                <w:bCs/>
                <w:sz w:val="24"/>
                <w:szCs w:val="24"/>
              </w:rPr>
              <w:t>survivor dignity, confidence, and leadership</w:t>
            </w:r>
            <w:r w:rsidRPr="001B45A9">
              <w:rPr>
                <w:rFonts w:eastAsia="Times New Roman" w:cs="Segoe UI"/>
                <w:sz w:val="24"/>
                <w:szCs w:val="24"/>
              </w:rPr>
              <w:t>, particularly among women;</w:t>
            </w:r>
          </w:p>
          <w:p w14:paraId="00AF9593" w14:textId="77777777" w:rsidR="00EA51C6" w:rsidRPr="001B45A9" w:rsidRDefault="00EA51C6" w:rsidP="00EA51C6">
            <w:pPr>
              <w:pStyle w:val="ListParagraph"/>
              <w:widowControl/>
              <w:numPr>
                <w:ilvl w:val="0"/>
                <w:numId w:val="24"/>
              </w:numPr>
              <w:autoSpaceDE/>
              <w:autoSpaceDN/>
              <w:spacing w:before="100" w:beforeAutospacing="1" w:after="100" w:afterAutospacing="1" w:line="300" w:lineRule="atLeast"/>
              <w:rPr>
                <w:rFonts w:eastAsia="Times New Roman" w:cs="Segoe UI"/>
                <w:sz w:val="24"/>
                <w:szCs w:val="24"/>
              </w:rPr>
            </w:pPr>
            <w:r w:rsidRPr="001B45A9">
              <w:rPr>
                <w:rFonts w:eastAsia="Times New Roman" w:cs="Segoe UI"/>
                <w:sz w:val="24"/>
                <w:szCs w:val="24"/>
              </w:rPr>
              <w:lastRenderedPageBreak/>
              <w:t xml:space="preserve">Enabled </w:t>
            </w:r>
            <w:r w:rsidRPr="001B45A9">
              <w:rPr>
                <w:rFonts w:eastAsia="Times New Roman" w:cs="Segoe UI"/>
                <w:bCs/>
                <w:sz w:val="24"/>
                <w:szCs w:val="24"/>
              </w:rPr>
              <w:t>community and traditional leaders</w:t>
            </w:r>
            <w:r w:rsidRPr="001B45A9">
              <w:rPr>
                <w:rFonts w:eastAsia="Times New Roman" w:cs="Segoe UI"/>
                <w:sz w:val="24"/>
                <w:szCs w:val="24"/>
              </w:rPr>
              <w:t xml:space="preserve"> to actively support survivor</w:t>
            </w:r>
            <w:r w:rsidRPr="001B45A9">
              <w:rPr>
                <w:rFonts w:eastAsia="Times New Roman" w:cs="Segoe UI"/>
                <w:sz w:val="24"/>
                <w:szCs w:val="24"/>
              </w:rPr>
              <w:noBreakHyphen/>
            </w:r>
            <w:proofErr w:type="spellStart"/>
            <w:r w:rsidRPr="001B45A9">
              <w:rPr>
                <w:rFonts w:eastAsia="Times New Roman" w:cs="Segoe UI"/>
                <w:sz w:val="24"/>
                <w:szCs w:val="24"/>
              </w:rPr>
              <w:t>centred</w:t>
            </w:r>
            <w:proofErr w:type="spellEnd"/>
            <w:r w:rsidRPr="001B45A9">
              <w:rPr>
                <w:rFonts w:eastAsia="Times New Roman" w:cs="Segoe UI"/>
                <w:sz w:val="24"/>
                <w:szCs w:val="24"/>
              </w:rPr>
              <w:t xml:space="preserve"> justice;</w:t>
            </w:r>
          </w:p>
          <w:p w14:paraId="6B09D535" w14:textId="77777777" w:rsidR="00EA51C6" w:rsidRPr="001B45A9" w:rsidRDefault="00EA51C6" w:rsidP="00EA51C6">
            <w:pPr>
              <w:pStyle w:val="ListParagraph"/>
              <w:widowControl/>
              <w:numPr>
                <w:ilvl w:val="0"/>
                <w:numId w:val="24"/>
              </w:numPr>
              <w:autoSpaceDE/>
              <w:autoSpaceDN/>
              <w:spacing w:before="100" w:beforeAutospacing="1" w:after="100" w:afterAutospacing="1" w:line="300" w:lineRule="atLeast"/>
              <w:rPr>
                <w:rFonts w:eastAsia="Times New Roman" w:cs="Segoe UI"/>
                <w:sz w:val="24"/>
                <w:szCs w:val="24"/>
              </w:rPr>
            </w:pPr>
            <w:r w:rsidRPr="001B45A9">
              <w:rPr>
                <w:rFonts w:eastAsia="Times New Roman" w:cs="Segoe UI"/>
                <w:sz w:val="24"/>
                <w:szCs w:val="24"/>
              </w:rPr>
              <w:t xml:space="preserve">Reached </w:t>
            </w:r>
            <w:r w:rsidRPr="001B45A9">
              <w:rPr>
                <w:rFonts w:eastAsia="Times New Roman" w:cs="Segoe UI"/>
                <w:bCs/>
                <w:sz w:val="24"/>
                <w:szCs w:val="24"/>
              </w:rPr>
              <w:t>youth and wider communities</w:t>
            </w:r>
            <w:r w:rsidRPr="001B45A9">
              <w:rPr>
                <w:rFonts w:eastAsia="Times New Roman" w:cs="Segoe UI"/>
                <w:sz w:val="24"/>
                <w:szCs w:val="24"/>
              </w:rPr>
              <w:t xml:space="preserve"> through creative and accessible </w:t>
            </w:r>
            <w:proofErr w:type="spellStart"/>
            <w:r w:rsidRPr="001B45A9">
              <w:rPr>
                <w:rFonts w:eastAsia="Times New Roman" w:cs="Segoe UI"/>
                <w:sz w:val="24"/>
                <w:szCs w:val="24"/>
              </w:rPr>
              <w:t>sensitisation</w:t>
            </w:r>
            <w:proofErr w:type="spellEnd"/>
            <w:r w:rsidRPr="001B45A9">
              <w:rPr>
                <w:rFonts w:eastAsia="Times New Roman" w:cs="Segoe UI"/>
                <w:sz w:val="24"/>
                <w:szCs w:val="24"/>
              </w:rPr>
              <w:t xml:space="preserve"> approaches;</w:t>
            </w:r>
          </w:p>
          <w:p w14:paraId="734543EB" w14:textId="77777777" w:rsidR="00EA51C6" w:rsidRPr="001B45A9" w:rsidRDefault="00EA51C6" w:rsidP="00EA51C6">
            <w:pPr>
              <w:pStyle w:val="ListParagraph"/>
              <w:widowControl/>
              <w:numPr>
                <w:ilvl w:val="0"/>
                <w:numId w:val="24"/>
              </w:numPr>
              <w:autoSpaceDE/>
              <w:autoSpaceDN/>
              <w:spacing w:before="100" w:beforeAutospacing="1" w:after="100" w:afterAutospacing="1" w:line="300" w:lineRule="atLeast"/>
              <w:rPr>
                <w:rFonts w:eastAsia="Times New Roman" w:cs="Segoe UI"/>
                <w:sz w:val="24"/>
                <w:szCs w:val="24"/>
              </w:rPr>
            </w:pPr>
            <w:r w:rsidRPr="001B45A9">
              <w:rPr>
                <w:rFonts w:eastAsia="Times New Roman" w:cs="Segoe UI"/>
                <w:sz w:val="24"/>
                <w:szCs w:val="24"/>
              </w:rPr>
              <w:t xml:space="preserve">Contributed to </w:t>
            </w:r>
            <w:r w:rsidRPr="001B45A9">
              <w:rPr>
                <w:rFonts w:eastAsia="Times New Roman" w:cs="Segoe UI"/>
                <w:bCs/>
                <w:sz w:val="24"/>
                <w:szCs w:val="24"/>
              </w:rPr>
              <w:t>reduced stigma</w:t>
            </w:r>
            <w:r w:rsidRPr="001B45A9">
              <w:rPr>
                <w:rFonts w:eastAsia="Times New Roman" w:cs="Segoe UI"/>
                <w:sz w:val="24"/>
                <w:szCs w:val="24"/>
              </w:rPr>
              <w:t>, improved dialogue, and stronger foundations for reconciliation.</w:t>
            </w:r>
          </w:p>
          <w:p w14:paraId="740D0173" w14:textId="43CEF8FA" w:rsidR="008B7549" w:rsidRPr="001B45A9" w:rsidRDefault="008B7549" w:rsidP="002F0088">
            <w:pPr>
              <w:rPr>
                <w:sz w:val="24"/>
                <w:szCs w:val="24"/>
              </w:rPr>
            </w:pPr>
          </w:p>
        </w:tc>
        <w:bookmarkStart w:id="0" w:name="_GoBack"/>
        <w:bookmarkEnd w:id="0"/>
      </w:tr>
    </w:tbl>
    <w:p w14:paraId="69AEBDD2" w14:textId="77777777" w:rsidR="008B7549" w:rsidRPr="001B45A9" w:rsidRDefault="008B7549" w:rsidP="008B7549">
      <w:pPr>
        <w:rPr>
          <w:sz w:val="24"/>
          <w:szCs w:val="24"/>
        </w:rPr>
      </w:pPr>
    </w:p>
    <w:p w14:paraId="2045603B" w14:textId="77777777" w:rsidR="008B7549" w:rsidRPr="001B45A9" w:rsidRDefault="008B7549" w:rsidP="008B7549">
      <w:pPr>
        <w:rPr>
          <w:sz w:val="24"/>
          <w:szCs w:val="24"/>
        </w:rPr>
      </w:pPr>
    </w:p>
    <w:p w14:paraId="3941B7AF" w14:textId="77777777" w:rsidR="00FE24A5" w:rsidRPr="001B45A9" w:rsidRDefault="00FE24A5" w:rsidP="008B7549">
      <w:pPr>
        <w:rPr>
          <w:sz w:val="24"/>
          <w:szCs w:val="24"/>
        </w:rPr>
      </w:pPr>
    </w:p>
    <w:p w14:paraId="464490A5" w14:textId="77777777" w:rsidR="00FE24A5" w:rsidRPr="001B45A9" w:rsidRDefault="00FE24A5" w:rsidP="008B7549">
      <w:pPr>
        <w:rPr>
          <w:sz w:val="24"/>
          <w:szCs w:val="24"/>
        </w:rPr>
      </w:pPr>
    </w:p>
    <w:p w14:paraId="47D92988" w14:textId="77777777" w:rsidR="00FE24A5" w:rsidRPr="001B45A9" w:rsidRDefault="00FE24A5" w:rsidP="008B7549">
      <w:pPr>
        <w:rPr>
          <w:sz w:val="24"/>
          <w:szCs w:val="24"/>
        </w:rPr>
      </w:pPr>
    </w:p>
    <w:p w14:paraId="39F893D1" w14:textId="77777777" w:rsidR="00FE24A5" w:rsidRPr="001B45A9" w:rsidRDefault="00FE24A5" w:rsidP="008B7549">
      <w:pPr>
        <w:rPr>
          <w:sz w:val="24"/>
          <w:szCs w:val="24"/>
        </w:rPr>
      </w:pPr>
    </w:p>
    <w:p w14:paraId="3CCECBF2" w14:textId="77777777" w:rsidR="00FE24A5" w:rsidRPr="001B45A9" w:rsidRDefault="00FE24A5" w:rsidP="008B7549">
      <w:pPr>
        <w:rPr>
          <w:sz w:val="24"/>
          <w:szCs w:val="24"/>
        </w:rPr>
      </w:pPr>
    </w:p>
    <w:p w14:paraId="2682DEAA" w14:textId="77777777" w:rsidR="00FE24A5" w:rsidRPr="001B45A9" w:rsidRDefault="00FE24A5" w:rsidP="008B7549">
      <w:pPr>
        <w:rPr>
          <w:sz w:val="24"/>
          <w:szCs w:val="24"/>
        </w:rPr>
      </w:pPr>
    </w:p>
    <w:p w14:paraId="239844CF" w14:textId="77777777" w:rsidR="00FE24A5" w:rsidRPr="001B45A9" w:rsidRDefault="00FE24A5" w:rsidP="008B7549">
      <w:pPr>
        <w:rPr>
          <w:sz w:val="24"/>
          <w:szCs w:val="24"/>
        </w:rPr>
      </w:pPr>
    </w:p>
    <w:p w14:paraId="145889A3" w14:textId="77777777" w:rsidR="00FE24A5" w:rsidRPr="001B45A9" w:rsidRDefault="00FE24A5" w:rsidP="008B7549">
      <w:pPr>
        <w:rPr>
          <w:sz w:val="24"/>
          <w:szCs w:val="24"/>
        </w:rPr>
      </w:pPr>
    </w:p>
    <w:p w14:paraId="0A3FEFA1" w14:textId="77777777" w:rsidR="00FE24A5" w:rsidRPr="001B45A9" w:rsidRDefault="00FE24A5" w:rsidP="008B7549">
      <w:pPr>
        <w:rPr>
          <w:sz w:val="24"/>
          <w:szCs w:val="24"/>
        </w:rPr>
      </w:pPr>
    </w:p>
    <w:p w14:paraId="7F2867CC" w14:textId="77777777" w:rsidR="00FE24A5" w:rsidRPr="001B45A9" w:rsidRDefault="00FE24A5" w:rsidP="008B7549">
      <w:pPr>
        <w:rPr>
          <w:sz w:val="24"/>
          <w:szCs w:val="24"/>
        </w:rPr>
      </w:pPr>
    </w:p>
    <w:p w14:paraId="734BCF9A" w14:textId="77777777" w:rsidR="00FE24A5" w:rsidRPr="001B45A9" w:rsidRDefault="00FE24A5" w:rsidP="008B7549">
      <w:pPr>
        <w:rPr>
          <w:sz w:val="24"/>
          <w:szCs w:val="24"/>
        </w:rPr>
      </w:pPr>
    </w:p>
    <w:p w14:paraId="411F72E5" w14:textId="77777777" w:rsidR="00FE24A5" w:rsidRPr="001B45A9" w:rsidRDefault="00FE24A5" w:rsidP="008B7549">
      <w:pPr>
        <w:rPr>
          <w:sz w:val="24"/>
          <w:szCs w:val="24"/>
        </w:rPr>
      </w:pPr>
    </w:p>
    <w:p w14:paraId="61D4CC6E" w14:textId="77777777" w:rsidR="00FE24A5" w:rsidRPr="001B45A9" w:rsidRDefault="00FE24A5" w:rsidP="008B7549">
      <w:pPr>
        <w:rPr>
          <w:sz w:val="24"/>
          <w:szCs w:val="24"/>
        </w:rPr>
      </w:pPr>
    </w:p>
    <w:p w14:paraId="720FA9E1" w14:textId="77777777" w:rsidR="00FE24A5" w:rsidRPr="001B45A9" w:rsidRDefault="00FE24A5" w:rsidP="008B7549">
      <w:pPr>
        <w:rPr>
          <w:sz w:val="24"/>
          <w:szCs w:val="24"/>
        </w:rPr>
      </w:pPr>
    </w:p>
    <w:p w14:paraId="1BE343A6" w14:textId="77777777" w:rsidR="00FE24A5" w:rsidRPr="001B45A9" w:rsidRDefault="00FE24A5" w:rsidP="008B7549">
      <w:pPr>
        <w:rPr>
          <w:sz w:val="24"/>
          <w:szCs w:val="24"/>
        </w:rPr>
      </w:pPr>
    </w:p>
    <w:p w14:paraId="11FBBB9B" w14:textId="7EF4554E" w:rsidR="00FE24A5" w:rsidRPr="001B45A9" w:rsidRDefault="00FE24A5" w:rsidP="00FE24A5">
      <w:pPr>
        <w:pStyle w:val="BodyText"/>
        <w:ind w:left="0"/>
        <w:rPr>
          <w:sz w:val="24"/>
          <w:szCs w:val="24"/>
        </w:rPr>
      </w:pPr>
      <w:r w:rsidRPr="001B45A9">
        <w:rPr>
          <w:sz w:val="24"/>
          <w:szCs w:val="24"/>
        </w:rPr>
        <w:t xml:space="preserve">                                                                                                                         </w:t>
      </w:r>
    </w:p>
    <w:p w14:paraId="35D247D3" w14:textId="77777777" w:rsidR="003A173D" w:rsidRPr="001B45A9" w:rsidRDefault="003A173D" w:rsidP="008B7549">
      <w:pPr>
        <w:rPr>
          <w:sz w:val="24"/>
          <w:szCs w:val="24"/>
        </w:rPr>
      </w:pPr>
    </w:p>
    <w:p w14:paraId="0D401A0D" w14:textId="77777777" w:rsidR="003A173D" w:rsidRPr="001B45A9" w:rsidRDefault="003A173D" w:rsidP="008B7549">
      <w:pPr>
        <w:rPr>
          <w:sz w:val="24"/>
          <w:szCs w:val="24"/>
        </w:rPr>
      </w:pPr>
    </w:p>
    <w:p w14:paraId="3DD03FD8" w14:textId="77777777" w:rsidR="003A173D" w:rsidRPr="001B45A9" w:rsidRDefault="003A173D" w:rsidP="008B7549">
      <w:pPr>
        <w:rPr>
          <w:sz w:val="24"/>
          <w:szCs w:val="24"/>
        </w:rPr>
      </w:pPr>
    </w:p>
    <w:p w14:paraId="793C32F9" w14:textId="77777777" w:rsidR="003A173D" w:rsidRPr="001B45A9" w:rsidRDefault="003A173D" w:rsidP="008B7549">
      <w:pPr>
        <w:rPr>
          <w:sz w:val="24"/>
          <w:szCs w:val="24"/>
        </w:rPr>
      </w:pPr>
    </w:p>
    <w:p w14:paraId="5FA9231C" w14:textId="77777777" w:rsidR="003A173D" w:rsidRPr="001B45A9" w:rsidRDefault="003A173D" w:rsidP="008B7549">
      <w:pPr>
        <w:rPr>
          <w:sz w:val="24"/>
          <w:szCs w:val="24"/>
        </w:rPr>
      </w:pPr>
    </w:p>
    <w:p w14:paraId="13A68DDB" w14:textId="77777777" w:rsidR="003A173D" w:rsidRPr="001B45A9" w:rsidRDefault="003A173D" w:rsidP="008B7549">
      <w:pPr>
        <w:rPr>
          <w:sz w:val="24"/>
          <w:szCs w:val="24"/>
        </w:rPr>
      </w:pPr>
    </w:p>
    <w:p w14:paraId="3A7ABEEF" w14:textId="76B4DD9C" w:rsidR="00FE24A5" w:rsidRPr="001B45A9" w:rsidRDefault="00FE24A5" w:rsidP="008B7549">
      <w:pPr>
        <w:rPr>
          <w:sz w:val="24"/>
          <w:szCs w:val="24"/>
        </w:rPr>
      </w:pPr>
      <w:r w:rsidRPr="001B45A9">
        <w:rPr>
          <w:noProof/>
          <w:sz w:val="24"/>
          <w:szCs w:val="24"/>
        </w:rPr>
        <w:drawing>
          <wp:inline distT="0" distB="0" distL="0" distR="0" wp14:anchorId="385FE064" wp14:editId="0C2AFAF0">
            <wp:extent cx="1879600" cy="1377950"/>
            <wp:effectExtent l="0" t="0" r="6350" b="0"/>
            <wp:docPr id="1009793527"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9793527" name="Picture 1" descr="A close-up of a logo&#10;&#10;Description automatically generated"/>
                    <pic:cNvPicPr/>
                  </pic:nvPicPr>
                  <pic:blipFill>
                    <a:blip r:embed="rId39"/>
                    <a:stretch>
                      <a:fillRect/>
                    </a:stretch>
                  </pic:blipFill>
                  <pic:spPr>
                    <a:xfrm>
                      <a:off x="0" y="0"/>
                      <a:ext cx="1932877" cy="1417008"/>
                    </a:xfrm>
                    <a:prstGeom prst="rect">
                      <a:avLst/>
                    </a:prstGeom>
                  </pic:spPr>
                </pic:pic>
              </a:graphicData>
            </a:graphic>
          </wp:inline>
        </w:drawing>
      </w:r>
      <w:r w:rsidRPr="001B45A9">
        <w:rPr>
          <w:sz w:val="24"/>
          <w:szCs w:val="24"/>
        </w:rPr>
        <w:t xml:space="preserve">                                                                                                                         </w:t>
      </w:r>
      <w:r w:rsidRPr="001B45A9">
        <w:rPr>
          <w:noProof/>
          <w:sz w:val="24"/>
          <w:szCs w:val="24"/>
        </w:rPr>
        <w:drawing>
          <wp:inline distT="0" distB="0" distL="0" distR="0" wp14:anchorId="7A64D36D" wp14:editId="44C2D4CD">
            <wp:extent cx="1294515" cy="658775"/>
            <wp:effectExtent l="0" t="0" r="1270" b="8255"/>
            <wp:docPr id="663229900" name="Picture 1"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3229900" name="Picture 1" descr="A black and white logo&#10;&#10;Description automatically generated"/>
                    <pic:cNvPicPr/>
                  </pic:nvPicPr>
                  <pic:blipFill>
                    <a:blip r:embed="rId40"/>
                    <a:stretch>
                      <a:fillRect/>
                    </a:stretch>
                  </pic:blipFill>
                  <pic:spPr>
                    <a:xfrm>
                      <a:off x="0" y="0"/>
                      <a:ext cx="1371750" cy="698080"/>
                    </a:xfrm>
                    <a:prstGeom prst="rect">
                      <a:avLst/>
                    </a:prstGeom>
                  </pic:spPr>
                </pic:pic>
              </a:graphicData>
            </a:graphic>
          </wp:inline>
        </w:drawing>
      </w:r>
    </w:p>
    <w:sectPr w:rsidR="00FE24A5" w:rsidRPr="001B45A9" w:rsidSect="008B7549">
      <w:pgSz w:w="15840" w:h="12240" w:orient="landscape"/>
      <w:pgMar w:top="660" w:right="1220" w:bottom="280" w:left="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ook Antiqua">
    <w:panose1 w:val="020406020503050303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06FFD"/>
    <w:multiLevelType w:val="multilevel"/>
    <w:tmpl w:val="BC34CE8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845FFD"/>
    <w:multiLevelType w:val="multilevel"/>
    <w:tmpl w:val="A5D8CDCE"/>
    <w:lvl w:ilvl="0">
      <w:start w:val="1"/>
      <w:numFmt w:val="bullet"/>
      <w:lvlText w:val=""/>
      <w:lvlJc w:val="left"/>
      <w:pPr>
        <w:tabs>
          <w:tab w:val="num" w:pos="360"/>
        </w:tabs>
        <w:ind w:left="36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B644CD"/>
    <w:multiLevelType w:val="multilevel"/>
    <w:tmpl w:val="97DA3216"/>
    <w:lvl w:ilvl="0">
      <w:start w:val="1"/>
      <w:numFmt w:val="decimal"/>
      <w:lvlText w:val="%1."/>
      <w:lvlJc w:val="left"/>
      <w:pPr>
        <w:ind w:left="360" w:hanging="360"/>
      </w:pPr>
      <w:rPr>
        <w:color w:val="FFFFFF" w:themeColor="background1"/>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15:restartNumberingAfterBreak="0">
    <w:nsid w:val="12422443"/>
    <w:multiLevelType w:val="multilevel"/>
    <w:tmpl w:val="97EA9630"/>
    <w:lvl w:ilvl="0">
      <w:start w:val="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2A62692"/>
    <w:multiLevelType w:val="multilevel"/>
    <w:tmpl w:val="D1123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067590"/>
    <w:multiLevelType w:val="multilevel"/>
    <w:tmpl w:val="C674C86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EB944DA"/>
    <w:multiLevelType w:val="hybridMultilevel"/>
    <w:tmpl w:val="5D1449FE"/>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201A4C85"/>
    <w:multiLevelType w:val="hybridMultilevel"/>
    <w:tmpl w:val="3236B7B0"/>
    <w:lvl w:ilvl="0" w:tplc="59FA4840">
      <w:start w:val="1"/>
      <w:numFmt w:val="upp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21A73EA"/>
    <w:multiLevelType w:val="multilevel"/>
    <w:tmpl w:val="55F0348E"/>
    <w:lvl w:ilvl="0">
      <w:start w:val="1"/>
      <w:numFmt w:val="decimal"/>
      <w:lvlText w:val="%1."/>
      <w:lvlJc w:val="left"/>
      <w:pPr>
        <w:ind w:left="360" w:hanging="360"/>
      </w:pPr>
      <w:rPr>
        <w:color w:val="FFFFFF" w:themeColor="background1"/>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 w15:restartNumberingAfterBreak="0">
    <w:nsid w:val="286738AC"/>
    <w:multiLevelType w:val="multilevel"/>
    <w:tmpl w:val="AE1CDB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C643817"/>
    <w:multiLevelType w:val="multilevel"/>
    <w:tmpl w:val="B934ACD2"/>
    <w:lvl w:ilvl="0">
      <w:start w:val="1"/>
      <w:numFmt w:val="upperLetter"/>
      <w:lvlText w:val="%1."/>
      <w:lvlJc w:val="left"/>
      <w:pPr>
        <w:ind w:left="1080" w:hanging="360"/>
      </w:pPr>
      <w:rPr>
        <w:color w:val="auto"/>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1" w15:restartNumberingAfterBreak="0">
    <w:nsid w:val="2FD94798"/>
    <w:multiLevelType w:val="multilevel"/>
    <w:tmpl w:val="A5D8CDCE"/>
    <w:lvl w:ilvl="0">
      <w:start w:val="1"/>
      <w:numFmt w:val="bullet"/>
      <w:lvlText w:val=""/>
      <w:lvlJc w:val="left"/>
      <w:pPr>
        <w:tabs>
          <w:tab w:val="num" w:pos="360"/>
        </w:tabs>
        <w:ind w:left="36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1E4400C"/>
    <w:multiLevelType w:val="multilevel"/>
    <w:tmpl w:val="6B5C0626"/>
    <w:lvl w:ilvl="0">
      <w:start w:val="1"/>
      <w:numFmt w:val="decimal"/>
      <w:lvlText w:val="%1."/>
      <w:lvlJc w:val="left"/>
      <w:pPr>
        <w:ind w:left="360" w:hanging="360"/>
      </w:pPr>
      <w:rPr>
        <w:color w:val="FFFFFF" w:themeColor="background1"/>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3" w15:restartNumberingAfterBreak="0">
    <w:nsid w:val="3E0742BC"/>
    <w:multiLevelType w:val="multilevel"/>
    <w:tmpl w:val="BB309578"/>
    <w:lvl w:ilvl="0">
      <w:start w:val="1"/>
      <w:numFmt w:val="decimal"/>
      <w:lvlText w:val="%1."/>
      <w:lvlJc w:val="left"/>
      <w:pPr>
        <w:ind w:left="360" w:hanging="360"/>
      </w:pPr>
      <w:rPr>
        <w:color w:val="FFFFFF" w:themeColor="background1"/>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4" w15:restartNumberingAfterBreak="0">
    <w:nsid w:val="4EAF6241"/>
    <w:multiLevelType w:val="multilevel"/>
    <w:tmpl w:val="4FCA5202"/>
    <w:lvl w:ilvl="0">
      <w:start w:val="1"/>
      <w:numFmt w:val="bullet"/>
      <w:lvlText w:val=""/>
      <w:lvlJc w:val="left"/>
      <w:pPr>
        <w:tabs>
          <w:tab w:val="num" w:pos="360"/>
        </w:tabs>
        <w:ind w:left="360" w:hanging="360"/>
      </w:pPr>
      <w:rPr>
        <w:rFonts w:ascii="Wingdings" w:hAnsi="Wingdings"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5" w15:restartNumberingAfterBreak="0">
    <w:nsid w:val="56571416"/>
    <w:multiLevelType w:val="hybridMultilevel"/>
    <w:tmpl w:val="92486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569A2567"/>
    <w:multiLevelType w:val="hybridMultilevel"/>
    <w:tmpl w:val="4ABC72D6"/>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5D972875"/>
    <w:multiLevelType w:val="multilevel"/>
    <w:tmpl w:val="82823F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0655465"/>
    <w:multiLevelType w:val="hybridMultilevel"/>
    <w:tmpl w:val="F4D88824"/>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62E66D72"/>
    <w:multiLevelType w:val="multilevel"/>
    <w:tmpl w:val="DF14C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C0E1CF3"/>
    <w:multiLevelType w:val="hybridMultilevel"/>
    <w:tmpl w:val="896C63BA"/>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6FDF0E4A"/>
    <w:multiLevelType w:val="multilevel"/>
    <w:tmpl w:val="BAA6E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FE32E54"/>
    <w:multiLevelType w:val="hybridMultilevel"/>
    <w:tmpl w:val="F524313E"/>
    <w:lvl w:ilvl="0" w:tplc="8A6857C8">
      <w:start w:val="1"/>
      <w:numFmt w:val="lowerRoman"/>
      <w:lvlText w:val="%1."/>
      <w:lvlJc w:val="left"/>
      <w:pPr>
        <w:ind w:left="1721" w:hanging="721"/>
      </w:pPr>
      <w:rPr>
        <w:rFonts w:ascii="Trebuchet MS" w:eastAsia="Trebuchet MS" w:hAnsi="Trebuchet MS" w:cs="Trebuchet MS" w:hint="default"/>
        <w:b w:val="0"/>
        <w:bCs w:val="0"/>
        <w:i w:val="0"/>
        <w:iCs w:val="0"/>
        <w:spacing w:val="-1"/>
        <w:w w:val="100"/>
        <w:sz w:val="22"/>
        <w:szCs w:val="22"/>
        <w:lang w:val="en-US" w:eastAsia="en-US" w:bidi="ar-SA"/>
      </w:rPr>
    </w:lvl>
    <w:lvl w:ilvl="1" w:tplc="157A52AA">
      <w:numFmt w:val="bullet"/>
      <w:lvlText w:val="•"/>
      <w:lvlJc w:val="left"/>
      <w:pPr>
        <w:ind w:left="2930" w:hanging="721"/>
      </w:pPr>
      <w:rPr>
        <w:rFonts w:hint="default"/>
        <w:lang w:val="en-US" w:eastAsia="en-US" w:bidi="ar-SA"/>
      </w:rPr>
    </w:lvl>
    <w:lvl w:ilvl="2" w:tplc="BC189CD0">
      <w:numFmt w:val="bullet"/>
      <w:lvlText w:val="•"/>
      <w:lvlJc w:val="left"/>
      <w:pPr>
        <w:ind w:left="4140" w:hanging="721"/>
      </w:pPr>
      <w:rPr>
        <w:rFonts w:hint="default"/>
        <w:lang w:val="en-US" w:eastAsia="en-US" w:bidi="ar-SA"/>
      </w:rPr>
    </w:lvl>
    <w:lvl w:ilvl="3" w:tplc="69BE13D4">
      <w:numFmt w:val="bullet"/>
      <w:lvlText w:val="•"/>
      <w:lvlJc w:val="left"/>
      <w:pPr>
        <w:ind w:left="5350" w:hanging="721"/>
      </w:pPr>
      <w:rPr>
        <w:rFonts w:hint="default"/>
        <w:lang w:val="en-US" w:eastAsia="en-US" w:bidi="ar-SA"/>
      </w:rPr>
    </w:lvl>
    <w:lvl w:ilvl="4" w:tplc="2340980C">
      <w:numFmt w:val="bullet"/>
      <w:lvlText w:val="•"/>
      <w:lvlJc w:val="left"/>
      <w:pPr>
        <w:ind w:left="6560" w:hanging="721"/>
      </w:pPr>
      <w:rPr>
        <w:rFonts w:hint="default"/>
        <w:lang w:val="en-US" w:eastAsia="en-US" w:bidi="ar-SA"/>
      </w:rPr>
    </w:lvl>
    <w:lvl w:ilvl="5" w:tplc="B11E685E">
      <w:numFmt w:val="bullet"/>
      <w:lvlText w:val="•"/>
      <w:lvlJc w:val="left"/>
      <w:pPr>
        <w:ind w:left="7770" w:hanging="721"/>
      </w:pPr>
      <w:rPr>
        <w:rFonts w:hint="default"/>
        <w:lang w:val="en-US" w:eastAsia="en-US" w:bidi="ar-SA"/>
      </w:rPr>
    </w:lvl>
    <w:lvl w:ilvl="6" w:tplc="45961AB0">
      <w:numFmt w:val="bullet"/>
      <w:lvlText w:val="•"/>
      <w:lvlJc w:val="left"/>
      <w:pPr>
        <w:ind w:left="8980" w:hanging="721"/>
      </w:pPr>
      <w:rPr>
        <w:rFonts w:hint="default"/>
        <w:lang w:val="en-US" w:eastAsia="en-US" w:bidi="ar-SA"/>
      </w:rPr>
    </w:lvl>
    <w:lvl w:ilvl="7" w:tplc="2A6CDE16">
      <w:numFmt w:val="bullet"/>
      <w:lvlText w:val="•"/>
      <w:lvlJc w:val="left"/>
      <w:pPr>
        <w:ind w:left="10190" w:hanging="721"/>
      </w:pPr>
      <w:rPr>
        <w:rFonts w:hint="default"/>
        <w:lang w:val="en-US" w:eastAsia="en-US" w:bidi="ar-SA"/>
      </w:rPr>
    </w:lvl>
    <w:lvl w:ilvl="8" w:tplc="9D24F6FE">
      <w:numFmt w:val="bullet"/>
      <w:lvlText w:val="•"/>
      <w:lvlJc w:val="left"/>
      <w:pPr>
        <w:ind w:left="11400" w:hanging="721"/>
      </w:pPr>
      <w:rPr>
        <w:rFonts w:hint="default"/>
        <w:lang w:val="en-US" w:eastAsia="en-US" w:bidi="ar-SA"/>
      </w:rPr>
    </w:lvl>
  </w:abstractNum>
  <w:abstractNum w:abstractNumId="23" w15:restartNumberingAfterBreak="0">
    <w:nsid w:val="74147A30"/>
    <w:multiLevelType w:val="multilevel"/>
    <w:tmpl w:val="4FCA5202"/>
    <w:lvl w:ilvl="0">
      <w:start w:val="1"/>
      <w:numFmt w:val="bullet"/>
      <w:lvlText w:val=""/>
      <w:lvlJc w:val="left"/>
      <w:pPr>
        <w:tabs>
          <w:tab w:val="num" w:pos="360"/>
        </w:tabs>
        <w:ind w:left="36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2"/>
  </w:num>
  <w:num w:numId="2">
    <w:abstractNumId w:val="2"/>
  </w:num>
  <w:num w:numId="3">
    <w:abstractNumId w:val="12"/>
  </w:num>
  <w:num w:numId="4">
    <w:abstractNumId w:val="13"/>
  </w:num>
  <w:num w:numId="5">
    <w:abstractNumId w:val="10"/>
  </w:num>
  <w:num w:numId="6">
    <w:abstractNumId w:val="3"/>
  </w:num>
  <w:num w:numId="7">
    <w:abstractNumId w:val="8"/>
  </w:num>
  <w:num w:numId="8">
    <w:abstractNumId w:val="7"/>
  </w:num>
  <w:num w:numId="9">
    <w:abstractNumId w:val="14"/>
  </w:num>
  <w:num w:numId="10">
    <w:abstractNumId w:val="17"/>
  </w:num>
  <w:num w:numId="11">
    <w:abstractNumId w:val="23"/>
  </w:num>
  <w:num w:numId="12">
    <w:abstractNumId w:val="11"/>
  </w:num>
  <w:num w:numId="13">
    <w:abstractNumId w:val="4"/>
  </w:num>
  <w:num w:numId="14">
    <w:abstractNumId w:val="15"/>
  </w:num>
  <w:num w:numId="15">
    <w:abstractNumId w:val="20"/>
  </w:num>
  <w:num w:numId="16">
    <w:abstractNumId w:val="19"/>
  </w:num>
  <w:num w:numId="17">
    <w:abstractNumId w:val="16"/>
  </w:num>
  <w:num w:numId="18">
    <w:abstractNumId w:val="21"/>
  </w:num>
  <w:num w:numId="19">
    <w:abstractNumId w:val="6"/>
  </w:num>
  <w:num w:numId="20">
    <w:abstractNumId w:val="9"/>
  </w:num>
  <w:num w:numId="21">
    <w:abstractNumId w:val="18"/>
  </w:num>
  <w:num w:numId="22">
    <w:abstractNumId w:val="1"/>
  </w:num>
  <w:num w:numId="23">
    <w:abstractNumId w:val="5"/>
  </w:num>
  <w:num w:numId="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7549"/>
    <w:rsid w:val="00044CF4"/>
    <w:rsid w:val="00051B83"/>
    <w:rsid w:val="00052CA9"/>
    <w:rsid w:val="000A2731"/>
    <w:rsid w:val="00116BBC"/>
    <w:rsid w:val="00136790"/>
    <w:rsid w:val="001B45A9"/>
    <w:rsid w:val="00222DF3"/>
    <w:rsid w:val="002F0088"/>
    <w:rsid w:val="003951DF"/>
    <w:rsid w:val="003A173D"/>
    <w:rsid w:val="003A699C"/>
    <w:rsid w:val="003E754A"/>
    <w:rsid w:val="00415602"/>
    <w:rsid w:val="004214E6"/>
    <w:rsid w:val="004F24D5"/>
    <w:rsid w:val="0064755C"/>
    <w:rsid w:val="00687D38"/>
    <w:rsid w:val="006A154C"/>
    <w:rsid w:val="008B7549"/>
    <w:rsid w:val="009740D9"/>
    <w:rsid w:val="009A6804"/>
    <w:rsid w:val="00A96263"/>
    <w:rsid w:val="00B713C2"/>
    <w:rsid w:val="00B96F35"/>
    <w:rsid w:val="00BC0478"/>
    <w:rsid w:val="00CF42FE"/>
    <w:rsid w:val="00D45CC6"/>
    <w:rsid w:val="00DC3721"/>
    <w:rsid w:val="00E7456B"/>
    <w:rsid w:val="00EA51C6"/>
    <w:rsid w:val="00F04FB9"/>
    <w:rsid w:val="00F46C79"/>
    <w:rsid w:val="00FE24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6DD3B2B"/>
  <w15:chartTrackingRefBased/>
  <w15:docId w15:val="{D296C6AA-22AC-4528-BF32-F34E6DD9CF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04FB9"/>
    <w:pPr>
      <w:widowControl w:val="0"/>
      <w:autoSpaceDE w:val="0"/>
      <w:autoSpaceDN w:val="0"/>
      <w:spacing w:after="0" w:line="240" w:lineRule="auto"/>
    </w:pPr>
    <w:rPr>
      <w:rFonts w:ascii="Trebuchet MS" w:eastAsia="Trebuchet MS" w:hAnsi="Trebuchet MS" w:cs="Trebuchet MS"/>
      <w:kern w:val="0"/>
      <w:sz w:val="22"/>
      <w:szCs w:val="22"/>
      <w14:ligatures w14:val="none"/>
    </w:rPr>
  </w:style>
  <w:style w:type="paragraph" w:styleId="Heading1">
    <w:name w:val="heading 1"/>
    <w:basedOn w:val="Normal"/>
    <w:next w:val="Normal"/>
    <w:link w:val="Heading1Char"/>
    <w:uiPriority w:val="9"/>
    <w:qFormat/>
    <w:rsid w:val="008B75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B75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B754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B754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B754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B754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754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754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754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754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B754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B754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B754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B754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B754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754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754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7549"/>
    <w:rPr>
      <w:rFonts w:eastAsiaTheme="majorEastAsia" w:cstheme="majorBidi"/>
      <w:color w:val="272727" w:themeColor="text1" w:themeTint="D8"/>
    </w:rPr>
  </w:style>
  <w:style w:type="paragraph" w:styleId="Title">
    <w:name w:val="Title"/>
    <w:basedOn w:val="Normal"/>
    <w:next w:val="Normal"/>
    <w:link w:val="TitleChar"/>
    <w:uiPriority w:val="10"/>
    <w:qFormat/>
    <w:rsid w:val="008B754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754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B754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B754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B7549"/>
    <w:pPr>
      <w:spacing w:before="160"/>
      <w:jc w:val="center"/>
    </w:pPr>
    <w:rPr>
      <w:i/>
      <w:iCs/>
      <w:color w:val="404040" w:themeColor="text1" w:themeTint="BF"/>
    </w:rPr>
  </w:style>
  <w:style w:type="character" w:customStyle="1" w:styleId="QuoteChar">
    <w:name w:val="Quote Char"/>
    <w:basedOn w:val="DefaultParagraphFont"/>
    <w:link w:val="Quote"/>
    <w:uiPriority w:val="29"/>
    <w:rsid w:val="008B7549"/>
    <w:rPr>
      <w:i/>
      <w:iCs/>
      <w:color w:val="404040" w:themeColor="text1" w:themeTint="BF"/>
    </w:rPr>
  </w:style>
  <w:style w:type="paragraph" w:styleId="ListParagraph">
    <w:name w:val="List Paragraph"/>
    <w:basedOn w:val="Normal"/>
    <w:uiPriority w:val="34"/>
    <w:qFormat/>
    <w:rsid w:val="008B7549"/>
    <w:pPr>
      <w:ind w:left="720"/>
      <w:contextualSpacing/>
    </w:pPr>
  </w:style>
  <w:style w:type="character" w:styleId="IntenseEmphasis">
    <w:name w:val="Intense Emphasis"/>
    <w:basedOn w:val="DefaultParagraphFont"/>
    <w:uiPriority w:val="21"/>
    <w:qFormat/>
    <w:rsid w:val="008B7549"/>
    <w:rPr>
      <w:i/>
      <w:iCs/>
      <w:color w:val="0F4761" w:themeColor="accent1" w:themeShade="BF"/>
    </w:rPr>
  </w:style>
  <w:style w:type="paragraph" w:styleId="IntenseQuote">
    <w:name w:val="Intense Quote"/>
    <w:basedOn w:val="Normal"/>
    <w:next w:val="Normal"/>
    <w:link w:val="IntenseQuoteChar"/>
    <w:uiPriority w:val="30"/>
    <w:qFormat/>
    <w:rsid w:val="008B75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B7549"/>
    <w:rPr>
      <w:i/>
      <w:iCs/>
      <w:color w:val="0F4761" w:themeColor="accent1" w:themeShade="BF"/>
    </w:rPr>
  </w:style>
  <w:style w:type="character" w:styleId="IntenseReference">
    <w:name w:val="Intense Reference"/>
    <w:basedOn w:val="DefaultParagraphFont"/>
    <w:uiPriority w:val="32"/>
    <w:qFormat/>
    <w:rsid w:val="008B7549"/>
    <w:rPr>
      <w:b/>
      <w:bCs/>
      <w:smallCaps/>
      <w:color w:val="0F4761" w:themeColor="accent1" w:themeShade="BF"/>
      <w:spacing w:val="5"/>
    </w:rPr>
  </w:style>
  <w:style w:type="paragraph" w:styleId="BodyText">
    <w:name w:val="Body Text"/>
    <w:basedOn w:val="Normal"/>
    <w:link w:val="BodyTextChar"/>
    <w:uiPriority w:val="1"/>
    <w:qFormat/>
    <w:rsid w:val="008B7549"/>
    <w:pPr>
      <w:ind w:left="1721"/>
    </w:pPr>
  </w:style>
  <w:style w:type="character" w:customStyle="1" w:styleId="BodyTextChar">
    <w:name w:val="Body Text Char"/>
    <w:basedOn w:val="DefaultParagraphFont"/>
    <w:link w:val="BodyText"/>
    <w:uiPriority w:val="1"/>
    <w:rsid w:val="008B7549"/>
    <w:rPr>
      <w:rFonts w:ascii="Trebuchet MS" w:eastAsia="Trebuchet MS" w:hAnsi="Trebuchet MS" w:cs="Trebuchet MS"/>
      <w:kern w:val="0"/>
      <w:sz w:val="22"/>
      <w:szCs w:val="22"/>
      <w14:ligatures w14:val="none"/>
    </w:rPr>
  </w:style>
  <w:style w:type="paragraph" w:customStyle="1" w:styleId="TableParagraph">
    <w:name w:val="Table Paragraph"/>
    <w:basedOn w:val="Normal"/>
    <w:uiPriority w:val="1"/>
    <w:qFormat/>
    <w:rsid w:val="008B7549"/>
  </w:style>
  <w:style w:type="paragraph" w:styleId="NormalWeb">
    <w:name w:val="Normal (Web)"/>
    <w:basedOn w:val="Normal"/>
    <w:uiPriority w:val="99"/>
    <w:unhideWhenUsed/>
    <w:rsid w:val="00687D38"/>
    <w:pPr>
      <w:widowControl/>
      <w:autoSpaceDE/>
      <w:autoSpaceDN/>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687D38"/>
    <w:rPr>
      <w:b/>
      <w:bCs/>
    </w:rPr>
  </w:style>
  <w:style w:type="table" w:styleId="TableGrid">
    <w:name w:val="Table Grid"/>
    <w:basedOn w:val="TableNormal"/>
    <w:uiPriority w:val="39"/>
    <w:rsid w:val="003951DF"/>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16BBC"/>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i-win-ssd.org" TargetMode="External"/><Relationship Id="rId13" Type="http://schemas.openxmlformats.org/officeDocument/2006/relationships/hyperlink" Target="https://docs.google.com/document/d/1rfnLMWZKxw0GrZhN-Cre8u9-zkq_MxIC/edit?usp=sharing&amp;ouid=106912853763388518804&amp;rtpof=true&amp;sd=true" TargetMode="External"/><Relationship Id="rId18" Type="http://schemas.openxmlformats.org/officeDocument/2006/relationships/hyperlink" Target="https://docs.google.com/document/d/1aTgvyADsyVSxfz9tywphMKmogosvxStG/edit?usp=sharing&amp;ouid=106912853763388518804&amp;rtpof=true&amp;sd=true" TargetMode="External"/><Relationship Id="rId26" Type="http://schemas.openxmlformats.org/officeDocument/2006/relationships/hyperlink" Target="https://drive.google.com/drive/folders/1VCO9M1QmSscPaCSm1HI4qNCov2Es0n9W?usp=sharing" TargetMode="External"/><Relationship Id="rId39" Type="http://schemas.openxmlformats.org/officeDocument/2006/relationships/image" Target="media/image5.png"/><Relationship Id="rId3" Type="http://schemas.openxmlformats.org/officeDocument/2006/relationships/settings" Target="settings.xml"/><Relationship Id="rId21" Type="http://schemas.openxmlformats.org/officeDocument/2006/relationships/hyperlink" Target="https://docs.google.com/document/d/1P7_E6ekGbwn4zPBgQofDJcNeIrjzWuYP/edit?usp=sharing&amp;ouid=106912853763388518804&amp;rtpof=true&amp;sd=true" TargetMode="External"/><Relationship Id="rId34" Type="http://schemas.openxmlformats.org/officeDocument/2006/relationships/hyperlink" Target="https://www.facebook.com/share/v/1BvZA1hFnV/" TargetMode="External"/><Relationship Id="rId42" Type="http://schemas.openxmlformats.org/officeDocument/2006/relationships/theme" Target="theme/theme1.xml"/><Relationship Id="rId7" Type="http://schemas.openxmlformats.org/officeDocument/2006/relationships/image" Target="media/image3.png"/><Relationship Id="rId12" Type="http://schemas.openxmlformats.org/officeDocument/2006/relationships/hyperlink" Target="https://docs.google.com/document/d/1rfnLMWZKxw0GrZhN-Cre8u9-zkq_MxIC/edit?usp=sharing&amp;ouid=106912853763388518804&amp;rtpof=true&amp;sd=true" TargetMode="External"/><Relationship Id="rId17" Type="http://schemas.openxmlformats.org/officeDocument/2006/relationships/hyperlink" Target="https://docs.google.com/document/d/1LVKugwLCx16DUX2b9brCmQ7nyQ0EThC/edit?usp=sharing&amp;ouid=106912853763388518804&amp;rtpof=true&amp;sd=true" TargetMode="External"/><Relationship Id="rId25" Type="http://schemas.openxmlformats.org/officeDocument/2006/relationships/hyperlink" Target="https://drive.google.com/drive/folders/1IvvP5K8j7aJm6kfiSoU5ryxLndhf3ECU?usp=sharing" TargetMode="External"/><Relationship Id="rId33" Type="http://schemas.openxmlformats.org/officeDocument/2006/relationships/hyperlink" Target="https://docs.google.com/document/d/1gWHoQvAgjMg67HAhOqpKom1WGSx4u3f/edit?usp=sharing&amp;ouid=106912853763388518804&amp;rtpof=true&amp;sd=true" TargetMode="External"/><Relationship Id="rId38" Type="http://schemas.openxmlformats.org/officeDocument/2006/relationships/hyperlink" Target="https://drive.google.com/drive/folders/1eURhrFq8If3TfV1x3Ce135gwwuCZd2zi?usp=sharing" TargetMode="External"/><Relationship Id="rId2" Type="http://schemas.openxmlformats.org/officeDocument/2006/relationships/styles" Target="styles.xml"/><Relationship Id="rId16" Type="http://schemas.openxmlformats.org/officeDocument/2006/relationships/hyperlink" Target="https://docs.google.com/document/d/1LVKugwLCx16DUX2b9brCmQ7nyQ0EThC/edit?usp=sharing&amp;ouid=106912853763388518804&amp;rtpof=true&amp;sd=true" TargetMode="External"/><Relationship Id="rId20" Type="http://schemas.openxmlformats.org/officeDocument/2006/relationships/hyperlink" Target="https://docs.google.com/document/d/1P7_E6ekGbwn4zPBgQofDJcNeIrjzWuYP/edit?usp=sharing&amp;ouid=106912853763388518804&amp;rtpof=true&amp;sd=true" TargetMode="External"/><Relationship Id="rId29" Type="http://schemas.openxmlformats.org/officeDocument/2006/relationships/hyperlink" Target="https://docs.google.com/document/d/11yj2t8j3VyF_wFqjQpppAcZe2M4CMKPO/edit?usp=sharing&amp;ouid=106912853763388518804&amp;rtpof=true&amp;sd=true" TargetMode="External"/><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docs.google.com/document/d/1-ht8ZG6F0u8KKHyLzonSl-MTAriF07YL/edit?usp=sharing&amp;ouid=106912853763388518804&amp;rtpof=true&amp;sd=true" TargetMode="External"/><Relationship Id="rId24" Type="http://schemas.openxmlformats.org/officeDocument/2006/relationships/hyperlink" Target="https://docs.google.com/document/d/1aOHd2S0cwyyJccMQjn6x07CWZT6vaU2r/edit?usp=sharing&amp;ouid=106912853763388518804&amp;rtpof=true&amp;sd=true" TargetMode="External"/><Relationship Id="rId32" Type="http://schemas.openxmlformats.org/officeDocument/2006/relationships/hyperlink" Target="https://drive.google.com/drive/folders/1D0cgOCxD1tvYHCYAn2d9DVFcer8qAfC6?usp=sharing" TargetMode="External"/><Relationship Id="rId37" Type="http://schemas.openxmlformats.org/officeDocument/2006/relationships/hyperlink" Target="https://docs.google.com/document/d/1NJolDAoaWqeD_MJBKV3lExEKQrPyvfVA/edit?usp=sharing&amp;ouid=106912853763388518804&amp;rtpof=true&amp;sd=true" TargetMode="External"/><Relationship Id="rId40" Type="http://schemas.openxmlformats.org/officeDocument/2006/relationships/image" Target="media/image6.png"/><Relationship Id="rId5" Type="http://schemas.openxmlformats.org/officeDocument/2006/relationships/image" Target="media/image1.png"/><Relationship Id="rId15" Type="http://schemas.openxmlformats.org/officeDocument/2006/relationships/hyperlink" Target="https://drive.google.com/drive/folders/1DOWE3Rc2dH6C-VPlGSmbm9ZdGs3koF-Q?usp=sharing" TargetMode="External"/><Relationship Id="rId23" Type="http://schemas.openxmlformats.org/officeDocument/2006/relationships/hyperlink" Target="https://docs.google.com/document/d/19Bqoynhy5_T7gAh3sCvZDoUFEsokRPju/edit?usp=sharing&amp;ouid=106912853763388518804&amp;rtpof=true&amp;sd=true" TargetMode="External"/><Relationship Id="rId28" Type="http://schemas.openxmlformats.org/officeDocument/2006/relationships/hyperlink" Target="https://docs.google.com/document/d/1P7_E6ekGbwn4zPBgQofDJcNeIrjzWuYP/edit?usp=sharing&amp;ouid=106912853763388518804&amp;rtpof=true&amp;sd=true" TargetMode="External"/><Relationship Id="rId36" Type="http://schemas.openxmlformats.org/officeDocument/2006/relationships/hyperlink" Target="https://drive.google.com/file/d/1RTNYZsEud3IF31Lq8r2VD6MmYAwcdzaI/view?usp=sharing" TargetMode="External"/><Relationship Id="rId10" Type="http://schemas.openxmlformats.org/officeDocument/2006/relationships/image" Target="media/image4.png"/><Relationship Id="rId19" Type="http://schemas.openxmlformats.org/officeDocument/2006/relationships/hyperlink" Target="https://drive.google.com/drive/folders/1VD8vHs8ZgcvLxNG1RaXXYLBQ6tadCvIt?usp=sharing" TargetMode="External"/><Relationship Id="rId31" Type="http://schemas.openxmlformats.org/officeDocument/2006/relationships/hyperlink" Target="https://docs.google.com/document/d/1nEUtBNsToIdVDT5Etv9KGRjnyLTnq_Dn/edit?usp=drive_link&amp;ouid=106912853763388518804&amp;rtpof=true&amp;sd=true" TargetMode="External"/><Relationship Id="rId4" Type="http://schemas.openxmlformats.org/officeDocument/2006/relationships/webSettings" Target="webSettings.xml"/><Relationship Id="rId9" Type="http://schemas.openxmlformats.org/officeDocument/2006/relationships/hyperlink" Target="mailto:ed@i-win-ssd.org" TargetMode="External"/><Relationship Id="rId14" Type="http://schemas.openxmlformats.org/officeDocument/2006/relationships/hyperlink" Target="https://docs.google.com/document/d/1xee1geqA1ibPmPnMSlea2s02DkSASARG/edit?usp=sharing&amp;ouid=106912853763388518804&amp;rtpof=true&amp;sd=true" TargetMode="External"/><Relationship Id="rId22" Type="http://schemas.openxmlformats.org/officeDocument/2006/relationships/hyperlink" Target="https://docs.google.com/document/d/1BYxsEfwjpKoqaSoqxdU1y9fNVFVmlaH/edit?usp=sharing&amp;ouid=106912853763388518804&amp;rtpof=true&amp;sd=true" TargetMode="External"/><Relationship Id="rId27" Type="http://schemas.openxmlformats.org/officeDocument/2006/relationships/hyperlink" Target="https://docs.google.com/document/d/11yj2t8j3VyF_wFqjQpppAcZe2M4CMKPO/edit?usp=sharing&amp;ouid=106912853763388518804&amp;rtpof=true&amp;sd=true" TargetMode="External"/><Relationship Id="rId30" Type="http://schemas.openxmlformats.org/officeDocument/2006/relationships/hyperlink" Target="https://drive.google.com/drive/folders/1eHCNwozR-1oIBMA3saUmFW77rQv3mtZn?usp=sharing" TargetMode="External"/><Relationship Id="rId35" Type="http://schemas.openxmlformats.org/officeDocument/2006/relationships/hyperlink" Target="https://www.facebook.com/share/v/1D8Rtx515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295</TotalTime>
  <Pages>33</Pages>
  <Words>13906</Words>
  <Characters>79267</Characters>
  <Application>Microsoft Office Word</Application>
  <DocSecurity>0</DocSecurity>
  <Lines>660</Lines>
  <Paragraphs>185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Addo</dc:creator>
  <cp:keywords/>
  <dc:description/>
  <cp:lastModifiedBy>pc</cp:lastModifiedBy>
  <cp:revision>18</cp:revision>
  <dcterms:created xsi:type="dcterms:W3CDTF">2025-05-09T10:44:00Z</dcterms:created>
  <dcterms:modified xsi:type="dcterms:W3CDTF">2026-05-03T18:55:00Z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0cba2dc9-d2c1-4dc4-9319-ade5ae450732</vt:lpwstr>
  </property>
</Properties>
</file>