
<file path=[Content_Types].xml><?xml version="1.0" encoding="utf-8"?>
<Types xmlns="http://schemas.openxmlformats.org/package/2006/content-types">
  <Default Extension="emf" ContentType="image/x-emf"/>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10299" w:type="dxa"/>
        <w:tblLook w:val="04A0" w:firstRow="1" w:lastRow="0" w:firstColumn="1" w:lastColumn="0" w:noHBand="0" w:noVBand="1"/>
      </w:tblPr>
      <w:tblGrid>
        <w:gridCol w:w="2770"/>
        <w:gridCol w:w="7529"/>
      </w:tblGrid>
      <w:tr w:rsidR="00E037BF" w14:paraId="32F41757" w14:textId="77777777" w:rsidTr="000E65F8">
        <w:trPr>
          <w:trHeight w:val="819"/>
        </w:trPr>
        <w:tc>
          <w:tcPr>
            <w:tcW w:w="2770" w:type="dxa"/>
            <w:shd w:val="clear" w:color="auto" w:fill="F2F2F2"/>
          </w:tcPr>
          <w:p w14:paraId="48593E86" w14:textId="77777777" w:rsidR="00E037BF" w:rsidRDefault="00E037BF" w:rsidP="000E65F8">
            <w:pPr>
              <w:spacing w:after="0" w:line="240" w:lineRule="auto"/>
              <w:rPr>
                <w:rFonts w:eastAsia="Times New Roman" w:cs="Calibri"/>
                <w:b/>
                <w:color w:val="000000"/>
                <w:kern w:val="28"/>
              </w:rPr>
            </w:pPr>
            <w:bookmarkStart w:id="0" w:name="_Hlk155352567"/>
            <w:bookmarkEnd w:id="0"/>
          </w:p>
        </w:tc>
        <w:tc>
          <w:tcPr>
            <w:tcW w:w="7529" w:type="dxa"/>
            <w:shd w:val="clear" w:color="auto" w:fill="F2F2F2"/>
          </w:tcPr>
          <w:p w14:paraId="22C08441" w14:textId="77777777" w:rsidR="00E037BF" w:rsidRDefault="00E037BF" w:rsidP="000E65F8">
            <w:pPr>
              <w:spacing w:after="0" w:line="240" w:lineRule="auto"/>
              <w:jc w:val="center"/>
              <w:rPr>
                <w:rFonts w:eastAsia="Times New Roman" w:cs="Calibri"/>
                <w:b/>
                <w:color w:val="000000"/>
                <w:kern w:val="28"/>
              </w:rPr>
            </w:pPr>
          </w:p>
          <w:p w14:paraId="4E9E88D4" w14:textId="77777777" w:rsidR="00E037BF" w:rsidRDefault="00E037BF" w:rsidP="000E65F8">
            <w:pPr>
              <w:spacing w:after="0" w:line="240" w:lineRule="auto"/>
              <w:jc w:val="center"/>
              <w:rPr>
                <w:rFonts w:eastAsia="Times New Roman" w:cs="Calibri"/>
                <w:b/>
                <w:color w:val="000000"/>
                <w:kern w:val="28"/>
              </w:rPr>
            </w:pPr>
            <w:r>
              <w:rPr>
                <w:rFonts w:eastAsia="Times New Roman" w:cs="Calibri"/>
                <w:b/>
                <w:color w:val="000000"/>
                <w:kern w:val="28"/>
              </w:rPr>
              <w:t>Project Title: ESTABLISHMENT OF VICTIM SUPPORT GROUP IN GREATER BAHR EL GHAZAL REION</w:t>
            </w:r>
          </w:p>
        </w:tc>
      </w:tr>
    </w:tbl>
    <w:p w14:paraId="593034C7" w14:textId="77777777" w:rsidR="00E037BF" w:rsidRDefault="00E037BF" w:rsidP="00E037BF">
      <w:pPr>
        <w:spacing w:after="0" w:line="240" w:lineRule="auto"/>
        <w:rPr>
          <w:rFonts w:eastAsia="Times New Roman" w:cs="Calibri"/>
          <w:color w:val="000000"/>
          <w:kern w:val="28"/>
        </w:rPr>
      </w:pPr>
    </w:p>
    <w:p w14:paraId="29659DC5" w14:textId="77777777" w:rsidR="00E037BF" w:rsidRDefault="00E037BF" w:rsidP="00E037BF">
      <w:pPr>
        <w:spacing w:after="0" w:line="240" w:lineRule="auto"/>
        <w:jc w:val="center"/>
        <w:rPr>
          <w:rFonts w:eastAsia="Times New Roman" w:cs="Calibri"/>
          <w:color w:val="000000"/>
          <w:kern w:val="28"/>
        </w:rPr>
      </w:pPr>
    </w:p>
    <w:tbl>
      <w:tblPr>
        <w:tblW w:w="0" w:type="auto"/>
        <w:shd w:val="clear" w:color="auto" w:fill="F2F2F2"/>
        <w:tblLook w:val="04A0" w:firstRow="1" w:lastRow="0" w:firstColumn="1" w:lastColumn="0" w:noHBand="0" w:noVBand="1"/>
      </w:tblPr>
      <w:tblGrid>
        <w:gridCol w:w="869"/>
        <w:gridCol w:w="8481"/>
      </w:tblGrid>
      <w:tr w:rsidR="00E037BF" w14:paraId="3A0AA12B" w14:textId="77777777" w:rsidTr="000E65F8">
        <w:tc>
          <w:tcPr>
            <w:tcW w:w="869" w:type="dxa"/>
            <w:shd w:val="clear" w:color="auto" w:fill="F2F2F2"/>
          </w:tcPr>
          <w:p w14:paraId="3A62627D" w14:textId="77777777" w:rsidR="00E037BF" w:rsidRDefault="00E037BF" w:rsidP="000E65F8">
            <w:pPr>
              <w:spacing w:after="0" w:line="240" w:lineRule="auto"/>
              <w:rPr>
                <w:rFonts w:eastAsia="Times New Roman" w:cs="Calibri"/>
                <w:b/>
                <w:color w:val="000000"/>
                <w:kern w:val="28"/>
              </w:rPr>
            </w:pPr>
          </w:p>
        </w:tc>
        <w:tc>
          <w:tcPr>
            <w:tcW w:w="8481" w:type="dxa"/>
            <w:shd w:val="clear" w:color="auto" w:fill="F2F2F2"/>
          </w:tcPr>
          <w:p w14:paraId="6B6919AB" w14:textId="77777777" w:rsidR="00E037BF" w:rsidRDefault="00E037BF" w:rsidP="000E65F8">
            <w:pPr>
              <w:spacing w:after="0" w:line="240" w:lineRule="auto"/>
              <w:rPr>
                <w:rFonts w:eastAsia="Times New Roman" w:cs="Calibri"/>
                <w:b/>
                <w:color w:val="000000"/>
                <w:kern w:val="28"/>
              </w:rPr>
            </w:pPr>
            <w:r>
              <w:rPr>
                <w:rFonts w:eastAsia="Times New Roman" w:cs="Calibri"/>
                <w:b/>
                <w:color w:val="000000"/>
                <w:kern w:val="28"/>
              </w:rPr>
              <w:t>Overview: Your details (</w:t>
            </w:r>
            <w:r>
              <w:rPr>
                <w:rFonts w:eastAsia="Times New Roman" w:cs="Calibri"/>
                <w:b/>
                <w:color w:val="000000"/>
                <w:kern w:val="28"/>
                <w:lang w:val="pt-BR"/>
              </w:rPr>
              <w:t>Most of the information is available in the PRODOC)</w:t>
            </w:r>
          </w:p>
        </w:tc>
      </w:tr>
    </w:tbl>
    <w:p w14:paraId="44D5C5C3" w14:textId="77777777" w:rsidR="00E037BF" w:rsidRDefault="00E037BF" w:rsidP="00E037BF">
      <w:pPr>
        <w:spacing w:after="0" w:line="240" w:lineRule="auto"/>
        <w:rPr>
          <w:rFonts w:eastAsia="Times New Roman" w:cs="Calibri"/>
          <w:b/>
          <w:color w:val="000000"/>
          <w:kern w:val="2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145"/>
        <w:gridCol w:w="6205"/>
      </w:tblGrid>
      <w:tr w:rsidR="00E037BF" w14:paraId="7D7D0E9A" w14:textId="77777777" w:rsidTr="000E65F8">
        <w:tc>
          <w:tcPr>
            <w:tcW w:w="3145" w:type="dxa"/>
            <w:shd w:val="clear" w:color="auto" w:fill="F2F2F2"/>
          </w:tcPr>
          <w:p w14:paraId="5810AD32" w14:textId="77777777" w:rsidR="00E037BF" w:rsidRDefault="00E037BF" w:rsidP="000E65F8">
            <w:pPr>
              <w:spacing w:after="0" w:line="240" w:lineRule="auto"/>
              <w:rPr>
                <w:rFonts w:eastAsia="Times New Roman" w:cs="Calibri"/>
                <w:b/>
                <w:color w:val="000000"/>
                <w:kern w:val="28"/>
              </w:rPr>
            </w:pPr>
            <w:r>
              <w:rPr>
                <w:rFonts w:eastAsia="Times New Roman" w:cs="Calibri"/>
                <w:b/>
                <w:color w:val="000000"/>
                <w:kern w:val="28"/>
              </w:rPr>
              <w:t>Name of CSO</w:t>
            </w:r>
          </w:p>
        </w:tc>
        <w:tc>
          <w:tcPr>
            <w:tcW w:w="6205" w:type="dxa"/>
          </w:tcPr>
          <w:p w14:paraId="12D12B76" w14:textId="77777777" w:rsidR="00E037BF" w:rsidRDefault="00E037BF" w:rsidP="000E65F8">
            <w:pPr>
              <w:spacing w:after="120" w:line="285" w:lineRule="auto"/>
              <w:rPr>
                <w:rFonts w:eastAsia="Times New Roman" w:cs="Calibri"/>
                <w:b/>
                <w:color w:val="000000"/>
                <w:kern w:val="28"/>
              </w:rPr>
            </w:pPr>
            <w:r>
              <w:rPr>
                <w:rFonts w:eastAsia="Times New Roman" w:cs="Calibri"/>
                <w:b/>
                <w:color w:val="000000"/>
                <w:kern w:val="28"/>
              </w:rPr>
              <w:t>Invisible Women Inclusion Network (I-WIN)</w:t>
            </w:r>
          </w:p>
        </w:tc>
      </w:tr>
      <w:tr w:rsidR="00E037BF" w14:paraId="75F95614" w14:textId="77777777" w:rsidTr="000E65F8">
        <w:tc>
          <w:tcPr>
            <w:tcW w:w="3145" w:type="dxa"/>
            <w:shd w:val="clear" w:color="auto" w:fill="F2F2F2"/>
          </w:tcPr>
          <w:p w14:paraId="41A627C0" w14:textId="77777777" w:rsidR="00E037BF" w:rsidRDefault="00E037BF" w:rsidP="000E65F8">
            <w:pPr>
              <w:spacing w:after="0" w:line="240" w:lineRule="auto"/>
              <w:rPr>
                <w:rFonts w:eastAsia="Times New Roman" w:cs="Calibri"/>
                <w:b/>
                <w:color w:val="000000"/>
                <w:kern w:val="28"/>
              </w:rPr>
            </w:pPr>
            <w:r>
              <w:rPr>
                <w:rFonts w:eastAsia="Times New Roman" w:cs="Calibri"/>
                <w:b/>
                <w:color w:val="000000"/>
                <w:kern w:val="28"/>
              </w:rPr>
              <w:t>Location of implementation</w:t>
            </w:r>
          </w:p>
        </w:tc>
        <w:tc>
          <w:tcPr>
            <w:tcW w:w="6205" w:type="dxa"/>
          </w:tcPr>
          <w:p w14:paraId="1E4FC9B1" w14:textId="77777777" w:rsidR="00E037BF" w:rsidRDefault="00E037BF" w:rsidP="000E65F8">
            <w:pPr>
              <w:spacing w:after="0" w:line="240" w:lineRule="auto"/>
              <w:rPr>
                <w:rFonts w:eastAsia="Times New Roman" w:cs="Calibri"/>
                <w:b/>
                <w:color w:val="000000"/>
                <w:kern w:val="28"/>
              </w:rPr>
            </w:pPr>
            <w:r>
              <w:rPr>
                <w:rFonts w:eastAsia="Times New Roman" w:cs="Calibri"/>
                <w:b/>
                <w:color w:val="000000"/>
                <w:kern w:val="28"/>
              </w:rPr>
              <w:t xml:space="preserve">Bahr El Ghazal Region(Lakes, Northern Bahr </w:t>
            </w:r>
            <w:proofErr w:type="spellStart"/>
            <w:r>
              <w:rPr>
                <w:rFonts w:eastAsia="Times New Roman" w:cs="Calibri"/>
                <w:b/>
                <w:color w:val="000000"/>
                <w:kern w:val="28"/>
              </w:rPr>
              <w:t>el</w:t>
            </w:r>
            <w:proofErr w:type="spellEnd"/>
            <w:r>
              <w:rPr>
                <w:rFonts w:eastAsia="Times New Roman" w:cs="Calibri"/>
                <w:b/>
                <w:color w:val="000000"/>
                <w:kern w:val="28"/>
              </w:rPr>
              <w:t xml:space="preserve"> Ghazal, Western Bahr El Ghazal, Warrap and Abyei administrative Area)</w:t>
            </w:r>
          </w:p>
        </w:tc>
      </w:tr>
      <w:tr w:rsidR="00E037BF" w14:paraId="70D43C7D" w14:textId="77777777" w:rsidTr="000E65F8">
        <w:tc>
          <w:tcPr>
            <w:tcW w:w="3145" w:type="dxa"/>
            <w:shd w:val="clear" w:color="auto" w:fill="F2F2F2"/>
          </w:tcPr>
          <w:p w14:paraId="796821BE" w14:textId="77777777" w:rsidR="00E037BF" w:rsidRDefault="00E037BF" w:rsidP="000E65F8">
            <w:pPr>
              <w:spacing w:after="0" w:line="240" w:lineRule="auto"/>
              <w:rPr>
                <w:rFonts w:eastAsia="Times New Roman" w:cs="Calibri"/>
                <w:b/>
                <w:color w:val="000000"/>
                <w:kern w:val="28"/>
              </w:rPr>
            </w:pPr>
            <w:r>
              <w:rPr>
                <w:rFonts w:eastAsia="Times New Roman" w:cs="Calibri"/>
                <w:b/>
                <w:color w:val="000000"/>
                <w:kern w:val="28"/>
              </w:rPr>
              <w:t>Grant duration (beginning – ending)</w:t>
            </w:r>
          </w:p>
        </w:tc>
        <w:tc>
          <w:tcPr>
            <w:tcW w:w="6205" w:type="dxa"/>
          </w:tcPr>
          <w:p w14:paraId="2AE36631" w14:textId="77777777" w:rsidR="00E037BF" w:rsidRDefault="00E037BF" w:rsidP="000E65F8">
            <w:pPr>
              <w:spacing w:after="0" w:line="240" w:lineRule="auto"/>
              <w:rPr>
                <w:rFonts w:eastAsia="Times New Roman" w:cs="Calibri"/>
                <w:b/>
                <w:color w:val="000000"/>
                <w:kern w:val="28"/>
              </w:rPr>
            </w:pPr>
            <w:r>
              <w:rPr>
                <w:rFonts w:eastAsia="Times New Roman" w:cs="Calibri"/>
                <w:b/>
                <w:color w:val="000000"/>
                <w:kern w:val="28"/>
              </w:rPr>
              <w:t>June 2023 – December 2023</w:t>
            </w:r>
          </w:p>
        </w:tc>
      </w:tr>
      <w:tr w:rsidR="00E037BF" w14:paraId="3353EA17" w14:textId="77777777" w:rsidTr="000E65F8">
        <w:tc>
          <w:tcPr>
            <w:tcW w:w="3145" w:type="dxa"/>
            <w:shd w:val="clear" w:color="auto" w:fill="F2F2F2"/>
          </w:tcPr>
          <w:p w14:paraId="19218DAF" w14:textId="77777777" w:rsidR="00E037BF" w:rsidRDefault="00E037BF" w:rsidP="000E65F8">
            <w:pPr>
              <w:spacing w:after="0" w:line="240" w:lineRule="auto"/>
              <w:rPr>
                <w:rFonts w:eastAsia="Times New Roman" w:cs="Calibri"/>
                <w:b/>
                <w:color w:val="000000"/>
                <w:kern w:val="28"/>
              </w:rPr>
            </w:pPr>
            <w:r>
              <w:rPr>
                <w:rFonts w:eastAsia="Times New Roman" w:cs="Calibri"/>
                <w:b/>
                <w:color w:val="000000"/>
                <w:kern w:val="28"/>
              </w:rPr>
              <w:t>Reporting dates: month/year</w:t>
            </w:r>
          </w:p>
        </w:tc>
        <w:tc>
          <w:tcPr>
            <w:tcW w:w="6205" w:type="dxa"/>
          </w:tcPr>
          <w:p w14:paraId="3745393C" w14:textId="77777777" w:rsidR="00E037BF" w:rsidRDefault="00E037BF" w:rsidP="000E65F8">
            <w:pPr>
              <w:spacing w:after="0" w:line="240" w:lineRule="auto"/>
              <w:rPr>
                <w:rFonts w:eastAsia="Times New Roman" w:cs="Calibri"/>
                <w:b/>
                <w:kern w:val="28"/>
              </w:rPr>
            </w:pPr>
            <w:r>
              <w:rPr>
                <w:rFonts w:eastAsia="Times New Roman" w:cs="Calibri"/>
                <w:b/>
                <w:kern w:val="28"/>
              </w:rPr>
              <w:t>1</w:t>
            </w:r>
            <w:r>
              <w:rPr>
                <w:rFonts w:eastAsia="Times New Roman" w:cs="Calibri"/>
                <w:b/>
                <w:kern w:val="28"/>
                <w:vertAlign w:val="superscript"/>
              </w:rPr>
              <w:t>st</w:t>
            </w:r>
            <w:r>
              <w:rPr>
                <w:rFonts w:eastAsia="Times New Roman" w:cs="Calibri"/>
                <w:b/>
                <w:kern w:val="28"/>
              </w:rPr>
              <w:t xml:space="preserve"> June–   15</w:t>
            </w:r>
            <w:r>
              <w:rPr>
                <w:rFonts w:eastAsia="Times New Roman" w:cs="Calibri"/>
                <w:b/>
                <w:kern w:val="28"/>
                <w:vertAlign w:val="superscript"/>
              </w:rPr>
              <w:t>th</w:t>
            </w:r>
            <w:r>
              <w:rPr>
                <w:rFonts w:eastAsia="Times New Roman" w:cs="Calibri"/>
                <w:b/>
                <w:kern w:val="28"/>
              </w:rPr>
              <w:t xml:space="preserve"> December 2023</w:t>
            </w:r>
          </w:p>
          <w:p w14:paraId="75B17149" w14:textId="77777777" w:rsidR="00E037BF" w:rsidRDefault="00E037BF" w:rsidP="000E65F8">
            <w:pPr>
              <w:spacing w:after="0" w:line="240" w:lineRule="auto"/>
              <w:rPr>
                <w:rFonts w:eastAsia="Times New Roman" w:cs="Calibri"/>
                <w:b/>
                <w:color w:val="FF0000"/>
                <w:kern w:val="28"/>
              </w:rPr>
            </w:pPr>
          </w:p>
        </w:tc>
      </w:tr>
      <w:tr w:rsidR="00E037BF" w14:paraId="4EB10CFB" w14:textId="77777777" w:rsidTr="000E65F8">
        <w:tc>
          <w:tcPr>
            <w:tcW w:w="3145" w:type="dxa"/>
            <w:shd w:val="clear" w:color="auto" w:fill="F2F2F2"/>
          </w:tcPr>
          <w:p w14:paraId="354855D7" w14:textId="77777777" w:rsidR="00E037BF" w:rsidRDefault="00E037BF" w:rsidP="000E65F8">
            <w:pPr>
              <w:spacing w:after="0" w:line="240" w:lineRule="auto"/>
              <w:rPr>
                <w:rFonts w:eastAsia="Times New Roman" w:cs="Calibri"/>
                <w:b/>
                <w:color w:val="000000"/>
                <w:kern w:val="28"/>
              </w:rPr>
            </w:pPr>
            <w:r>
              <w:rPr>
                <w:rFonts w:eastAsia="Times New Roman" w:cs="Calibri"/>
                <w:b/>
                <w:color w:val="000000"/>
                <w:kern w:val="28"/>
              </w:rPr>
              <w:t>Name of reporting officer</w:t>
            </w:r>
          </w:p>
        </w:tc>
        <w:tc>
          <w:tcPr>
            <w:tcW w:w="6205" w:type="dxa"/>
          </w:tcPr>
          <w:p w14:paraId="3311D8A5" w14:textId="77777777" w:rsidR="00E037BF" w:rsidRDefault="00E037BF" w:rsidP="000E65F8">
            <w:pPr>
              <w:spacing w:after="0" w:line="240" w:lineRule="auto"/>
              <w:rPr>
                <w:rFonts w:eastAsia="Times New Roman" w:cs="Calibri"/>
                <w:b/>
                <w:color w:val="000000"/>
                <w:kern w:val="28"/>
              </w:rPr>
            </w:pPr>
            <w:r>
              <w:rPr>
                <w:rFonts w:eastAsia="Times New Roman" w:cs="Calibri"/>
                <w:b/>
                <w:color w:val="000000"/>
                <w:kern w:val="28"/>
              </w:rPr>
              <w:t xml:space="preserve">MUIDIE Justin </w:t>
            </w:r>
            <w:proofErr w:type="spellStart"/>
            <w:r>
              <w:rPr>
                <w:rFonts w:eastAsia="Times New Roman" w:cs="Calibri"/>
                <w:b/>
                <w:color w:val="000000"/>
                <w:kern w:val="28"/>
              </w:rPr>
              <w:t>Maziga</w:t>
            </w:r>
            <w:proofErr w:type="spellEnd"/>
          </w:p>
        </w:tc>
      </w:tr>
      <w:tr w:rsidR="00E037BF" w14:paraId="7B73B9D3" w14:textId="77777777" w:rsidTr="000E65F8">
        <w:tc>
          <w:tcPr>
            <w:tcW w:w="3145" w:type="dxa"/>
            <w:shd w:val="clear" w:color="auto" w:fill="F2F2F2"/>
          </w:tcPr>
          <w:p w14:paraId="794BC741" w14:textId="77777777" w:rsidR="00E037BF" w:rsidRDefault="00E037BF" w:rsidP="000E65F8">
            <w:pPr>
              <w:spacing w:after="0" w:line="240" w:lineRule="auto"/>
              <w:rPr>
                <w:rFonts w:eastAsia="Times New Roman" w:cs="Calibri"/>
                <w:b/>
                <w:color w:val="000000"/>
                <w:kern w:val="28"/>
              </w:rPr>
            </w:pPr>
            <w:r>
              <w:rPr>
                <w:rFonts w:eastAsia="Times New Roman" w:cs="Calibri"/>
                <w:b/>
                <w:color w:val="000000"/>
                <w:kern w:val="28"/>
              </w:rPr>
              <w:t xml:space="preserve">Reporting to </w:t>
            </w:r>
          </w:p>
        </w:tc>
        <w:tc>
          <w:tcPr>
            <w:tcW w:w="6205" w:type="dxa"/>
          </w:tcPr>
          <w:p w14:paraId="6B281327" w14:textId="77777777" w:rsidR="00E037BF" w:rsidRDefault="00E037BF" w:rsidP="000E65F8">
            <w:pPr>
              <w:spacing w:after="0" w:line="240" w:lineRule="auto"/>
              <w:rPr>
                <w:b/>
                <w:bCs/>
              </w:rPr>
            </w:pPr>
            <w:r>
              <w:rPr>
                <w:b/>
                <w:bCs/>
              </w:rPr>
              <w:t>Agang Judith Executive Director</w:t>
            </w:r>
          </w:p>
        </w:tc>
      </w:tr>
      <w:tr w:rsidR="00E037BF" w14:paraId="56794B36" w14:textId="77777777" w:rsidTr="000E65F8">
        <w:tc>
          <w:tcPr>
            <w:tcW w:w="3145" w:type="dxa"/>
            <w:shd w:val="clear" w:color="auto" w:fill="F2F2F2"/>
          </w:tcPr>
          <w:p w14:paraId="21ACBAD5" w14:textId="77777777" w:rsidR="00E037BF" w:rsidRDefault="00E037BF" w:rsidP="000E65F8">
            <w:pPr>
              <w:spacing w:after="0" w:line="240" w:lineRule="auto"/>
              <w:rPr>
                <w:rFonts w:eastAsia="Times New Roman" w:cs="Calibri"/>
                <w:b/>
                <w:color w:val="000000"/>
                <w:kern w:val="28"/>
              </w:rPr>
            </w:pPr>
            <w:r>
              <w:rPr>
                <w:rFonts w:eastAsia="Times New Roman" w:cs="Calibri"/>
                <w:b/>
                <w:color w:val="000000"/>
                <w:kern w:val="28"/>
              </w:rPr>
              <w:t>Email contact</w:t>
            </w:r>
          </w:p>
        </w:tc>
        <w:tc>
          <w:tcPr>
            <w:tcW w:w="6205" w:type="dxa"/>
          </w:tcPr>
          <w:p w14:paraId="7A88357F" w14:textId="77777777" w:rsidR="00E037BF" w:rsidRDefault="00000000" w:rsidP="000E65F8">
            <w:pPr>
              <w:spacing w:after="0" w:line="240" w:lineRule="auto"/>
              <w:rPr>
                <w:rFonts w:eastAsia="Times New Roman" w:cs="Calibri"/>
                <w:b/>
                <w:color w:val="000000"/>
                <w:kern w:val="28"/>
              </w:rPr>
            </w:pPr>
            <w:hyperlink r:id="rId7" w:history="1">
              <w:r w:rsidR="00E037BF">
                <w:rPr>
                  <w:color w:val="0563C1"/>
                  <w:u w:val="single"/>
                </w:rPr>
                <w:t>info@i-win-ssd.org</w:t>
              </w:r>
            </w:hyperlink>
          </w:p>
        </w:tc>
      </w:tr>
      <w:tr w:rsidR="00E037BF" w14:paraId="2100775F" w14:textId="77777777" w:rsidTr="000E65F8">
        <w:tc>
          <w:tcPr>
            <w:tcW w:w="3145" w:type="dxa"/>
            <w:shd w:val="clear" w:color="auto" w:fill="F2F2F2"/>
          </w:tcPr>
          <w:p w14:paraId="06473D0C" w14:textId="77777777" w:rsidR="00E037BF" w:rsidRDefault="00E037BF" w:rsidP="000E65F8">
            <w:pPr>
              <w:spacing w:after="0" w:line="240" w:lineRule="auto"/>
              <w:rPr>
                <w:rFonts w:eastAsia="Times New Roman" w:cs="Calibri"/>
                <w:b/>
                <w:color w:val="000000"/>
                <w:kern w:val="28"/>
              </w:rPr>
            </w:pPr>
            <w:r>
              <w:rPr>
                <w:rFonts w:eastAsia="Times New Roman" w:cs="Calibri"/>
                <w:b/>
                <w:color w:val="000000"/>
                <w:kern w:val="28"/>
              </w:rPr>
              <w:t xml:space="preserve">Telephone number </w:t>
            </w:r>
          </w:p>
        </w:tc>
        <w:tc>
          <w:tcPr>
            <w:tcW w:w="6205" w:type="dxa"/>
          </w:tcPr>
          <w:p w14:paraId="75FDB472" w14:textId="77777777" w:rsidR="00E037BF" w:rsidRDefault="00E037BF" w:rsidP="000E65F8">
            <w:pPr>
              <w:spacing w:after="0" w:line="240" w:lineRule="auto"/>
              <w:rPr>
                <w:rFonts w:eastAsia="Times New Roman" w:cs="Calibri"/>
                <w:b/>
                <w:color w:val="000000"/>
                <w:kern w:val="28"/>
              </w:rPr>
            </w:pPr>
            <w:r>
              <w:rPr>
                <w:rFonts w:eastAsia="Times New Roman" w:cs="Calibri"/>
                <w:b/>
                <w:color w:val="000000"/>
                <w:kern w:val="28"/>
              </w:rPr>
              <w:t>+211 927640607, +211984302452</w:t>
            </w:r>
          </w:p>
        </w:tc>
      </w:tr>
    </w:tbl>
    <w:p w14:paraId="29F03807" w14:textId="77777777" w:rsidR="00E037BF" w:rsidRDefault="00E037BF" w:rsidP="00E037BF">
      <w:pPr>
        <w:spacing w:after="0" w:line="240" w:lineRule="auto"/>
        <w:rPr>
          <w:rFonts w:eastAsia="Times New Roman" w:cs="Calibri"/>
          <w:b/>
          <w:i/>
          <w:color w:val="000000"/>
          <w:kern w:val="28"/>
        </w:rPr>
      </w:pPr>
    </w:p>
    <w:p w14:paraId="7FA22713" w14:textId="77777777" w:rsidR="00E037BF" w:rsidRDefault="00E037BF" w:rsidP="00E037BF">
      <w:pPr>
        <w:numPr>
          <w:ilvl w:val="0"/>
          <w:numId w:val="1"/>
        </w:numPr>
        <w:autoSpaceDE w:val="0"/>
        <w:autoSpaceDN w:val="0"/>
        <w:adjustRightInd w:val="0"/>
        <w:spacing w:after="120" w:line="285" w:lineRule="auto"/>
        <w:rPr>
          <w:rFonts w:eastAsia="Times New Roman" w:cs="Calibri"/>
          <w:b/>
          <w:color w:val="000000"/>
          <w:kern w:val="28"/>
        </w:rPr>
      </w:pPr>
      <w:r>
        <w:rPr>
          <w:rFonts w:eastAsia="Times New Roman" w:cs="Calibri"/>
          <w:b/>
          <w:color w:val="000000"/>
          <w:kern w:val="28"/>
        </w:rPr>
        <w:t>Context/Background (Word Limit: 1500 characters)</w:t>
      </w:r>
    </w:p>
    <w:p w14:paraId="0AC20F7F" w14:textId="77777777" w:rsidR="00E037BF" w:rsidRDefault="00E037BF" w:rsidP="00E037BF">
      <w:pPr>
        <w:autoSpaceDE w:val="0"/>
        <w:autoSpaceDN w:val="0"/>
        <w:adjustRightInd w:val="0"/>
        <w:spacing w:after="120" w:line="285" w:lineRule="auto"/>
        <w:rPr>
          <w:rFonts w:eastAsia="Times New Roman" w:cs="Calibri"/>
          <w:b/>
          <w:color w:val="000000"/>
          <w:kern w:val="28"/>
        </w:rPr>
      </w:pPr>
      <w:r>
        <w:rPr>
          <w:rFonts w:eastAsia="Times New Roman" w:cs="Calibri"/>
          <w:b/>
          <w:color w:val="000000"/>
          <w:kern w:val="28"/>
        </w:rPr>
        <w:t>Progress (summary) on Indicators</w:t>
      </w:r>
      <w:r>
        <w:rPr>
          <w:rFonts w:eastAsia="Times New Roman" w:cs="Calibri"/>
          <w:b/>
          <w:color w:val="000000"/>
          <w:kern w:val="28"/>
          <w:vertAlign w:val="superscript"/>
        </w:rPr>
        <w:footnoteReference w:id="1"/>
      </w:r>
      <w:r>
        <w:rPr>
          <w:rFonts w:eastAsia="Times New Roman" w:cs="Calibri"/>
          <w:b/>
          <w:color w:val="000000"/>
          <w:kern w:val="28"/>
        </w:rPr>
        <w:t xml:space="preserve"> for the month </w:t>
      </w:r>
    </w:p>
    <w:p w14:paraId="51D93DE6" w14:textId="77777777" w:rsidR="00E037BF" w:rsidRDefault="00E037BF" w:rsidP="00E037BF">
      <w:pPr>
        <w:spacing w:after="160" w:line="240" w:lineRule="auto"/>
        <w:jc w:val="both"/>
        <w:rPr>
          <w:rFonts w:cs="Calibri"/>
          <w:bCs/>
          <w:snapToGrid w:val="0"/>
        </w:rPr>
      </w:pPr>
      <w:r>
        <w:rPr>
          <w:rFonts w:cs="Calibri"/>
          <w:bCs/>
          <w:snapToGrid w:val="0"/>
        </w:rPr>
        <w:t>The history of South Sudan is marked by decades of conflict and subsequent post-conflict recovery. It’s impact on every sphere of people’s lives continues to be seen through dehumanization, deep distrust, divisions, and persisting diverging memories. Many victim-survivors still hold grievances by the past civil war, of sadness and loss (personal, physical and economic) and the lack of recognition of their identities as victims. A lack of communication among the community members continues to foster anger, and misunderstanding. Past human rights abuses remain unaddressed, social capital is lacking, trauma persists, and economic recovery is still very limited.</w:t>
      </w:r>
    </w:p>
    <w:p w14:paraId="16287454" w14:textId="77777777" w:rsidR="00E037BF" w:rsidRDefault="00E037BF" w:rsidP="00E037BF">
      <w:pPr>
        <w:autoSpaceDE w:val="0"/>
        <w:autoSpaceDN w:val="0"/>
        <w:adjustRightInd w:val="0"/>
        <w:spacing w:after="120" w:line="285" w:lineRule="auto"/>
        <w:rPr>
          <w:rFonts w:eastAsia="Times New Roman" w:cs="Calibri"/>
          <w:b/>
          <w:color w:val="000000"/>
          <w:kern w:val="28"/>
        </w:rPr>
      </w:pPr>
      <w:r>
        <w:rPr>
          <w:rFonts w:eastAsia="Times New Roman" w:cs="Calibri"/>
          <w:b/>
          <w:color w:val="000000"/>
          <w:kern w:val="28"/>
        </w:rPr>
        <w:t>Historical background:</w:t>
      </w:r>
    </w:p>
    <w:p w14:paraId="290370D7" w14:textId="77777777" w:rsidR="00E037BF" w:rsidRDefault="00E037BF" w:rsidP="00E037BF">
      <w:pPr>
        <w:autoSpaceDE w:val="0"/>
        <w:autoSpaceDN w:val="0"/>
        <w:adjustRightInd w:val="0"/>
        <w:spacing w:after="120" w:line="285" w:lineRule="auto"/>
        <w:rPr>
          <w:rFonts w:eastAsia="Times New Roman" w:cs="Calibri"/>
          <w:color w:val="000000"/>
          <w:kern w:val="28"/>
        </w:rPr>
      </w:pPr>
      <w:r>
        <w:rPr>
          <w:rFonts w:eastAsia="Times New Roman" w:cs="Calibri"/>
          <w:color w:val="000000"/>
          <w:kern w:val="28"/>
        </w:rPr>
        <w:t>South Sudan has endured decades of multiple conflicts with Sudan over resources, power and identity. In addition, the country has grappled with internal ethnical and political divisions stoked by South Sudanese warlords. The multiple conflicts with reference to the 2013 and subsequently 2016 outbreak of war have left thousands of dead and displaced of over two millions people, many of whom remain refugees. They have also contributed to repression, deprivation and a resulting humanitarian crisis that has gripped the country since before the struggle for independence</w:t>
      </w:r>
    </w:p>
    <w:p w14:paraId="040CB609" w14:textId="77777777" w:rsidR="00E037BF" w:rsidRDefault="00E037BF" w:rsidP="00E037BF">
      <w:pPr>
        <w:autoSpaceDE w:val="0"/>
        <w:autoSpaceDN w:val="0"/>
        <w:adjustRightInd w:val="0"/>
        <w:spacing w:after="120" w:line="285" w:lineRule="auto"/>
        <w:rPr>
          <w:rFonts w:eastAsia="Times New Roman" w:cs="Calibri"/>
          <w:b/>
          <w:color w:val="000000"/>
          <w:kern w:val="28"/>
        </w:rPr>
      </w:pPr>
      <w:r>
        <w:rPr>
          <w:rFonts w:eastAsia="Times New Roman" w:cs="Calibri"/>
          <w:b/>
          <w:color w:val="000000"/>
          <w:kern w:val="28"/>
        </w:rPr>
        <w:t xml:space="preserve">Why transitional justice in Greater Bahr </w:t>
      </w:r>
      <w:proofErr w:type="spellStart"/>
      <w:r>
        <w:rPr>
          <w:rFonts w:eastAsia="Times New Roman" w:cs="Calibri"/>
          <w:b/>
          <w:color w:val="000000"/>
          <w:kern w:val="28"/>
        </w:rPr>
        <w:t>el</w:t>
      </w:r>
      <w:proofErr w:type="spellEnd"/>
      <w:r>
        <w:rPr>
          <w:rFonts w:eastAsia="Times New Roman" w:cs="Calibri"/>
          <w:b/>
          <w:color w:val="000000"/>
          <w:kern w:val="28"/>
        </w:rPr>
        <w:t xml:space="preserve"> Ghazal?</w:t>
      </w:r>
    </w:p>
    <w:p w14:paraId="76B02725" w14:textId="77777777" w:rsidR="00E037BF" w:rsidRDefault="00E037BF" w:rsidP="00E037BF">
      <w:pPr>
        <w:spacing w:after="160" w:line="240" w:lineRule="auto"/>
        <w:jc w:val="both"/>
        <w:rPr>
          <w:rFonts w:cs="Calibri"/>
          <w:snapToGrid w:val="0"/>
        </w:rPr>
      </w:pPr>
      <w:r>
        <w:rPr>
          <w:rFonts w:cs="Calibri"/>
          <w:snapToGrid w:val="0"/>
        </w:rPr>
        <w:lastRenderedPageBreak/>
        <w:t xml:space="preserve">Chapter V of the ARCSS agreement establishes three mechanisms for transitional Justice (1) The commission for Truth, Reconciliation and Healing (CTRH); (2) The Hybrid Court of South Sudan; and (3) Compensation and Reparations Authority (CRA). Additionally, the agreement calls for the reform of several institutions, including the Bank of South Sudan, the Anti-Corruption Commission and the National Audit Chamber. Transitional Justice will therefore help South Sudan and (with Greater Bahr </w:t>
      </w:r>
      <w:proofErr w:type="spellStart"/>
      <w:r>
        <w:rPr>
          <w:rFonts w:cs="Calibri"/>
          <w:snapToGrid w:val="0"/>
        </w:rPr>
        <w:t>el</w:t>
      </w:r>
      <w:proofErr w:type="spellEnd"/>
      <w:r>
        <w:rPr>
          <w:rFonts w:cs="Calibri"/>
          <w:snapToGrid w:val="0"/>
        </w:rPr>
        <w:t xml:space="preserve"> Ghazal being one of the region that have greatly suffered inter communal conflict)  heal from the atrocities committed during the conflicts and move forward peacefully.</w:t>
      </w:r>
    </w:p>
    <w:p w14:paraId="5EDAB944" w14:textId="77777777" w:rsidR="00E037BF" w:rsidRDefault="00E037BF" w:rsidP="00E037BF">
      <w:pPr>
        <w:spacing w:after="160" w:line="259" w:lineRule="auto"/>
        <w:jc w:val="both"/>
        <w:rPr>
          <w:rFonts w:cs="Calibri"/>
          <w:b/>
          <w:bCs/>
        </w:rPr>
      </w:pPr>
      <w:r>
        <w:t xml:space="preserve"> Therefore, I-WIN’s overall objective for this project is </w:t>
      </w:r>
      <w:r>
        <w:rPr>
          <w:rFonts w:cs="Calibri"/>
        </w:rPr>
        <w:t xml:space="preserve">to enhance the </w:t>
      </w:r>
      <w:r>
        <w:rPr>
          <w:rFonts w:cs="Calibri"/>
          <w:bCs/>
        </w:rPr>
        <w:t>establishment and operationalization of</w:t>
      </w:r>
      <w:r>
        <w:rPr>
          <w:rFonts w:cs="Calibri"/>
        </w:rPr>
        <w:t xml:space="preserve"> the</w:t>
      </w:r>
      <w:r>
        <w:rPr>
          <w:rFonts w:cs="Calibri"/>
          <w:bCs/>
        </w:rPr>
        <w:t xml:space="preserve"> Victim Support Groups and Truth, Reconciliation and Healing Outreaches and Dialogues on Transitional Justice in </w:t>
      </w:r>
      <w:r>
        <w:rPr>
          <w:rFonts w:cs="Calibri"/>
        </w:rPr>
        <w:t xml:space="preserve">Greater Bahr El Ghazal Region (Lakes, Northern Bahr </w:t>
      </w:r>
      <w:proofErr w:type="spellStart"/>
      <w:r>
        <w:rPr>
          <w:rFonts w:cs="Calibri"/>
        </w:rPr>
        <w:t>el</w:t>
      </w:r>
      <w:proofErr w:type="spellEnd"/>
      <w:r>
        <w:rPr>
          <w:rFonts w:cs="Calibri"/>
        </w:rPr>
        <w:t xml:space="preserve"> Ghazal, Western Bahr </w:t>
      </w:r>
      <w:proofErr w:type="spellStart"/>
      <w:r>
        <w:rPr>
          <w:rFonts w:cs="Calibri"/>
        </w:rPr>
        <w:t>el</w:t>
      </w:r>
      <w:proofErr w:type="spellEnd"/>
      <w:r>
        <w:rPr>
          <w:rFonts w:cs="Calibri"/>
        </w:rPr>
        <w:t xml:space="preserve"> Ghazal, Warrap, Lakes, and Abyei Administrative Area) through:</w:t>
      </w:r>
    </w:p>
    <w:p w14:paraId="0802453E" w14:textId="77777777" w:rsidR="00E037BF" w:rsidRDefault="00E037BF" w:rsidP="00E037BF">
      <w:pPr>
        <w:numPr>
          <w:ilvl w:val="0"/>
          <w:numId w:val="3"/>
        </w:numPr>
        <w:spacing w:after="0" w:line="259" w:lineRule="auto"/>
        <w:contextualSpacing/>
        <w:jc w:val="both"/>
        <w:rPr>
          <w:rFonts w:cs="Calibri"/>
        </w:rPr>
      </w:pPr>
      <w:r>
        <w:rPr>
          <w:rFonts w:cs="Calibri"/>
        </w:rPr>
        <w:t>Establishing and operationalizing sustainable Victim Support Groups (VSG) that can help and provide free confidential support to the most vulnerable members of society affected by all past human rights violations, crimes and traumatic events arising from the past or ongoing conflict and violence including offering advice, truth, reconciliation and healing awareness-raising, and psychosocial support to the affected vulnerable groups.</w:t>
      </w:r>
    </w:p>
    <w:p w14:paraId="5A26FF57" w14:textId="77777777" w:rsidR="00E037BF" w:rsidRDefault="00E037BF" w:rsidP="00E037BF">
      <w:pPr>
        <w:numPr>
          <w:ilvl w:val="0"/>
          <w:numId w:val="3"/>
        </w:numPr>
        <w:spacing w:after="0" w:line="259" w:lineRule="auto"/>
        <w:contextualSpacing/>
        <w:jc w:val="both"/>
        <w:rPr>
          <w:rFonts w:cs="Calibri"/>
        </w:rPr>
      </w:pPr>
      <w:r>
        <w:rPr>
          <w:rFonts w:cs="Calibri"/>
        </w:rPr>
        <w:t>Actioning, mobilizing and carrying out truth, reconciliation and healing awareness-raising outreaches for the most conflict affected members of society to enhance their understanding of transitional justice and act as a platform where such victims of past human rights abuses will be sensitized, prepared, and able to engage meaningfully with the Commission for Truth Reconciliation and Healing (CTRH) once it is established and effectively advocate for other mechanisms on reparations and criminal accountability.</w:t>
      </w:r>
    </w:p>
    <w:p w14:paraId="251E7FB4" w14:textId="77777777" w:rsidR="00E037BF" w:rsidRDefault="00E037BF" w:rsidP="00E037BF">
      <w:pPr>
        <w:numPr>
          <w:ilvl w:val="0"/>
          <w:numId w:val="3"/>
        </w:numPr>
        <w:spacing w:after="0" w:line="259" w:lineRule="auto"/>
        <w:contextualSpacing/>
        <w:jc w:val="both"/>
        <w:rPr>
          <w:rFonts w:cs="Calibri"/>
        </w:rPr>
      </w:pPr>
      <w:r>
        <w:rPr>
          <w:rFonts w:cs="Calibri"/>
        </w:rPr>
        <w:t>Organizing various and adapted truth-telling and community-based dialogues for Community-based organizations, community leaders and elders to encourage and support victims to come forward to share their stories as means of giving voice to the full scope and breadth of the atrocity with specific dialogues for women, youth and their leaders as well as that are intergenerational organized to create safe and targeted spaces that can enlist their views and experiences.</w:t>
      </w:r>
    </w:p>
    <w:p w14:paraId="1E15E0BA" w14:textId="77777777" w:rsidR="00E037BF" w:rsidRDefault="00E037BF" w:rsidP="00E037BF">
      <w:pPr>
        <w:spacing w:after="160" w:line="259" w:lineRule="auto"/>
      </w:pPr>
    </w:p>
    <w:p w14:paraId="485B0C39" w14:textId="77777777" w:rsidR="00E037BF" w:rsidRDefault="00E037BF" w:rsidP="00E037BF">
      <w:pPr>
        <w:spacing w:after="0" w:line="240" w:lineRule="auto"/>
        <w:rPr>
          <w:rFonts w:eastAsia="Times New Roman" w:cs="Calibri"/>
          <w:b/>
          <w:i/>
          <w:color w:val="000000"/>
          <w:kern w:val="28"/>
        </w:rPr>
      </w:pPr>
    </w:p>
    <w:tbl>
      <w:tblPr>
        <w:tblW w:w="11624" w:type="dxa"/>
        <w:tblInd w:w="-113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964"/>
        <w:gridCol w:w="2259"/>
        <w:gridCol w:w="1494"/>
        <w:gridCol w:w="1531"/>
        <w:gridCol w:w="3376"/>
      </w:tblGrid>
      <w:tr w:rsidR="00E037BF" w14:paraId="02A6B852" w14:textId="77777777" w:rsidTr="00ED54AC">
        <w:trPr>
          <w:trHeight w:val="2260"/>
        </w:trPr>
        <w:tc>
          <w:tcPr>
            <w:tcW w:w="2964" w:type="dxa"/>
            <w:shd w:val="clear" w:color="auto" w:fill="F2F2F2"/>
          </w:tcPr>
          <w:p w14:paraId="67F0B993" w14:textId="77777777" w:rsidR="00E037BF" w:rsidRDefault="00E037BF" w:rsidP="000E65F8">
            <w:pPr>
              <w:spacing w:after="0" w:line="240" w:lineRule="auto"/>
              <w:rPr>
                <w:rFonts w:eastAsia="Times New Roman" w:cs="Calibri"/>
                <w:b/>
                <w:bCs/>
                <w:color w:val="000000"/>
                <w:kern w:val="28"/>
              </w:rPr>
            </w:pPr>
            <w:r>
              <w:rPr>
                <w:rFonts w:eastAsia="Times New Roman" w:cs="Calibri"/>
                <w:b/>
                <w:bCs/>
                <w:color w:val="000000"/>
                <w:kern w:val="28"/>
              </w:rPr>
              <w:t xml:space="preserve">Indicator: (Pick these indictors from the assigned project </w:t>
            </w:r>
            <w:proofErr w:type="spellStart"/>
            <w:r>
              <w:rPr>
                <w:rFonts w:eastAsia="Times New Roman" w:cs="Calibri"/>
                <w:b/>
                <w:bCs/>
                <w:color w:val="000000"/>
                <w:kern w:val="28"/>
              </w:rPr>
              <w:t>Logframe</w:t>
            </w:r>
            <w:proofErr w:type="spellEnd"/>
            <w:r>
              <w:rPr>
                <w:rFonts w:eastAsia="Times New Roman" w:cs="Calibri"/>
                <w:b/>
                <w:bCs/>
                <w:color w:val="000000"/>
                <w:kern w:val="28"/>
              </w:rPr>
              <w:t xml:space="preserve">) </w:t>
            </w:r>
          </w:p>
        </w:tc>
        <w:tc>
          <w:tcPr>
            <w:tcW w:w="2259" w:type="dxa"/>
          </w:tcPr>
          <w:p w14:paraId="190C3890" w14:textId="77777777" w:rsidR="00E037BF" w:rsidRDefault="00E037BF" w:rsidP="000E65F8">
            <w:pPr>
              <w:spacing w:after="0" w:line="240" w:lineRule="auto"/>
              <w:rPr>
                <w:rFonts w:eastAsia="Times New Roman" w:cs="Calibri"/>
                <w:b/>
                <w:i/>
                <w:color w:val="000000"/>
                <w:kern w:val="28"/>
              </w:rPr>
            </w:pPr>
            <w:r>
              <w:rPr>
                <w:rFonts w:eastAsia="Times New Roman" w:cs="Calibri"/>
                <w:b/>
                <w:i/>
                <w:color w:val="000000"/>
                <w:kern w:val="28"/>
              </w:rPr>
              <w:t xml:space="preserve">Baseline(disaggregate by gender, disability, age, location, type…as appropriate.  </w:t>
            </w:r>
          </w:p>
        </w:tc>
        <w:tc>
          <w:tcPr>
            <w:tcW w:w="1494" w:type="dxa"/>
          </w:tcPr>
          <w:p w14:paraId="04E29EF8" w14:textId="77777777" w:rsidR="00E037BF" w:rsidRDefault="00E037BF" w:rsidP="000E65F8">
            <w:pPr>
              <w:spacing w:after="0" w:line="240" w:lineRule="auto"/>
              <w:rPr>
                <w:rFonts w:eastAsia="Times New Roman" w:cs="Calibri"/>
                <w:b/>
                <w:i/>
                <w:color w:val="000000"/>
                <w:kern w:val="28"/>
              </w:rPr>
            </w:pPr>
            <w:r>
              <w:rPr>
                <w:rFonts w:eastAsia="Times New Roman" w:cs="Calibri"/>
                <w:b/>
                <w:i/>
                <w:color w:val="000000"/>
                <w:kern w:val="28"/>
              </w:rPr>
              <w:t>This month’s Target (disaggregate by gender, disability, age, location, type…as appropriate)</w:t>
            </w:r>
          </w:p>
        </w:tc>
        <w:tc>
          <w:tcPr>
            <w:tcW w:w="1531" w:type="dxa"/>
          </w:tcPr>
          <w:p w14:paraId="04F93B7B" w14:textId="77777777" w:rsidR="00E037BF" w:rsidRDefault="00E037BF" w:rsidP="000E65F8">
            <w:pPr>
              <w:spacing w:after="0" w:line="240" w:lineRule="auto"/>
              <w:rPr>
                <w:rFonts w:eastAsia="Times New Roman" w:cs="Calibri"/>
                <w:b/>
                <w:i/>
                <w:color w:val="000000"/>
                <w:kern w:val="28"/>
              </w:rPr>
            </w:pPr>
            <w:r>
              <w:rPr>
                <w:rFonts w:eastAsia="Times New Roman" w:cs="Calibri"/>
                <w:b/>
                <w:i/>
                <w:color w:val="000000"/>
                <w:kern w:val="28"/>
              </w:rPr>
              <w:t xml:space="preserve">This month’s actual (disaggregate by gender, disability, age, location, type…as appropriate.  </w:t>
            </w:r>
          </w:p>
        </w:tc>
        <w:tc>
          <w:tcPr>
            <w:tcW w:w="3376" w:type="dxa"/>
          </w:tcPr>
          <w:p w14:paraId="686B97AD" w14:textId="01F1F118" w:rsidR="00E037BF" w:rsidRDefault="00E037BF" w:rsidP="000E65F8">
            <w:pPr>
              <w:spacing w:after="0" w:line="240" w:lineRule="auto"/>
              <w:rPr>
                <w:rFonts w:eastAsia="Times New Roman" w:cs="Calibri"/>
                <w:b/>
                <w:i/>
                <w:color w:val="000000"/>
                <w:kern w:val="28"/>
              </w:rPr>
            </w:pPr>
            <w:r>
              <w:rPr>
                <w:rFonts w:eastAsia="Times New Roman" w:cs="Calibri"/>
                <w:b/>
                <w:i/>
                <w:color w:val="000000"/>
                <w:kern w:val="28"/>
              </w:rPr>
              <w:t>Comment/Remarks (Comment can be on qualitative, quantitative, or complex indicators. In case of under/over achievement, please provid</w:t>
            </w:r>
            <w:r w:rsidR="00025370">
              <w:rPr>
                <w:rFonts w:eastAsia="Times New Roman" w:cs="Calibri"/>
                <w:b/>
                <w:i/>
                <w:color w:val="000000"/>
                <w:kern w:val="28"/>
              </w:rPr>
              <w:t>e</w:t>
            </w:r>
            <w:r>
              <w:rPr>
                <w:rFonts w:eastAsia="Times New Roman" w:cs="Calibri"/>
                <w:b/>
                <w:i/>
                <w:color w:val="000000"/>
                <w:kern w:val="28"/>
              </w:rPr>
              <w:t xml:space="preserve"> a brief explanation </w:t>
            </w:r>
          </w:p>
        </w:tc>
      </w:tr>
      <w:tr w:rsidR="00E037BF" w:rsidRPr="00491597" w14:paraId="7E73CFB9" w14:textId="77777777" w:rsidTr="00ED54AC">
        <w:trPr>
          <w:trHeight w:val="654"/>
        </w:trPr>
        <w:tc>
          <w:tcPr>
            <w:tcW w:w="2964" w:type="dxa"/>
            <w:shd w:val="clear" w:color="auto" w:fill="F2F2F2"/>
          </w:tcPr>
          <w:p w14:paraId="573CB7B4" w14:textId="77777777" w:rsidR="00E037BF" w:rsidRDefault="00E037BF" w:rsidP="000E65F8">
            <w:pPr>
              <w:rPr>
                <w:rFonts w:cstheme="minorHAnsi"/>
                <w:b/>
                <w:bCs/>
                <w:lang w:val="en-GB"/>
              </w:rPr>
            </w:pPr>
            <w:r>
              <w:rPr>
                <w:rFonts w:cstheme="minorHAnsi"/>
                <w:b/>
                <w:bCs/>
                <w:snapToGrid w:val="0"/>
                <w:lang w:val="en-GB"/>
              </w:rPr>
              <w:t>Activity 1.1</w:t>
            </w:r>
            <w:r>
              <w:rPr>
                <w:rFonts w:cstheme="minorHAnsi"/>
                <w:snapToGrid w:val="0"/>
                <w:lang w:val="en-GB"/>
              </w:rPr>
              <w:t xml:space="preserve"> Establishment of 30 VSG for vulnerable groups including women, girls, SGBV survivors, elderly, IDPs and returnees to help and provide </w:t>
            </w:r>
            <w:r>
              <w:rPr>
                <w:rFonts w:cstheme="minorHAnsi"/>
                <w:snapToGrid w:val="0"/>
                <w:lang w:val="en-GB"/>
              </w:rPr>
              <w:lastRenderedPageBreak/>
              <w:t xml:space="preserve">free confidential support to the most vulnerable members of society affected by all past human rights violations, crimes and traumatic events arising from the past or ongoing conflict and violence including offering advice, truth, reconciliation and healing awareness-raising, and psychosocial support in </w:t>
            </w:r>
            <w:r>
              <w:rPr>
                <w:rFonts w:cstheme="minorHAnsi"/>
                <w:lang w:val="en-GB"/>
              </w:rPr>
              <w:t xml:space="preserve">Greater Bahl El Ghazal Region (Lakes, Northern Bahr </w:t>
            </w:r>
            <w:proofErr w:type="spellStart"/>
            <w:r>
              <w:rPr>
                <w:rFonts w:cstheme="minorHAnsi"/>
                <w:lang w:val="en-GB"/>
              </w:rPr>
              <w:t>el</w:t>
            </w:r>
            <w:proofErr w:type="spellEnd"/>
            <w:r>
              <w:rPr>
                <w:rFonts w:cstheme="minorHAnsi"/>
                <w:lang w:val="en-GB"/>
              </w:rPr>
              <w:t xml:space="preserve"> Ghazal, Western Bahr </w:t>
            </w:r>
            <w:proofErr w:type="spellStart"/>
            <w:r>
              <w:rPr>
                <w:rFonts w:cstheme="minorHAnsi"/>
                <w:lang w:val="en-GB"/>
              </w:rPr>
              <w:t>el</w:t>
            </w:r>
            <w:proofErr w:type="spellEnd"/>
            <w:r>
              <w:rPr>
                <w:rFonts w:cstheme="minorHAnsi"/>
                <w:lang w:val="en-GB"/>
              </w:rPr>
              <w:t xml:space="preserve"> Ghazal, Warrap, Lakes, and Abyei Administrative Area).</w:t>
            </w:r>
          </w:p>
          <w:p w14:paraId="4F60508D" w14:textId="77777777" w:rsidR="00E037BF" w:rsidRPr="00DE05F2" w:rsidRDefault="00E037BF" w:rsidP="000E65F8">
            <w:pPr>
              <w:spacing w:after="0" w:line="240" w:lineRule="auto"/>
              <w:rPr>
                <w:rFonts w:eastAsia="Times New Roman" w:cstheme="minorHAnsi"/>
                <w:bCs/>
                <w:color w:val="000000"/>
                <w:kern w:val="28"/>
              </w:rPr>
            </w:pPr>
          </w:p>
        </w:tc>
        <w:tc>
          <w:tcPr>
            <w:tcW w:w="2259" w:type="dxa"/>
          </w:tcPr>
          <w:p w14:paraId="3CFF1B19" w14:textId="77777777" w:rsidR="00E037BF" w:rsidRPr="00491597" w:rsidRDefault="00E037BF" w:rsidP="000E65F8">
            <w:pPr>
              <w:spacing w:after="0" w:line="240" w:lineRule="auto"/>
              <w:rPr>
                <w:rFonts w:eastAsia="Times New Roman" w:cstheme="minorHAnsi"/>
                <w:b/>
                <w:i/>
                <w:color w:val="000000"/>
                <w:kern w:val="28"/>
              </w:rPr>
            </w:pPr>
            <w:r>
              <w:rPr>
                <w:rFonts w:eastAsia="Times New Roman" w:cstheme="minorHAnsi"/>
                <w:b/>
                <w:i/>
                <w:color w:val="000000"/>
                <w:kern w:val="28"/>
              </w:rPr>
              <w:lastRenderedPageBreak/>
              <w:t>0</w:t>
            </w:r>
          </w:p>
        </w:tc>
        <w:tc>
          <w:tcPr>
            <w:tcW w:w="1494" w:type="dxa"/>
          </w:tcPr>
          <w:p w14:paraId="21BF5AD0" w14:textId="65ECDEF5" w:rsidR="00E037BF" w:rsidRPr="001D37EA" w:rsidRDefault="00025370" w:rsidP="000E65F8">
            <w:pPr>
              <w:spacing w:after="0" w:line="240" w:lineRule="auto"/>
              <w:rPr>
                <w:rFonts w:eastAsia="Times New Roman" w:cstheme="minorHAnsi"/>
                <w:bCs/>
                <w:i/>
                <w:color w:val="000000"/>
                <w:kern w:val="28"/>
              </w:rPr>
            </w:pPr>
            <w:r w:rsidRPr="001D37EA">
              <w:rPr>
                <w:rFonts w:eastAsia="Times New Roman" w:cstheme="minorHAnsi"/>
                <w:bCs/>
                <w:i/>
                <w:color w:val="000000"/>
                <w:kern w:val="28"/>
              </w:rPr>
              <w:t>9</w:t>
            </w:r>
            <w:r w:rsidR="00E037BF" w:rsidRPr="001D37EA">
              <w:rPr>
                <w:rFonts w:eastAsia="Times New Roman" w:cstheme="minorHAnsi"/>
                <w:bCs/>
                <w:i/>
                <w:color w:val="000000"/>
                <w:kern w:val="28"/>
              </w:rPr>
              <w:t>00 PAX (</w:t>
            </w:r>
            <w:r w:rsidRPr="001D37EA">
              <w:rPr>
                <w:rFonts w:eastAsia="Times New Roman" w:cstheme="minorHAnsi"/>
                <w:bCs/>
                <w:i/>
                <w:color w:val="000000"/>
                <w:kern w:val="28"/>
              </w:rPr>
              <w:t>510</w:t>
            </w:r>
            <w:r w:rsidR="00E037BF" w:rsidRPr="001D37EA">
              <w:rPr>
                <w:rFonts w:eastAsia="Times New Roman" w:cstheme="minorHAnsi"/>
                <w:bCs/>
                <w:i/>
                <w:color w:val="000000"/>
                <w:kern w:val="28"/>
              </w:rPr>
              <w:t xml:space="preserve">F, </w:t>
            </w:r>
            <w:r w:rsidRPr="001D37EA">
              <w:rPr>
                <w:rFonts w:eastAsia="Times New Roman" w:cstheme="minorHAnsi"/>
                <w:bCs/>
                <w:i/>
                <w:color w:val="000000"/>
                <w:kern w:val="28"/>
              </w:rPr>
              <w:t>390</w:t>
            </w:r>
            <w:r w:rsidR="00E037BF" w:rsidRPr="001D37EA">
              <w:rPr>
                <w:rFonts w:eastAsia="Times New Roman" w:cstheme="minorHAnsi"/>
                <w:bCs/>
                <w:i/>
                <w:color w:val="000000"/>
                <w:kern w:val="28"/>
              </w:rPr>
              <w:t>M)</w:t>
            </w:r>
          </w:p>
        </w:tc>
        <w:tc>
          <w:tcPr>
            <w:tcW w:w="1531" w:type="dxa"/>
          </w:tcPr>
          <w:p w14:paraId="450B910A" w14:textId="61F5BC8D" w:rsidR="00E037BF" w:rsidRPr="001D37EA" w:rsidRDefault="00025370" w:rsidP="000E65F8">
            <w:pPr>
              <w:spacing w:after="0" w:line="240" w:lineRule="auto"/>
              <w:rPr>
                <w:rFonts w:eastAsia="Times New Roman" w:cstheme="minorHAnsi"/>
                <w:bCs/>
                <w:i/>
                <w:color w:val="000000"/>
                <w:kern w:val="28"/>
              </w:rPr>
            </w:pPr>
            <w:r w:rsidRPr="001D37EA">
              <w:rPr>
                <w:rFonts w:eastAsia="Times New Roman" w:cstheme="minorHAnsi"/>
                <w:bCs/>
                <w:i/>
                <w:color w:val="000000"/>
                <w:kern w:val="28"/>
              </w:rPr>
              <w:t>9</w:t>
            </w:r>
            <w:r w:rsidR="00E037BF" w:rsidRPr="001D37EA">
              <w:rPr>
                <w:rFonts w:eastAsia="Times New Roman" w:cstheme="minorHAnsi"/>
                <w:bCs/>
                <w:i/>
                <w:color w:val="000000"/>
                <w:kern w:val="28"/>
              </w:rPr>
              <w:t>00 PAX (</w:t>
            </w:r>
            <w:r w:rsidRPr="001D37EA">
              <w:rPr>
                <w:rFonts w:eastAsia="Times New Roman" w:cstheme="minorHAnsi"/>
                <w:bCs/>
                <w:i/>
                <w:color w:val="000000"/>
                <w:kern w:val="28"/>
              </w:rPr>
              <w:t xml:space="preserve">510 </w:t>
            </w:r>
            <w:r w:rsidR="00E037BF" w:rsidRPr="001D37EA">
              <w:rPr>
                <w:rFonts w:eastAsia="Times New Roman" w:cstheme="minorHAnsi"/>
                <w:bCs/>
                <w:i/>
                <w:color w:val="000000"/>
                <w:kern w:val="28"/>
              </w:rPr>
              <w:t xml:space="preserve">F, </w:t>
            </w:r>
            <w:r w:rsidRPr="001D37EA">
              <w:rPr>
                <w:rFonts w:eastAsia="Times New Roman" w:cstheme="minorHAnsi"/>
                <w:bCs/>
                <w:i/>
                <w:color w:val="000000"/>
                <w:kern w:val="28"/>
              </w:rPr>
              <w:t>39</w:t>
            </w:r>
            <w:r w:rsidR="00E037BF" w:rsidRPr="001D37EA">
              <w:rPr>
                <w:rFonts w:eastAsia="Times New Roman" w:cstheme="minorHAnsi"/>
                <w:bCs/>
                <w:i/>
                <w:color w:val="000000"/>
                <w:kern w:val="28"/>
              </w:rPr>
              <w:t>0M)</w:t>
            </w:r>
          </w:p>
        </w:tc>
        <w:tc>
          <w:tcPr>
            <w:tcW w:w="3376" w:type="dxa"/>
          </w:tcPr>
          <w:p w14:paraId="67C7FE4D" w14:textId="150C0232" w:rsidR="00E037BF" w:rsidRPr="00175A80" w:rsidRDefault="00FB55AE" w:rsidP="000E65F8">
            <w:pPr>
              <w:spacing w:after="0" w:line="240" w:lineRule="auto"/>
              <w:rPr>
                <w:rFonts w:eastAsia="Times New Roman" w:cstheme="minorHAnsi"/>
                <w:bCs/>
                <w:i/>
                <w:color w:val="000000"/>
                <w:kern w:val="28"/>
              </w:rPr>
            </w:pPr>
            <w:r w:rsidRPr="00175A80">
              <w:rPr>
                <w:rFonts w:eastAsia="Times New Roman" w:cstheme="minorHAnsi"/>
                <w:bCs/>
                <w:i/>
                <w:color w:val="000000"/>
                <w:kern w:val="28"/>
              </w:rPr>
              <w:t>30</w:t>
            </w:r>
            <w:r w:rsidR="00E037BF" w:rsidRPr="00175A80">
              <w:rPr>
                <w:rFonts w:eastAsia="Times New Roman" w:cstheme="minorHAnsi"/>
                <w:bCs/>
                <w:i/>
                <w:color w:val="000000"/>
                <w:kern w:val="28"/>
              </w:rPr>
              <w:t xml:space="preserve"> VSG groups have been established in</w:t>
            </w:r>
            <w:r w:rsidR="00025370" w:rsidRPr="00175A80">
              <w:rPr>
                <w:rFonts w:eastAsia="Times New Roman" w:cstheme="minorHAnsi"/>
                <w:bCs/>
                <w:i/>
                <w:color w:val="000000"/>
                <w:kern w:val="28"/>
              </w:rPr>
              <w:t xml:space="preserve"> locations of</w:t>
            </w:r>
            <w:r w:rsidR="00E037BF" w:rsidRPr="00175A80">
              <w:rPr>
                <w:rFonts w:eastAsia="Times New Roman" w:cstheme="minorHAnsi"/>
                <w:bCs/>
                <w:i/>
                <w:color w:val="000000"/>
                <w:kern w:val="28"/>
              </w:rPr>
              <w:t xml:space="preserve"> Aweil</w:t>
            </w:r>
            <w:r w:rsidR="00031B4B" w:rsidRPr="00175A80">
              <w:rPr>
                <w:rFonts w:eastAsia="Times New Roman" w:cstheme="minorHAnsi"/>
                <w:bCs/>
                <w:i/>
                <w:color w:val="000000"/>
                <w:kern w:val="28"/>
              </w:rPr>
              <w:t xml:space="preserve"> </w:t>
            </w:r>
            <w:r w:rsidR="001A5AA3" w:rsidRPr="00175A80">
              <w:rPr>
                <w:rFonts w:eastAsia="Times New Roman" w:cstheme="minorHAnsi"/>
                <w:bCs/>
                <w:i/>
                <w:color w:val="000000"/>
                <w:kern w:val="28"/>
              </w:rPr>
              <w:t xml:space="preserve">in NBGS </w:t>
            </w:r>
            <w:r w:rsidR="00031B4B" w:rsidRPr="00175A80">
              <w:rPr>
                <w:rFonts w:eastAsia="Times New Roman" w:cstheme="minorHAnsi"/>
                <w:bCs/>
                <w:i/>
                <w:color w:val="000000"/>
                <w:kern w:val="28"/>
              </w:rPr>
              <w:t>(eight groups)</w:t>
            </w:r>
            <w:r w:rsidR="00E037BF" w:rsidRPr="00175A80">
              <w:rPr>
                <w:rFonts w:eastAsia="Times New Roman" w:cstheme="minorHAnsi"/>
                <w:bCs/>
                <w:i/>
                <w:color w:val="000000"/>
                <w:kern w:val="28"/>
              </w:rPr>
              <w:t>, Wau</w:t>
            </w:r>
            <w:r w:rsidR="001A5AA3" w:rsidRPr="00175A80">
              <w:rPr>
                <w:rFonts w:eastAsia="Times New Roman" w:cstheme="minorHAnsi"/>
                <w:bCs/>
                <w:i/>
                <w:color w:val="000000"/>
                <w:kern w:val="28"/>
              </w:rPr>
              <w:t xml:space="preserve"> in WBGS</w:t>
            </w:r>
            <w:r w:rsidR="00031B4B" w:rsidRPr="00175A80">
              <w:rPr>
                <w:rFonts w:eastAsia="Times New Roman" w:cstheme="minorHAnsi"/>
                <w:bCs/>
                <w:i/>
                <w:color w:val="000000"/>
                <w:kern w:val="28"/>
              </w:rPr>
              <w:t xml:space="preserve"> </w:t>
            </w:r>
            <w:r w:rsidR="00673544" w:rsidRPr="00175A80">
              <w:rPr>
                <w:rFonts w:eastAsia="Times New Roman" w:cstheme="minorHAnsi"/>
                <w:bCs/>
                <w:i/>
                <w:color w:val="000000"/>
                <w:kern w:val="28"/>
              </w:rPr>
              <w:t>(eight</w:t>
            </w:r>
            <w:r w:rsidR="00031B4B" w:rsidRPr="00175A80">
              <w:rPr>
                <w:rFonts w:eastAsia="Times New Roman" w:cstheme="minorHAnsi"/>
                <w:bCs/>
                <w:i/>
                <w:color w:val="000000"/>
                <w:kern w:val="28"/>
              </w:rPr>
              <w:t xml:space="preserve"> groups)</w:t>
            </w:r>
            <w:r w:rsidR="00E037BF" w:rsidRPr="00175A80">
              <w:rPr>
                <w:rFonts w:eastAsia="Times New Roman" w:cstheme="minorHAnsi"/>
                <w:bCs/>
                <w:i/>
                <w:color w:val="000000"/>
                <w:kern w:val="28"/>
              </w:rPr>
              <w:t>, Rumbek</w:t>
            </w:r>
            <w:r w:rsidR="001A5AA3" w:rsidRPr="00175A80">
              <w:rPr>
                <w:rFonts w:eastAsia="Times New Roman" w:cstheme="minorHAnsi"/>
                <w:bCs/>
                <w:i/>
                <w:color w:val="000000"/>
                <w:kern w:val="28"/>
              </w:rPr>
              <w:t xml:space="preserve"> in Lake state</w:t>
            </w:r>
            <w:r w:rsidR="00031B4B" w:rsidRPr="00175A80">
              <w:rPr>
                <w:rFonts w:eastAsia="Times New Roman" w:cstheme="minorHAnsi"/>
                <w:bCs/>
                <w:i/>
                <w:color w:val="000000"/>
                <w:kern w:val="28"/>
              </w:rPr>
              <w:t xml:space="preserve"> (seven groups)</w:t>
            </w:r>
            <w:r w:rsidR="00E037BF" w:rsidRPr="00175A80">
              <w:rPr>
                <w:rFonts w:eastAsia="Times New Roman" w:cstheme="minorHAnsi"/>
                <w:bCs/>
                <w:i/>
                <w:color w:val="000000"/>
                <w:kern w:val="28"/>
              </w:rPr>
              <w:t xml:space="preserve"> and </w:t>
            </w:r>
            <w:r w:rsidR="00031B4B" w:rsidRPr="00175A80">
              <w:rPr>
                <w:rFonts w:eastAsia="Times New Roman" w:cstheme="minorHAnsi"/>
                <w:bCs/>
                <w:i/>
                <w:color w:val="000000"/>
                <w:kern w:val="28"/>
              </w:rPr>
              <w:t xml:space="preserve">Kuajok in </w:t>
            </w:r>
            <w:r w:rsidR="00E037BF" w:rsidRPr="00175A80">
              <w:rPr>
                <w:rFonts w:eastAsia="Times New Roman" w:cstheme="minorHAnsi"/>
                <w:bCs/>
                <w:i/>
                <w:color w:val="000000"/>
                <w:kern w:val="28"/>
              </w:rPr>
              <w:lastRenderedPageBreak/>
              <w:t>Warra</w:t>
            </w:r>
            <w:r w:rsidR="00031B4B" w:rsidRPr="00175A80">
              <w:rPr>
                <w:rFonts w:eastAsia="Times New Roman" w:cstheme="minorHAnsi"/>
                <w:bCs/>
                <w:i/>
                <w:color w:val="000000"/>
                <w:kern w:val="28"/>
              </w:rPr>
              <w:t>p state (seven groups)</w:t>
            </w:r>
            <w:r w:rsidR="00E037BF" w:rsidRPr="00175A80">
              <w:rPr>
                <w:rFonts w:eastAsia="Times New Roman" w:cstheme="minorHAnsi"/>
                <w:bCs/>
                <w:i/>
                <w:color w:val="000000"/>
                <w:kern w:val="28"/>
              </w:rPr>
              <w:t>, each consisting of 30 members and two group leaders per group.</w:t>
            </w:r>
            <w:r w:rsidR="00175A80" w:rsidRPr="00175A80">
              <w:rPr>
                <w:rFonts w:eastAsia="Times New Roman" w:cstheme="minorHAnsi"/>
                <w:bCs/>
                <w:i/>
                <w:color w:val="000000"/>
                <w:kern w:val="28"/>
              </w:rPr>
              <w:t xml:space="preserve"> These participants were consisting of SGBV Survivors, elderly, IDPs and returnees, women and girls.</w:t>
            </w:r>
          </w:p>
        </w:tc>
      </w:tr>
      <w:tr w:rsidR="00CF516A" w14:paraId="04E1060E" w14:textId="77777777" w:rsidTr="00ED54AC">
        <w:trPr>
          <w:trHeight w:val="58"/>
        </w:trPr>
        <w:tc>
          <w:tcPr>
            <w:tcW w:w="2964" w:type="dxa"/>
            <w:shd w:val="clear" w:color="auto" w:fill="F2F2F2"/>
          </w:tcPr>
          <w:p w14:paraId="19695B0C" w14:textId="65E4B4D4" w:rsidR="00CF516A" w:rsidRDefault="00CF516A" w:rsidP="00CF516A">
            <w:pPr>
              <w:spacing w:after="0"/>
              <w:contextualSpacing/>
              <w:rPr>
                <w:rFonts w:eastAsia="Times New Roman" w:cs="Calibri"/>
                <w:color w:val="000000"/>
                <w:kern w:val="28"/>
              </w:rPr>
            </w:pPr>
            <w:r w:rsidRPr="00BF39A3">
              <w:rPr>
                <w:rFonts w:asciiTheme="minorHAnsi" w:hAnsiTheme="minorHAnsi" w:cstheme="minorHAnsi"/>
                <w:b/>
                <w:bCs/>
                <w:iCs/>
              </w:rPr>
              <w:lastRenderedPageBreak/>
              <w:t>Activity 1.2</w:t>
            </w:r>
            <w:r w:rsidRPr="00BF39A3">
              <w:rPr>
                <w:rFonts w:asciiTheme="minorHAnsi" w:hAnsiTheme="minorHAnsi" w:cstheme="minorHAnsi"/>
                <w:iCs/>
              </w:rPr>
              <w:t xml:space="preserve"> Organize monthly community-based and intergenerational dialogues sessions for each target audience at county level on transitional justice broadly and the truth, reconciliation and healing process targeting Women, youth and IDPs/returnees and their leaders to enable them receive information and have the full understanding of transitional justice mechanisms and how to participate in the CTRH process.</w:t>
            </w:r>
          </w:p>
        </w:tc>
        <w:tc>
          <w:tcPr>
            <w:tcW w:w="2259" w:type="dxa"/>
          </w:tcPr>
          <w:p w14:paraId="79D69846" w14:textId="77777777" w:rsidR="00CF516A" w:rsidRDefault="00CF516A" w:rsidP="00CF516A">
            <w:pPr>
              <w:spacing w:after="0" w:line="240" w:lineRule="auto"/>
              <w:rPr>
                <w:rFonts w:eastAsia="Times New Roman" w:cs="Calibri"/>
                <w:bCs/>
                <w:i/>
                <w:color w:val="000000"/>
                <w:kern w:val="28"/>
              </w:rPr>
            </w:pPr>
            <w:r>
              <w:rPr>
                <w:rFonts w:eastAsia="Times New Roman" w:cs="Calibri"/>
                <w:bCs/>
                <w:i/>
                <w:color w:val="000000"/>
                <w:kern w:val="28"/>
              </w:rPr>
              <w:t>0</w:t>
            </w:r>
          </w:p>
        </w:tc>
        <w:tc>
          <w:tcPr>
            <w:tcW w:w="1494" w:type="dxa"/>
            <w:tcBorders>
              <w:bottom w:val="single" w:sz="4" w:space="0" w:color="auto"/>
            </w:tcBorders>
          </w:tcPr>
          <w:p w14:paraId="389CA91F" w14:textId="57385ABF" w:rsidR="00CF516A" w:rsidRPr="00CF3B17" w:rsidRDefault="009572EE" w:rsidP="00CF516A">
            <w:pPr>
              <w:spacing w:after="0" w:line="240" w:lineRule="auto"/>
              <w:rPr>
                <w:rFonts w:eastAsia="Times New Roman" w:cs="Calibri"/>
                <w:bCs/>
                <w:i/>
                <w:kern w:val="28"/>
              </w:rPr>
            </w:pPr>
            <w:r>
              <w:rPr>
                <w:rFonts w:eastAsia="Times New Roman" w:cstheme="minorHAnsi"/>
                <w:bCs/>
                <w:i/>
                <w:color w:val="000000"/>
                <w:kern w:val="28"/>
              </w:rPr>
              <w:t xml:space="preserve">760 </w:t>
            </w:r>
            <w:r w:rsidRPr="00491597">
              <w:rPr>
                <w:rFonts w:eastAsia="Times New Roman" w:cstheme="minorHAnsi"/>
                <w:bCs/>
                <w:i/>
                <w:color w:val="000000"/>
                <w:kern w:val="28"/>
              </w:rPr>
              <w:t>pax (</w:t>
            </w:r>
            <w:r>
              <w:rPr>
                <w:rFonts w:eastAsia="Times New Roman" w:cstheme="minorHAnsi"/>
                <w:bCs/>
                <w:i/>
                <w:color w:val="000000"/>
                <w:kern w:val="28"/>
              </w:rPr>
              <w:t>464</w:t>
            </w:r>
            <w:r w:rsidRPr="00491597">
              <w:rPr>
                <w:rFonts w:eastAsia="Times New Roman" w:cstheme="minorHAnsi"/>
                <w:bCs/>
                <w:i/>
                <w:color w:val="000000"/>
                <w:kern w:val="28"/>
              </w:rPr>
              <w:t xml:space="preserve">F, </w:t>
            </w:r>
            <w:r>
              <w:rPr>
                <w:rFonts w:eastAsia="Times New Roman" w:cstheme="minorHAnsi"/>
                <w:bCs/>
                <w:i/>
                <w:color w:val="000000"/>
                <w:kern w:val="28"/>
              </w:rPr>
              <w:t>296</w:t>
            </w:r>
            <w:r w:rsidRPr="00491597">
              <w:rPr>
                <w:rFonts w:eastAsia="Times New Roman" w:cstheme="minorHAnsi"/>
                <w:bCs/>
                <w:i/>
                <w:color w:val="000000"/>
                <w:kern w:val="28"/>
              </w:rPr>
              <w:t>M)</w:t>
            </w:r>
          </w:p>
        </w:tc>
        <w:tc>
          <w:tcPr>
            <w:tcW w:w="1531" w:type="dxa"/>
          </w:tcPr>
          <w:p w14:paraId="6D10CF1E" w14:textId="10F8F0EB" w:rsidR="00CF516A" w:rsidRPr="00CF3B17" w:rsidRDefault="009572EE" w:rsidP="00CF516A">
            <w:pPr>
              <w:spacing w:after="0" w:line="240" w:lineRule="auto"/>
              <w:rPr>
                <w:rFonts w:eastAsia="Times New Roman" w:cs="Calibri"/>
                <w:bCs/>
                <w:i/>
                <w:kern w:val="28"/>
              </w:rPr>
            </w:pPr>
            <w:r>
              <w:rPr>
                <w:rFonts w:eastAsia="Times New Roman" w:cstheme="minorHAnsi"/>
                <w:bCs/>
                <w:i/>
                <w:color w:val="000000"/>
                <w:kern w:val="28"/>
              </w:rPr>
              <w:t xml:space="preserve">760 </w:t>
            </w:r>
            <w:r w:rsidRPr="00491597">
              <w:rPr>
                <w:rFonts w:eastAsia="Times New Roman" w:cstheme="minorHAnsi"/>
                <w:bCs/>
                <w:i/>
                <w:color w:val="000000"/>
                <w:kern w:val="28"/>
              </w:rPr>
              <w:t>pax (</w:t>
            </w:r>
            <w:r>
              <w:rPr>
                <w:rFonts w:eastAsia="Times New Roman" w:cstheme="minorHAnsi"/>
                <w:bCs/>
                <w:i/>
                <w:color w:val="000000"/>
                <w:kern w:val="28"/>
              </w:rPr>
              <w:t>464</w:t>
            </w:r>
            <w:r w:rsidRPr="00491597">
              <w:rPr>
                <w:rFonts w:eastAsia="Times New Roman" w:cstheme="minorHAnsi"/>
                <w:bCs/>
                <w:i/>
                <w:color w:val="000000"/>
                <w:kern w:val="28"/>
              </w:rPr>
              <w:t xml:space="preserve">F, </w:t>
            </w:r>
            <w:r>
              <w:rPr>
                <w:rFonts w:eastAsia="Times New Roman" w:cstheme="minorHAnsi"/>
                <w:bCs/>
                <w:i/>
                <w:color w:val="000000"/>
                <w:kern w:val="28"/>
              </w:rPr>
              <w:t>296</w:t>
            </w:r>
            <w:r w:rsidRPr="00491597">
              <w:rPr>
                <w:rFonts w:eastAsia="Times New Roman" w:cstheme="minorHAnsi"/>
                <w:bCs/>
                <w:i/>
                <w:color w:val="000000"/>
                <w:kern w:val="28"/>
              </w:rPr>
              <w:t>M)</w:t>
            </w:r>
          </w:p>
        </w:tc>
        <w:tc>
          <w:tcPr>
            <w:tcW w:w="3376" w:type="dxa"/>
          </w:tcPr>
          <w:p w14:paraId="38E6AF54" w14:textId="25976248" w:rsidR="00CF516A" w:rsidRPr="00CF3B17" w:rsidRDefault="009572EE" w:rsidP="00CF516A">
            <w:pPr>
              <w:spacing w:after="0" w:line="240" w:lineRule="auto"/>
              <w:rPr>
                <w:rFonts w:eastAsia="Times New Roman" w:cs="Calibri"/>
                <w:bCs/>
                <w:i/>
                <w:kern w:val="28"/>
              </w:rPr>
            </w:pPr>
            <w:r>
              <w:rPr>
                <w:rFonts w:eastAsia="Times New Roman" w:cstheme="minorHAnsi"/>
                <w:bCs/>
                <w:i/>
                <w:color w:val="000000"/>
                <w:kern w:val="28"/>
              </w:rPr>
              <w:t xml:space="preserve">The statistic captured represents Successfully reached audiences through the monthly intergenerational dialogues on truth, reconciliation and healing awareness raising in locations </w:t>
            </w:r>
            <w:r w:rsidR="006E06A2">
              <w:rPr>
                <w:rFonts w:eastAsia="Times New Roman" w:cstheme="minorHAnsi"/>
                <w:bCs/>
                <w:i/>
                <w:color w:val="000000"/>
                <w:kern w:val="28"/>
              </w:rPr>
              <w:t xml:space="preserve">of; </w:t>
            </w:r>
            <w:r>
              <w:rPr>
                <w:rFonts w:eastAsia="Times New Roman" w:cstheme="minorHAnsi"/>
                <w:bCs/>
                <w:i/>
                <w:color w:val="000000"/>
                <w:kern w:val="28"/>
              </w:rPr>
              <w:t xml:space="preserve">Wau (Western Bar </w:t>
            </w:r>
            <w:proofErr w:type="spellStart"/>
            <w:r>
              <w:rPr>
                <w:rFonts w:eastAsia="Times New Roman" w:cstheme="minorHAnsi"/>
                <w:bCs/>
                <w:i/>
                <w:color w:val="000000"/>
                <w:kern w:val="28"/>
              </w:rPr>
              <w:t>el</w:t>
            </w:r>
            <w:proofErr w:type="spellEnd"/>
            <w:r>
              <w:rPr>
                <w:rFonts w:eastAsia="Times New Roman" w:cstheme="minorHAnsi"/>
                <w:bCs/>
                <w:i/>
                <w:color w:val="000000"/>
                <w:kern w:val="28"/>
              </w:rPr>
              <w:t xml:space="preserve"> ghazal), Aweil (Norther Bar </w:t>
            </w:r>
            <w:proofErr w:type="spellStart"/>
            <w:r>
              <w:rPr>
                <w:rFonts w:eastAsia="Times New Roman" w:cstheme="minorHAnsi"/>
                <w:bCs/>
                <w:i/>
                <w:color w:val="000000"/>
                <w:kern w:val="28"/>
              </w:rPr>
              <w:t>el</w:t>
            </w:r>
            <w:proofErr w:type="spellEnd"/>
            <w:r>
              <w:rPr>
                <w:rFonts w:eastAsia="Times New Roman" w:cstheme="minorHAnsi"/>
                <w:bCs/>
                <w:i/>
                <w:color w:val="000000"/>
                <w:kern w:val="28"/>
              </w:rPr>
              <w:t xml:space="preserve"> Ghazal), Kuajok (Warrap State) and Rumbek (Lake State). In all the locations, the following groups were in attendance; Women leaders, youth leaders, VSG leaders, chiefs and representatives from the ministries, PWD, the elderly, women and girls, men and boys.</w:t>
            </w:r>
          </w:p>
        </w:tc>
      </w:tr>
      <w:tr w:rsidR="00CF516A" w14:paraId="7F22DA19" w14:textId="77777777" w:rsidTr="00ED54AC">
        <w:trPr>
          <w:trHeight w:val="58"/>
        </w:trPr>
        <w:tc>
          <w:tcPr>
            <w:tcW w:w="2964" w:type="dxa"/>
            <w:shd w:val="clear" w:color="auto" w:fill="F2F2F2"/>
          </w:tcPr>
          <w:p w14:paraId="47B20713" w14:textId="1103FB6A" w:rsidR="00CF516A" w:rsidRDefault="00CF516A" w:rsidP="00CF516A">
            <w:pPr>
              <w:spacing w:after="0"/>
              <w:contextualSpacing/>
              <w:rPr>
                <w:rFonts w:cs="Calibri"/>
                <w:iCs/>
              </w:rPr>
            </w:pPr>
            <w:r w:rsidRPr="00BF39A3">
              <w:rPr>
                <w:rFonts w:asciiTheme="minorHAnsi" w:hAnsiTheme="minorHAnsi" w:cstheme="minorHAnsi"/>
                <w:b/>
                <w:iCs/>
              </w:rPr>
              <w:t>Activity 1.3</w:t>
            </w:r>
            <w:r w:rsidRPr="00BF39A3">
              <w:rPr>
                <w:rFonts w:asciiTheme="minorHAnsi" w:hAnsiTheme="minorHAnsi" w:cstheme="minorHAnsi"/>
                <w:bCs/>
                <w:iCs/>
              </w:rPr>
              <w:t xml:space="preserve"> Carrying out monthly truth, reconciliation and healing awareness-raising outreaches for the most conflict affected members of society to enhance their </w:t>
            </w:r>
            <w:r w:rsidRPr="00BF39A3">
              <w:rPr>
                <w:rFonts w:asciiTheme="minorHAnsi" w:hAnsiTheme="minorHAnsi" w:cstheme="minorHAnsi"/>
                <w:bCs/>
                <w:iCs/>
              </w:rPr>
              <w:lastRenderedPageBreak/>
              <w:t>understanding of transitional justice and act as a platform where such victims of past human rights abuses will be sensitized, prepared, and able to engage meaningfully with the Commission for Truth Reconciliation and Healing (CTRH)</w:t>
            </w:r>
          </w:p>
        </w:tc>
        <w:tc>
          <w:tcPr>
            <w:tcW w:w="2259" w:type="dxa"/>
          </w:tcPr>
          <w:p w14:paraId="13C64264" w14:textId="77777777" w:rsidR="00CF516A" w:rsidRDefault="00CF516A" w:rsidP="00CF516A">
            <w:pPr>
              <w:spacing w:after="0" w:line="240" w:lineRule="auto"/>
              <w:rPr>
                <w:rFonts w:eastAsia="Times New Roman" w:cs="Calibri"/>
                <w:bCs/>
                <w:i/>
                <w:color w:val="000000"/>
                <w:kern w:val="28"/>
              </w:rPr>
            </w:pPr>
            <w:r>
              <w:rPr>
                <w:rFonts w:eastAsia="Times New Roman" w:cs="Calibri"/>
                <w:bCs/>
                <w:i/>
                <w:color w:val="000000"/>
                <w:kern w:val="28"/>
              </w:rPr>
              <w:lastRenderedPageBreak/>
              <w:t>0</w:t>
            </w:r>
          </w:p>
        </w:tc>
        <w:tc>
          <w:tcPr>
            <w:tcW w:w="1494" w:type="dxa"/>
            <w:tcBorders>
              <w:bottom w:val="single" w:sz="4" w:space="0" w:color="auto"/>
            </w:tcBorders>
          </w:tcPr>
          <w:p w14:paraId="37EDABAE" w14:textId="427DFBB9" w:rsidR="00CF516A" w:rsidRPr="00CF3B17" w:rsidRDefault="00036042" w:rsidP="00CF516A">
            <w:pPr>
              <w:spacing w:after="0" w:line="240" w:lineRule="auto"/>
              <w:rPr>
                <w:rFonts w:eastAsia="Times New Roman" w:cs="Calibri"/>
                <w:bCs/>
                <w:i/>
                <w:kern w:val="28"/>
              </w:rPr>
            </w:pPr>
            <w:r>
              <w:rPr>
                <w:rFonts w:eastAsia="Times New Roman" w:cs="Calibri"/>
                <w:bCs/>
                <w:i/>
                <w:kern w:val="28"/>
              </w:rPr>
              <w:t>15</w:t>
            </w:r>
            <w:r w:rsidR="00CF516A" w:rsidRPr="00CF3B17">
              <w:rPr>
                <w:rFonts w:eastAsia="Times New Roman" w:cs="Calibri"/>
                <w:bCs/>
                <w:i/>
                <w:kern w:val="28"/>
              </w:rPr>
              <w:t>00</w:t>
            </w:r>
            <w:r w:rsidR="00CF516A">
              <w:rPr>
                <w:rFonts w:eastAsia="Times New Roman" w:cs="Calibri"/>
                <w:bCs/>
                <w:i/>
                <w:kern w:val="28"/>
              </w:rPr>
              <w:t xml:space="preserve"> pax (</w:t>
            </w:r>
            <w:r>
              <w:rPr>
                <w:rFonts w:eastAsia="Times New Roman" w:cs="Calibri"/>
                <w:bCs/>
                <w:i/>
                <w:kern w:val="28"/>
              </w:rPr>
              <w:t>1027</w:t>
            </w:r>
            <w:r w:rsidR="00CF516A">
              <w:rPr>
                <w:rFonts w:eastAsia="Times New Roman" w:cs="Calibri"/>
                <w:bCs/>
                <w:i/>
                <w:kern w:val="28"/>
              </w:rPr>
              <w:t xml:space="preserve">F, </w:t>
            </w:r>
            <w:r>
              <w:rPr>
                <w:rFonts w:eastAsia="Times New Roman" w:cs="Calibri"/>
                <w:bCs/>
                <w:i/>
                <w:kern w:val="28"/>
              </w:rPr>
              <w:t>473</w:t>
            </w:r>
            <w:r w:rsidR="00CF516A" w:rsidRPr="00CF3B17">
              <w:rPr>
                <w:rFonts w:eastAsia="Times New Roman" w:cs="Calibri"/>
                <w:bCs/>
                <w:i/>
                <w:kern w:val="28"/>
              </w:rPr>
              <w:t>M)</w:t>
            </w:r>
          </w:p>
        </w:tc>
        <w:tc>
          <w:tcPr>
            <w:tcW w:w="1531" w:type="dxa"/>
          </w:tcPr>
          <w:p w14:paraId="33DFF247" w14:textId="79E46298" w:rsidR="00CF516A" w:rsidRPr="00CF3B17" w:rsidRDefault="00036042" w:rsidP="00CF516A">
            <w:pPr>
              <w:spacing w:after="0" w:line="240" w:lineRule="auto"/>
              <w:rPr>
                <w:rFonts w:eastAsia="Times New Roman" w:cs="Calibri"/>
                <w:bCs/>
                <w:i/>
                <w:kern w:val="28"/>
              </w:rPr>
            </w:pPr>
            <w:r>
              <w:rPr>
                <w:rFonts w:eastAsia="Times New Roman" w:cs="Calibri"/>
                <w:bCs/>
                <w:i/>
                <w:kern w:val="28"/>
              </w:rPr>
              <w:t>15</w:t>
            </w:r>
            <w:r w:rsidR="00CF516A" w:rsidRPr="00CF3B17">
              <w:rPr>
                <w:rFonts w:eastAsia="Times New Roman" w:cs="Calibri"/>
                <w:bCs/>
                <w:i/>
                <w:kern w:val="28"/>
              </w:rPr>
              <w:t>00 pax (</w:t>
            </w:r>
            <w:r>
              <w:rPr>
                <w:rFonts w:eastAsia="Times New Roman" w:cs="Calibri"/>
                <w:bCs/>
                <w:i/>
                <w:kern w:val="28"/>
              </w:rPr>
              <w:t>1027</w:t>
            </w:r>
            <w:r w:rsidR="00CF516A">
              <w:rPr>
                <w:rFonts w:eastAsia="Times New Roman" w:cs="Calibri"/>
                <w:bCs/>
                <w:i/>
                <w:kern w:val="28"/>
              </w:rPr>
              <w:t xml:space="preserve">F, </w:t>
            </w:r>
            <w:r>
              <w:rPr>
                <w:rFonts w:eastAsia="Times New Roman" w:cs="Calibri"/>
                <w:bCs/>
                <w:i/>
                <w:kern w:val="28"/>
              </w:rPr>
              <w:t>473</w:t>
            </w:r>
            <w:r w:rsidR="00CF516A" w:rsidRPr="00CF3B17">
              <w:rPr>
                <w:rFonts w:eastAsia="Times New Roman" w:cs="Calibri"/>
                <w:bCs/>
                <w:i/>
                <w:kern w:val="28"/>
              </w:rPr>
              <w:t>M)</w:t>
            </w:r>
          </w:p>
        </w:tc>
        <w:tc>
          <w:tcPr>
            <w:tcW w:w="3376" w:type="dxa"/>
          </w:tcPr>
          <w:p w14:paraId="08BF654B" w14:textId="572604BF" w:rsidR="00036042" w:rsidRPr="008C0D64" w:rsidRDefault="00036042" w:rsidP="00CF516A">
            <w:pPr>
              <w:spacing w:after="160"/>
              <w:rPr>
                <w:rFonts w:asciiTheme="majorBidi" w:hAnsiTheme="majorBidi" w:cstheme="majorBidi"/>
                <w:i/>
                <w:iCs/>
                <w:sz w:val="24"/>
                <w:szCs w:val="24"/>
              </w:rPr>
            </w:pPr>
            <w:r w:rsidRPr="008C0D64">
              <w:rPr>
                <w:rFonts w:cstheme="majorBidi"/>
                <w:i/>
                <w:iCs/>
                <w:sz w:val="24"/>
                <w:szCs w:val="24"/>
              </w:rPr>
              <w:t>During th</w:t>
            </w:r>
            <w:r w:rsidR="00BF180B">
              <w:rPr>
                <w:rFonts w:cstheme="majorBidi"/>
                <w:i/>
                <w:iCs/>
                <w:sz w:val="24"/>
                <w:szCs w:val="24"/>
              </w:rPr>
              <w:t>e</w:t>
            </w:r>
            <w:r w:rsidRPr="008C0D64">
              <w:rPr>
                <w:rFonts w:cstheme="majorBidi"/>
                <w:i/>
                <w:iCs/>
                <w:sz w:val="24"/>
                <w:szCs w:val="24"/>
              </w:rPr>
              <w:t xml:space="preserve"> implementation period</w:t>
            </w:r>
            <w:r w:rsidR="0020435E" w:rsidRPr="008C0D64">
              <w:rPr>
                <w:rFonts w:asciiTheme="majorBidi" w:hAnsiTheme="majorBidi" w:cstheme="majorBidi"/>
                <w:i/>
                <w:iCs/>
                <w:sz w:val="24"/>
                <w:szCs w:val="24"/>
              </w:rPr>
              <w:t xml:space="preserve">, </w:t>
            </w:r>
            <w:r w:rsidRPr="008C0D64">
              <w:rPr>
                <w:rFonts w:asciiTheme="majorBidi" w:hAnsiTheme="majorBidi" w:cstheme="majorBidi"/>
                <w:i/>
                <w:iCs/>
                <w:sz w:val="24"/>
                <w:szCs w:val="24"/>
              </w:rPr>
              <w:t xml:space="preserve">I-WIN has reached out to 1500 people through the outreach sessions with messages focused and targeted to the </w:t>
            </w:r>
            <w:r w:rsidRPr="008C0D64">
              <w:rPr>
                <w:rFonts w:asciiTheme="majorBidi" w:hAnsiTheme="majorBidi" w:cstheme="majorBidi"/>
                <w:i/>
                <w:iCs/>
                <w:sz w:val="24"/>
                <w:szCs w:val="24"/>
              </w:rPr>
              <w:lastRenderedPageBreak/>
              <w:t xml:space="preserve">following; traditional leaders and chiefs, women leaders and youth leaders, </w:t>
            </w:r>
            <w:r w:rsidR="00791FCF">
              <w:rPr>
                <w:rFonts w:asciiTheme="majorBidi" w:hAnsiTheme="majorBidi" w:cstheme="majorBidi"/>
                <w:i/>
                <w:iCs/>
                <w:sz w:val="24"/>
                <w:szCs w:val="24"/>
              </w:rPr>
              <w:t xml:space="preserve">SGBV groups of </w:t>
            </w:r>
            <w:r w:rsidRPr="008C0D64">
              <w:rPr>
                <w:rFonts w:asciiTheme="majorBidi" w:hAnsiTheme="majorBidi" w:cstheme="majorBidi"/>
                <w:i/>
                <w:iCs/>
                <w:sz w:val="24"/>
                <w:szCs w:val="24"/>
              </w:rPr>
              <w:t>women and girls, men and boys</w:t>
            </w:r>
            <w:r w:rsidR="00791FCF">
              <w:rPr>
                <w:rFonts w:asciiTheme="majorBidi" w:hAnsiTheme="majorBidi" w:cstheme="majorBidi"/>
                <w:i/>
                <w:iCs/>
                <w:sz w:val="24"/>
                <w:szCs w:val="24"/>
              </w:rPr>
              <w:t>, IDPs, returnees, PWD</w:t>
            </w:r>
            <w:r w:rsidRPr="008C0D64">
              <w:rPr>
                <w:rFonts w:asciiTheme="majorBidi" w:hAnsiTheme="majorBidi" w:cstheme="majorBidi"/>
                <w:i/>
                <w:iCs/>
                <w:sz w:val="24"/>
                <w:szCs w:val="24"/>
              </w:rPr>
              <w:t xml:space="preserve"> and other key stake holders within the community.</w:t>
            </w:r>
          </w:p>
          <w:p w14:paraId="09B851B2" w14:textId="3DB761F1" w:rsidR="00CF516A" w:rsidRPr="00CF3B17" w:rsidRDefault="00CF516A" w:rsidP="00CF516A">
            <w:pPr>
              <w:spacing w:after="160"/>
              <w:rPr>
                <w:rFonts w:asciiTheme="majorBidi" w:hAnsiTheme="majorBidi" w:cstheme="majorBidi"/>
                <w:sz w:val="24"/>
                <w:szCs w:val="24"/>
              </w:rPr>
            </w:pPr>
          </w:p>
        </w:tc>
      </w:tr>
      <w:tr w:rsidR="00CF516A" w14:paraId="6C6C9333" w14:textId="77777777" w:rsidTr="00ED54AC">
        <w:trPr>
          <w:trHeight w:val="58"/>
        </w:trPr>
        <w:tc>
          <w:tcPr>
            <w:tcW w:w="2964" w:type="dxa"/>
            <w:shd w:val="clear" w:color="auto" w:fill="F2F2F2"/>
          </w:tcPr>
          <w:p w14:paraId="7715F960" w14:textId="29880BFB" w:rsidR="00CF516A" w:rsidRDefault="00CF516A" w:rsidP="00CF516A">
            <w:pPr>
              <w:spacing w:after="0"/>
              <w:contextualSpacing/>
              <w:rPr>
                <w:rFonts w:cs="Calibri"/>
                <w:iCs/>
              </w:rPr>
            </w:pPr>
            <w:r w:rsidRPr="00BF39A3">
              <w:rPr>
                <w:rFonts w:asciiTheme="minorHAnsi" w:hAnsiTheme="minorHAnsi" w:cstheme="minorHAnsi"/>
                <w:b/>
                <w:bCs/>
                <w:iCs/>
              </w:rPr>
              <w:lastRenderedPageBreak/>
              <w:t>Activity 1.4</w:t>
            </w:r>
            <w:r w:rsidRPr="00BF39A3">
              <w:rPr>
                <w:rFonts w:asciiTheme="minorHAnsi" w:hAnsiTheme="minorHAnsi" w:cstheme="minorHAnsi"/>
                <w:iCs/>
              </w:rPr>
              <w:t xml:space="preserve"> Biweekly VSG survivors’ and victims of SGBV meetings to provide </w:t>
            </w:r>
            <w:r w:rsidRPr="00BF39A3">
              <w:rPr>
                <w:rFonts w:asciiTheme="minorHAnsi" w:hAnsiTheme="minorHAnsi" w:cstheme="minorHAnsi"/>
              </w:rPr>
              <w:t>counseling and other mental health and psychosocial support alongside information on where victims of SGBV can get Clinical Rape Management (CRM) services.</w:t>
            </w:r>
          </w:p>
        </w:tc>
        <w:tc>
          <w:tcPr>
            <w:tcW w:w="2259" w:type="dxa"/>
          </w:tcPr>
          <w:p w14:paraId="210CC14D" w14:textId="77777777" w:rsidR="00CF516A" w:rsidRDefault="00CF516A" w:rsidP="00CF516A">
            <w:pPr>
              <w:spacing w:after="0" w:line="240" w:lineRule="auto"/>
              <w:rPr>
                <w:rFonts w:eastAsia="Times New Roman" w:cs="Calibri"/>
                <w:bCs/>
                <w:i/>
                <w:color w:val="000000"/>
                <w:kern w:val="28"/>
              </w:rPr>
            </w:pPr>
            <w:r>
              <w:rPr>
                <w:rFonts w:eastAsia="Times New Roman" w:cs="Calibri"/>
                <w:bCs/>
                <w:i/>
                <w:color w:val="000000"/>
                <w:kern w:val="28"/>
              </w:rPr>
              <w:t>0</w:t>
            </w:r>
          </w:p>
        </w:tc>
        <w:tc>
          <w:tcPr>
            <w:tcW w:w="1494" w:type="dxa"/>
            <w:tcBorders>
              <w:bottom w:val="single" w:sz="4" w:space="0" w:color="auto"/>
            </w:tcBorders>
          </w:tcPr>
          <w:p w14:paraId="01607055" w14:textId="7C7FCD9D" w:rsidR="00CF516A" w:rsidRPr="009F3DE0" w:rsidRDefault="009F3DE0" w:rsidP="00CF516A">
            <w:pPr>
              <w:spacing w:after="0" w:line="240" w:lineRule="auto"/>
              <w:rPr>
                <w:rFonts w:eastAsia="Times New Roman" w:cs="Calibri"/>
                <w:bCs/>
                <w:i/>
                <w:kern w:val="28"/>
              </w:rPr>
            </w:pPr>
            <w:r w:rsidRPr="009F3DE0">
              <w:rPr>
                <w:rFonts w:eastAsia="Times New Roman" w:cstheme="minorHAnsi"/>
                <w:bCs/>
                <w:i/>
                <w:color w:val="000000"/>
                <w:kern w:val="28"/>
              </w:rPr>
              <w:t>900 PAX (510F, 390M)</w:t>
            </w:r>
          </w:p>
        </w:tc>
        <w:tc>
          <w:tcPr>
            <w:tcW w:w="1531" w:type="dxa"/>
          </w:tcPr>
          <w:p w14:paraId="6BC219AF" w14:textId="6E8C5322" w:rsidR="00CF516A" w:rsidRPr="009F3DE0" w:rsidRDefault="009F3DE0" w:rsidP="00CF516A">
            <w:pPr>
              <w:spacing w:after="0" w:line="240" w:lineRule="auto"/>
              <w:rPr>
                <w:rFonts w:eastAsia="Times New Roman" w:cs="Calibri"/>
                <w:bCs/>
                <w:i/>
                <w:kern w:val="28"/>
              </w:rPr>
            </w:pPr>
            <w:r w:rsidRPr="009F3DE0">
              <w:rPr>
                <w:rFonts w:eastAsia="Times New Roman" w:cstheme="minorHAnsi"/>
                <w:bCs/>
                <w:i/>
                <w:color w:val="000000"/>
                <w:kern w:val="28"/>
              </w:rPr>
              <w:t>900 PAX (510F, 390M)</w:t>
            </w:r>
          </w:p>
        </w:tc>
        <w:tc>
          <w:tcPr>
            <w:tcW w:w="3376" w:type="dxa"/>
          </w:tcPr>
          <w:p w14:paraId="1060403F" w14:textId="6D138434" w:rsidR="00CF516A" w:rsidRPr="00CF3B17" w:rsidRDefault="00031B4B" w:rsidP="00CF516A">
            <w:pPr>
              <w:spacing w:after="0" w:line="240" w:lineRule="auto"/>
              <w:rPr>
                <w:rFonts w:eastAsia="Times New Roman" w:cs="Calibri"/>
                <w:bCs/>
                <w:i/>
                <w:kern w:val="28"/>
              </w:rPr>
            </w:pPr>
            <w:bookmarkStart w:id="1" w:name="_Hlk155350392"/>
            <w:r>
              <w:rPr>
                <w:rFonts w:eastAsia="Times New Roman" w:cs="Calibri"/>
                <w:bCs/>
                <w:i/>
                <w:kern w:val="28"/>
              </w:rPr>
              <w:t>Forty-eight</w:t>
            </w:r>
            <w:r w:rsidR="000A33AD">
              <w:rPr>
                <w:rFonts w:eastAsia="Times New Roman" w:cs="Calibri"/>
                <w:bCs/>
                <w:i/>
                <w:kern w:val="28"/>
              </w:rPr>
              <w:t xml:space="preserve"> (48) </w:t>
            </w:r>
            <w:r w:rsidR="009F3DE0">
              <w:rPr>
                <w:rFonts w:eastAsia="Times New Roman" w:cs="Calibri"/>
                <w:bCs/>
                <w:i/>
                <w:kern w:val="28"/>
              </w:rPr>
              <w:t>sessions were conducted</w:t>
            </w:r>
            <w:r>
              <w:rPr>
                <w:rFonts w:eastAsia="Times New Roman" w:cs="Calibri"/>
                <w:bCs/>
                <w:i/>
                <w:kern w:val="28"/>
              </w:rPr>
              <w:t xml:space="preserve"> with the</w:t>
            </w:r>
            <w:r w:rsidR="009F3DE0">
              <w:rPr>
                <w:rFonts w:eastAsia="Times New Roman" w:cs="Calibri"/>
                <w:bCs/>
                <w:i/>
                <w:kern w:val="28"/>
              </w:rPr>
              <w:t xml:space="preserve"> </w:t>
            </w:r>
            <w:r w:rsidR="00CF516A" w:rsidRPr="00CF3B17">
              <w:rPr>
                <w:rFonts w:eastAsia="Times New Roman" w:cs="Calibri"/>
                <w:bCs/>
                <w:i/>
                <w:kern w:val="28"/>
              </w:rPr>
              <w:t xml:space="preserve">VSG </w:t>
            </w:r>
            <w:r>
              <w:rPr>
                <w:rFonts w:eastAsia="Times New Roman" w:cs="Calibri"/>
                <w:bCs/>
                <w:i/>
                <w:kern w:val="28"/>
              </w:rPr>
              <w:t>members</w:t>
            </w:r>
            <w:r w:rsidR="000A33AD">
              <w:rPr>
                <w:rFonts w:eastAsia="Times New Roman" w:cs="Calibri"/>
                <w:bCs/>
                <w:i/>
                <w:kern w:val="28"/>
              </w:rPr>
              <w:t xml:space="preserve"> during the entire project period</w:t>
            </w:r>
            <w:r>
              <w:rPr>
                <w:rFonts w:eastAsia="Times New Roman" w:cs="Calibri"/>
                <w:bCs/>
                <w:i/>
                <w:kern w:val="28"/>
              </w:rPr>
              <w:t>.</w:t>
            </w:r>
          </w:p>
          <w:p w14:paraId="0999DE9E" w14:textId="77777777" w:rsidR="00791FCF" w:rsidRPr="00791FCF" w:rsidRDefault="00CF516A" w:rsidP="00791FCF">
            <w:pPr>
              <w:spacing w:after="0" w:line="259" w:lineRule="auto"/>
              <w:jc w:val="both"/>
              <w:rPr>
                <w:rFonts w:eastAsia="Times New Roman" w:cs="Calibri"/>
                <w:bCs/>
                <w:i/>
                <w:kern w:val="28"/>
              </w:rPr>
            </w:pPr>
            <w:r w:rsidRPr="00791FCF">
              <w:rPr>
                <w:rFonts w:eastAsia="Times New Roman" w:cs="Calibri"/>
                <w:bCs/>
                <w:i/>
                <w:kern w:val="28"/>
              </w:rPr>
              <w:t>The biweekly VSG survivors’ meetings</w:t>
            </w:r>
            <w:r w:rsidR="00791FCF" w:rsidRPr="00791FCF">
              <w:rPr>
                <w:rFonts w:eastAsia="Times New Roman" w:cs="Calibri"/>
                <w:bCs/>
                <w:i/>
                <w:kern w:val="28"/>
              </w:rPr>
              <w:t xml:space="preserve"> mainly were aimed at;</w:t>
            </w:r>
          </w:p>
          <w:p w14:paraId="00C4B2D0" w14:textId="77777777" w:rsidR="00791FCF" w:rsidRPr="00791FCF" w:rsidRDefault="00791FCF" w:rsidP="00791FCF">
            <w:pPr>
              <w:pStyle w:val="ListParagraph"/>
              <w:numPr>
                <w:ilvl w:val="0"/>
                <w:numId w:val="8"/>
              </w:numPr>
              <w:spacing w:after="0" w:line="259" w:lineRule="auto"/>
              <w:jc w:val="both"/>
              <w:rPr>
                <w:rFonts w:cs="Calibri"/>
              </w:rPr>
            </w:pPr>
            <w:r w:rsidRPr="00791FCF">
              <w:rPr>
                <w:rFonts w:eastAsia="Times New Roman" w:cs="Calibri"/>
                <w:bCs/>
                <w:i/>
                <w:kern w:val="28"/>
              </w:rPr>
              <w:t>raising</w:t>
            </w:r>
            <w:r w:rsidR="00CF516A" w:rsidRPr="00791FCF">
              <w:rPr>
                <w:rFonts w:eastAsia="Times New Roman" w:cs="Calibri"/>
                <w:bCs/>
                <w:i/>
                <w:kern w:val="28"/>
              </w:rPr>
              <w:t xml:space="preserve"> awarenes</w:t>
            </w:r>
            <w:r w:rsidRPr="00791FCF">
              <w:rPr>
                <w:rFonts w:eastAsia="Times New Roman" w:cs="Calibri"/>
                <w:bCs/>
                <w:i/>
                <w:kern w:val="28"/>
              </w:rPr>
              <w:t>s</w:t>
            </w:r>
            <w:r w:rsidR="00CF516A" w:rsidRPr="00791FCF">
              <w:rPr>
                <w:rFonts w:eastAsia="Times New Roman" w:cs="Calibri"/>
                <w:bCs/>
                <w:i/>
                <w:kern w:val="28"/>
              </w:rPr>
              <w:t xml:space="preserve"> and orientation</w:t>
            </w:r>
            <w:r w:rsidRPr="00791FCF">
              <w:rPr>
                <w:rFonts w:eastAsia="Times New Roman" w:cs="Calibri"/>
                <w:bCs/>
                <w:i/>
                <w:kern w:val="28"/>
              </w:rPr>
              <w:t xml:space="preserve"> on Transitional Justice components as detailed in the chapter V of the R-ARCSS</w:t>
            </w:r>
            <w:r w:rsidR="00CF516A" w:rsidRPr="00791FCF">
              <w:rPr>
                <w:rFonts w:eastAsia="Times New Roman" w:cs="Calibri"/>
                <w:bCs/>
                <w:i/>
                <w:kern w:val="28"/>
              </w:rPr>
              <w:t>,</w:t>
            </w:r>
            <w:r w:rsidRPr="00791FCF">
              <w:rPr>
                <w:rFonts w:eastAsia="Times New Roman" w:cs="Calibri"/>
                <w:bCs/>
                <w:i/>
                <w:kern w:val="28"/>
              </w:rPr>
              <w:t xml:space="preserve"> its importance especially to the VSG members and how it functions.</w:t>
            </w:r>
            <w:r w:rsidR="00CF516A" w:rsidRPr="00791FCF">
              <w:rPr>
                <w:rFonts w:eastAsia="Times New Roman" w:cs="Calibri"/>
                <w:bCs/>
                <w:i/>
                <w:kern w:val="28"/>
              </w:rPr>
              <w:t xml:space="preserve"> </w:t>
            </w:r>
          </w:p>
          <w:p w14:paraId="578D5EAB" w14:textId="26AF0E1E" w:rsidR="00CF516A" w:rsidRPr="00791FCF" w:rsidRDefault="000A33AD" w:rsidP="00791FCF">
            <w:pPr>
              <w:pStyle w:val="ListParagraph"/>
              <w:numPr>
                <w:ilvl w:val="0"/>
                <w:numId w:val="8"/>
              </w:numPr>
              <w:spacing w:after="0" w:line="259" w:lineRule="auto"/>
              <w:jc w:val="both"/>
              <w:rPr>
                <w:rFonts w:cs="Calibri"/>
              </w:rPr>
            </w:pPr>
            <w:r>
              <w:rPr>
                <w:rFonts w:eastAsia="Times New Roman" w:cs="Calibri"/>
                <w:bCs/>
                <w:i/>
                <w:kern w:val="28"/>
              </w:rPr>
              <w:t xml:space="preserve">Providing </w:t>
            </w:r>
            <w:r w:rsidR="00CF516A" w:rsidRPr="00791FCF">
              <w:rPr>
                <w:rFonts w:eastAsia="Times New Roman" w:cs="Calibri"/>
                <w:bCs/>
                <w:i/>
                <w:kern w:val="28"/>
              </w:rPr>
              <w:t>training</w:t>
            </w:r>
            <w:r>
              <w:rPr>
                <w:rFonts w:eastAsia="Times New Roman" w:cs="Calibri"/>
                <w:bCs/>
                <w:i/>
                <w:kern w:val="28"/>
              </w:rPr>
              <w:t>s</w:t>
            </w:r>
            <w:r w:rsidR="00CF516A" w:rsidRPr="00791FCF">
              <w:rPr>
                <w:rFonts w:eastAsia="Times New Roman" w:cs="Calibri"/>
                <w:bCs/>
                <w:i/>
                <w:kern w:val="28"/>
              </w:rPr>
              <w:t xml:space="preserve"> for the VSG members on their roles and participation as peace agents in their respective locations.  The purpose of this is to </w:t>
            </w:r>
            <w:r w:rsidR="00CF516A" w:rsidRPr="00791FCF">
              <w:rPr>
                <w:rFonts w:cs="Calibri"/>
              </w:rPr>
              <w:t>Form and operationalize sustainable VSGs that can comfort and deliver free confidential support to the most vulnerable members of societies affected by all past human rights abuses even after the end of project and offering mental</w:t>
            </w:r>
            <w:r w:rsidR="00791FCF">
              <w:rPr>
                <w:rFonts w:cs="Calibri"/>
              </w:rPr>
              <w:t xml:space="preserve"> </w:t>
            </w:r>
            <w:r w:rsidR="00CF516A" w:rsidRPr="00791FCF">
              <w:rPr>
                <w:rFonts w:cs="Calibri"/>
              </w:rPr>
              <w:t>health</w:t>
            </w:r>
            <w:r w:rsidR="00791FCF">
              <w:rPr>
                <w:rFonts w:cs="Calibri"/>
              </w:rPr>
              <w:t xml:space="preserve"> </w:t>
            </w:r>
            <w:r w:rsidR="00CF516A" w:rsidRPr="00791FCF">
              <w:rPr>
                <w:rFonts w:cs="Calibri"/>
              </w:rPr>
              <w:t>&amp; psychosocial support to the affected vulnerable groups.</w:t>
            </w:r>
          </w:p>
          <w:bookmarkEnd w:id="1"/>
          <w:p w14:paraId="65759F49" w14:textId="77777777" w:rsidR="00CF516A" w:rsidRPr="00CF3B17" w:rsidRDefault="00CF516A" w:rsidP="00CF516A">
            <w:pPr>
              <w:spacing w:after="0" w:line="240" w:lineRule="auto"/>
              <w:rPr>
                <w:rFonts w:eastAsia="Times New Roman" w:cs="Calibri"/>
                <w:bCs/>
                <w:i/>
                <w:kern w:val="28"/>
              </w:rPr>
            </w:pPr>
          </w:p>
        </w:tc>
      </w:tr>
      <w:tr w:rsidR="00CF516A" w14:paraId="7823DE1F" w14:textId="77777777" w:rsidTr="00ED54AC">
        <w:trPr>
          <w:trHeight w:val="58"/>
        </w:trPr>
        <w:tc>
          <w:tcPr>
            <w:tcW w:w="2964" w:type="dxa"/>
            <w:shd w:val="clear" w:color="auto" w:fill="F2F2F2"/>
          </w:tcPr>
          <w:p w14:paraId="1C580A02" w14:textId="4D1CEC6F" w:rsidR="00CF516A" w:rsidRDefault="00CF516A" w:rsidP="00CF516A">
            <w:pPr>
              <w:spacing w:after="0"/>
              <w:contextualSpacing/>
              <w:rPr>
                <w:rFonts w:cs="Calibri"/>
                <w:b/>
                <w:bCs/>
                <w:iCs/>
              </w:rPr>
            </w:pPr>
            <w:r w:rsidRPr="00BF39A3">
              <w:rPr>
                <w:rFonts w:asciiTheme="minorHAnsi" w:hAnsiTheme="minorHAnsi" w:cstheme="minorHAnsi"/>
                <w:b/>
                <w:iCs/>
              </w:rPr>
              <w:lastRenderedPageBreak/>
              <w:t>Activity 1.5</w:t>
            </w:r>
            <w:r w:rsidRPr="00BF39A3">
              <w:rPr>
                <w:rFonts w:asciiTheme="minorHAnsi" w:hAnsiTheme="minorHAnsi" w:cstheme="minorHAnsi"/>
                <w:bCs/>
                <w:iCs/>
              </w:rPr>
              <w:t xml:space="preserve"> Monthly drama sessions with community members to raise awareness on truth telling, reconciliation and healing process.</w:t>
            </w:r>
          </w:p>
        </w:tc>
        <w:tc>
          <w:tcPr>
            <w:tcW w:w="2259" w:type="dxa"/>
          </w:tcPr>
          <w:p w14:paraId="7884B994" w14:textId="77777777" w:rsidR="00CF516A" w:rsidRDefault="00CF516A" w:rsidP="00CF516A">
            <w:pPr>
              <w:spacing w:after="0" w:line="240" w:lineRule="auto"/>
              <w:rPr>
                <w:rFonts w:eastAsia="Times New Roman" w:cs="Calibri"/>
                <w:bCs/>
                <w:i/>
                <w:color w:val="000000"/>
                <w:kern w:val="28"/>
              </w:rPr>
            </w:pPr>
            <w:r>
              <w:rPr>
                <w:rFonts w:eastAsia="Times New Roman" w:cs="Calibri"/>
                <w:bCs/>
                <w:i/>
                <w:color w:val="000000"/>
                <w:kern w:val="28"/>
              </w:rPr>
              <w:t>0</w:t>
            </w:r>
          </w:p>
        </w:tc>
        <w:tc>
          <w:tcPr>
            <w:tcW w:w="1494" w:type="dxa"/>
            <w:tcBorders>
              <w:bottom w:val="single" w:sz="4" w:space="0" w:color="auto"/>
            </w:tcBorders>
          </w:tcPr>
          <w:p w14:paraId="16D04E37" w14:textId="7A52DC3A" w:rsidR="00CF516A" w:rsidRPr="00CF3B17" w:rsidRDefault="001E7D2C" w:rsidP="00CF516A">
            <w:pPr>
              <w:spacing w:after="0" w:line="240" w:lineRule="auto"/>
              <w:rPr>
                <w:rFonts w:eastAsia="Times New Roman" w:cs="Calibri"/>
                <w:bCs/>
                <w:i/>
                <w:kern w:val="28"/>
              </w:rPr>
            </w:pPr>
            <w:r>
              <w:rPr>
                <w:rFonts w:eastAsia="Times New Roman" w:cs="Calibri"/>
                <w:bCs/>
                <w:i/>
                <w:kern w:val="28"/>
              </w:rPr>
              <w:t>45</w:t>
            </w:r>
            <w:r w:rsidR="00CF516A" w:rsidRPr="00CF3B17">
              <w:rPr>
                <w:rFonts w:eastAsia="Times New Roman" w:cs="Calibri"/>
                <w:bCs/>
                <w:i/>
                <w:kern w:val="28"/>
              </w:rPr>
              <w:t>0</w:t>
            </w:r>
            <w:r>
              <w:rPr>
                <w:rFonts w:eastAsia="Times New Roman" w:cs="Calibri"/>
                <w:bCs/>
                <w:i/>
                <w:kern w:val="28"/>
              </w:rPr>
              <w:t xml:space="preserve"> pax </w:t>
            </w:r>
            <w:r w:rsidR="00CF516A" w:rsidRPr="00CF3B17">
              <w:rPr>
                <w:rFonts w:eastAsia="Times New Roman" w:cs="Calibri"/>
                <w:bCs/>
                <w:i/>
                <w:kern w:val="28"/>
              </w:rPr>
              <w:t>(F78, M42)</w:t>
            </w:r>
          </w:p>
        </w:tc>
        <w:tc>
          <w:tcPr>
            <w:tcW w:w="1531" w:type="dxa"/>
          </w:tcPr>
          <w:p w14:paraId="505559BD" w14:textId="1A032404" w:rsidR="00CF516A" w:rsidRPr="00CF3B17" w:rsidRDefault="001E7D2C" w:rsidP="00CF516A">
            <w:pPr>
              <w:spacing w:after="0" w:line="240" w:lineRule="auto"/>
              <w:rPr>
                <w:rFonts w:eastAsia="Times New Roman" w:cs="Calibri"/>
                <w:bCs/>
                <w:i/>
                <w:kern w:val="28"/>
              </w:rPr>
            </w:pPr>
            <w:r>
              <w:rPr>
                <w:rFonts w:eastAsia="Times New Roman" w:cs="Calibri"/>
                <w:bCs/>
                <w:i/>
                <w:kern w:val="28"/>
              </w:rPr>
              <w:t>45</w:t>
            </w:r>
            <w:r w:rsidR="00CF516A" w:rsidRPr="00CF3B17">
              <w:rPr>
                <w:rFonts w:eastAsia="Times New Roman" w:cs="Calibri"/>
                <w:bCs/>
                <w:i/>
                <w:kern w:val="28"/>
              </w:rPr>
              <w:t>0</w:t>
            </w:r>
            <w:r>
              <w:rPr>
                <w:rFonts w:eastAsia="Times New Roman" w:cs="Calibri"/>
                <w:bCs/>
                <w:i/>
                <w:kern w:val="28"/>
              </w:rPr>
              <w:t xml:space="preserve"> pax </w:t>
            </w:r>
            <w:r w:rsidR="00CF516A" w:rsidRPr="00CF3B17">
              <w:rPr>
                <w:rFonts w:eastAsia="Times New Roman" w:cs="Calibri"/>
                <w:bCs/>
                <w:i/>
                <w:kern w:val="28"/>
              </w:rPr>
              <w:t>(</w:t>
            </w:r>
            <w:r>
              <w:rPr>
                <w:rFonts w:eastAsia="Times New Roman" w:cs="Calibri"/>
                <w:bCs/>
                <w:i/>
                <w:kern w:val="28"/>
              </w:rPr>
              <w:t>F 270</w:t>
            </w:r>
            <w:r w:rsidR="00CF516A" w:rsidRPr="00CF3B17">
              <w:rPr>
                <w:rFonts w:eastAsia="Times New Roman" w:cs="Calibri"/>
                <w:bCs/>
                <w:i/>
                <w:kern w:val="28"/>
              </w:rPr>
              <w:t>, M</w:t>
            </w:r>
            <w:r>
              <w:rPr>
                <w:rFonts w:eastAsia="Times New Roman" w:cs="Calibri"/>
                <w:bCs/>
                <w:i/>
                <w:kern w:val="28"/>
              </w:rPr>
              <w:t>180</w:t>
            </w:r>
            <w:r w:rsidR="00CF516A" w:rsidRPr="00CF3B17">
              <w:rPr>
                <w:rFonts w:eastAsia="Times New Roman" w:cs="Calibri"/>
                <w:bCs/>
                <w:i/>
                <w:kern w:val="28"/>
              </w:rPr>
              <w:t>)</w:t>
            </w:r>
          </w:p>
        </w:tc>
        <w:tc>
          <w:tcPr>
            <w:tcW w:w="3376" w:type="dxa"/>
          </w:tcPr>
          <w:p w14:paraId="7560859E" w14:textId="715ED6E3" w:rsidR="00CF516A" w:rsidRDefault="001E7D2C" w:rsidP="00CF516A">
            <w:pPr>
              <w:spacing w:after="0" w:line="240" w:lineRule="auto"/>
              <w:rPr>
                <w:rFonts w:eastAsia="Times New Roman" w:cs="Calibri"/>
                <w:bCs/>
                <w:i/>
                <w:kern w:val="28"/>
              </w:rPr>
            </w:pPr>
            <w:r>
              <w:rPr>
                <w:rFonts w:eastAsia="Times New Roman" w:cs="Calibri"/>
                <w:bCs/>
                <w:i/>
                <w:kern w:val="28"/>
              </w:rPr>
              <w:t>Participants for these drama sessions were identified from the VSG groups formed. Each group had fifteen (15) participants and the female participation w</w:t>
            </w:r>
            <w:r w:rsidR="00BF180B">
              <w:rPr>
                <w:rFonts w:eastAsia="Times New Roman" w:cs="Calibri"/>
                <w:bCs/>
                <w:i/>
                <w:kern w:val="28"/>
              </w:rPr>
              <w:t xml:space="preserve">ere </w:t>
            </w:r>
            <w:r>
              <w:rPr>
                <w:rFonts w:eastAsia="Times New Roman" w:cs="Calibri"/>
                <w:bCs/>
                <w:i/>
                <w:kern w:val="28"/>
              </w:rPr>
              <w:t>more compared to the male.</w:t>
            </w:r>
          </w:p>
          <w:p w14:paraId="094E4EC0" w14:textId="77777777" w:rsidR="001E7D2C" w:rsidRDefault="001E7D2C" w:rsidP="00CF516A">
            <w:pPr>
              <w:spacing w:after="0" w:line="240" w:lineRule="auto"/>
              <w:rPr>
                <w:rFonts w:eastAsia="Times New Roman" w:cs="Calibri"/>
                <w:bCs/>
                <w:i/>
                <w:kern w:val="28"/>
              </w:rPr>
            </w:pPr>
          </w:p>
          <w:p w14:paraId="70BD9AC9" w14:textId="49C1E7A0" w:rsidR="001E7D2C" w:rsidRDefault="001E7D2C" w:rsidP="00CF516A">
            <w:pPr>
              <w:spacing w:after="0" w:line="240" w:lineRule="auto"/>
              <w:rPr>
                <w:rFonts w:eastAsia="Times New Roman" w:cs="Calibri"/>
                <w:bCs/>
                <w:i/>
                <w:kern w:val="28"/>
              </w:rPr>
            </w:pPr>
            <w:r>
              <w:rPr>
                <w:rFonts w:eastAsia="Times New Roman" w:cs="Calibri"/>
                <w:bCs/>
                <w:i/>
                <w:kern w:val="28"/>
              </w:rPr>
              <w:t>NB: The statistics captured are of the direct participants of the drama,</w:t>
            </w:r>
            <w:r w:rsidR="00BF180B">
              <w:rPr>
                <w:rFonts w:eastAsia="Times New Roman" w:cs="Calibri"/>
                <w:bCs/>
                <w:i/>
                <w:kern w:val="28"/>
              </w:rPr>
              <w:t xml:space="preserve"> it is important to note that the</w:t>
            </w:r>
            <w:r>
              <w:rPr>
                <w:rFonts w:eastAsia="Times New Roman" w:cs="Calibri"/>
                <w:bCs/>
                <w:i/>
                <w:kern w:val="28"/>
              </w:rPr>
              <w:t xml:space="preserve"> recipients of these messages </w:t>
            </w:r>
            <w:r w:rsidR="00BF180B">
              <w:rPr>
                <w:rFonts w:eastAsia="Times New Roman" w:cs="Calibri"/>
                <w:bCs/>
                <w:i/>
                <w:kern w:val="28"/>
              </w:rPr>
              <w:t>we</w:t>
            </w:r>
            <w:r>
              <w:rPr>
                <w:rFonts w:eastAsia="Times New Roman" w:cs="Calibri"/>
                <w:bCs/>
                <w:i/>
                <w:kern w:val="28"/>
              </w:rPr>
              <w:t>re over two million since these drama audios were relayed over the radios with a wide coverage,</w:t>
            </w:r>
          </w:p>
          <w:p w14:paraId="0DD67A70" w14:textId="502766D4" w:rsidR="00CF516A" w:rsidRPr="00CF3B17" w:rsidRDefault="001E7D2C" w:rsidP="00CF516A">
            <w:pPr>
              <w:spacing w:after="0" w:line="240" w:lineRule="auto"/>
              <w:rPr>
                <w:rFonts w:eastAsia="Times New Roman" w:cs="Calibri"/>
                <w:bCs/>
                <w:i/>
                <w:kern w:val="28"/>
              </w:rPr>
            </w:pPr>
            <w:r>
              <w:rPr>
                <w:rFonts w:eastAsia="Times New Roman" w:cs="Calibri"/>
                <w:bCs/>
                <w:i/>
                <w:kern w:val="28"/>
              </w:rPr>
              <w:t>It was</w:t>
            </w:r>
            <w:r w:rsidR="00BF180B">
              <w:rPr>
                <w:rFonts w:eastAsia="Times New Roman" w:cs="Calibri"/>
                <w:bCs/>
                <w:i/>
                <w:kern w:val="28"/>
              </w:rPr>
              <w:t xml:space="preserve"> also</w:t>
            </w:r>
            <w:r>
              <w:rPr>
                <w:rFonts w:eastAsia="Times New Roman" w:cs="Calibri"/>
                <w:bCs/>
                <w:i/>
                <w:kern w:val="28"/>
              </w:rPr>
              <w:t xml:space="preserve"> acted in schools intended to benefit both the students and teachers present, in open place</w:t>
            </w:r>
            <w:r w:rsidR="00BF180B">
              <w:rPr>
                <w:rFonts w:eastAsia="Times New Roman" w:cs="Calibri"/>
                <w:bCs/>
                <w:i/>
                <w:kern w:val="28"/>
              </w:rPr>
              <w:t>s</w:t>
            </w:r>
            <w:r>
              <w:rPr>
                <w:rFonts w:eastAsia="Times New Roman" w:cs="Calibri"/>
                <w:bCs/>
                <w:i/>
                <w:kern w:val="28"/>
              </w:rPr>
              <w:t xml:space="preserve"> like play ground with free access to all the audiences </w:t>
            </w:r>
            <w:r w:rsidR="00BF180B">
              <w:rPr>
                <w:rFonts w:eastAsia="Times New Roman" w:cs="Calibri"/>
                <w:bCs/>
                <w:i/>
                <w:kern w:val="28"/>
              </w:rPr>
              <w:t>available.</w:t>
            </w:r>
          </w:p>
        </w:tc>
      </w:tr>
      <w:tr w:rsidR="00CF516A" w:rsidRPr="00214AE0" w14:paraId="2F8140F6" w14:textId="77777777" w:rsidTr="00ED54AC">
        <w:trPr>
          <w:trHeight w:val="3680"/>
        </w:trPr>
        <w:tc>
          <w:tcPr>
            <w:tcW w:w="2964" w:type="dxa"/>
            <w:shd w:val="clear" w:color="auto" w:fill="F2F2F2"/>
          </w:tcPr>
          <w:p w14:paraId="130D3763" w14:textId="2DCBA26B" w:rsidR="00CF516A" w:rsidRDefault="00CF516A" w:rsidP="00CF516A">
            <w:pPr>
              <w:spacing w:after="0"/>
              <w:contextualSpacing/>
              <w:rPr>
                <w:rFonts w:eastAsia="Times New Roman" w:cs="Calibri"/>
                <w:color w:val="000000"/>
                <w:kern w:val="28"/>
              </w:rPr>
            </w:pPr>
            <w:r w:rsidRPr="00BF39A3">
              <w:rPr>
                <w:rFonts w:asciiTheme="minorHAnsi" w:hAnsiTheme="minorHAnsi" w:cstheme="minorHAnsi"/>
                <w:b/>
                <w:iCs/>
              </w:rPr>
              <w:t>Activity 1.6</w:t>
            </w:r>
            <w:r w:rsidRPr="00BF39A3">
              <w:rPr>
                <w:rFonts w:asciiTheme="minorHAnsi" w:hAnsiTheme="minorHAnsi" w:cstheme="minorHAnsi"/>
                <w:bCs/>
                <w:iCs/>
              </w:rPr>
              <w:t xml:space="preserve"> Monthly radio talk shows with messages on truth telling, reconciliation and healing</w:t>
            </w:r>
          </w:p>
        </w:tc>
        <w:tc>
          <w:tcPr>
            <w:tcW w:w="2259" w:type="dxa"/>
          </w:tcPr>
          <w:p w14:paraId="7D1288A2" w14:textId="77777777" w:rsidR="00CF516A" w:rsidRDefault="00CF516A" w:rsidP="00CF516A">
            <w:pPr>
              <w:spacing w:after="0" w:line="240" w:lineRule="auto"/>
              <w:rPr>
                <w:rFonts w:eastAsia="Times New Roman" w:cs="Calibri"/>
                <w:bCs/>
                <w:i/>
                <w:color w:val="000000"/>
                <w:kern w:val="28"/>
              </w:rPr>
            </w:pPr>
            <w:r>
              <w:rPr>
                <w:rFonts w:eastAsia="Times New Roman" w:cs="Calibri"/>
                <w:bCs/>
                <w:i/>
                <w:color w:val="000000"/>
                <w:kern w:val="28"/>
              </w:rPr>
              <w:t>0</w:t>
            </w:r>
          </w:p>
        </w:tc>
        <w:tc>
          <w:tcPr>
            <w:tcW w:w="1494" w:type="dxa"/>
            <w:tcBorders>
              <w:bottom w:val="nil"/>
            </w:tcBorders>
          </w:tcPr>
          <w:p w14:paraId="4B10AD7B" w14:textId="77777777" w:rsidR="00CF516A" w:rsidRDefault="00CF516A" w:rsidP="00CF516A">
            <w:pPr>
              <w:spacing w:after="0" w:line="240" w:lineRule="auto"/>
              <w:rPr>
                <w:rFonts w:cs="Calibri"/>
                <w:b/>
                <w:bCs/>
                <w:iCs/>
              </w:rPr>
            </w:pPr>
            <w:r>
              <w:rPr>
                <w:rFonts w:cs="Calibri"/>
                <w:b/>
                <w:bCs/>
                <w:iCs/>
              </w:rPr>
              <w:t>Radio KPIs (can’t segregate the gender of the listeners</w:t>
            </w:r>
          </w:p>
          <w:p w14:paraId="59DC209F" w14:textId="77777777" w:rsidR="00CF516A" w:rsidRDefault="00CF516A" w:rsidP="00CF516A">
            <w:pPr>
              <w:spacing w:after="160" w:line="259" w:lineRule="auto"/>
              <w:rPr>
                <w:rFonts w:eastAsia="Times New Roman" w:cs="Calibri"/>
              </w:rPr>
            </w:pPr>
          </w:p>
          <w:p w14:paraId="6CDC64E7" w14:textId="77777777" w:rsidR="00CF516A" w:rsidRDefault="00CF516A" w:rsidP="00CF516A">
            <w:pPr>
              <w:spacing w:after="160" w:line="259" w:lineRule="auto"/>
              <w:rPr>
                <w:rFonts w:eastAsia="Times New Roman" w:cs="Calibri"/>
              </w:rPr>
            </w:pPr>
          </w:p>
          <w:p w14:paraId="5E17D665" w14:textId="77777777" w:rsidR="00CF516A" w:rsidRDefault="00CF516A" w:rsidP="00CF516A">
            <w:pPr>
              <w:spacing w:after="160" w:line="259" w:lineRule="auto"/>
              <w:rPr>
                <w:rFonts w:eastAsia="Times New Roman" w:cs="Calibri"/>
              </w:rPr>
            </w:pPr>
          </w:p>
          <w:p w14:paraId="5388D0DC" w14:textId="77777777" w:rsidR="00CF516A" w:rsidRDefault="00CF516A" w:rsidP="00CF516A">
            <w:pPr>
              <w:spacing w:after="160" w:line="259" w:lineRule="auto"/>
              <w:rPr>
                <w:rFonts w:eastAsia="Times New Roman" w:cs="Calibri"/>
              </w:rPr>
            </w:pPr>
          </w:p>
          <w:p w14:paraId="42C15E8A" w14:textId="77777777" w:rsidR="00CF516A" w:rsidRDefault="00CF516A" w:rsidP="00CF516A">
            <w:pPr>
              <w:spacing w:after="160" w:line="259" w:lineRule="auto"/>
              <w:rPr>
                <w:rFonts w:eastAsia="Times New Roman" w:cs="Calibri"/>
              </w:rPr>
            </w:pPr>
          </w:p>
          <w:p w14:paraId="0F54AD13" w14:textId="77777777" w:rsidR="00CF516A" w:rsidRDefault="00CF516A" w:rsidP="00CF516A">
            <w:pPr>
              <w:spacing w:after="160" w:line="259" w:lineRule="auto"/>
              <w:rPr>
                <w:rFonts w:eastAsia="Times New Roman" w:cs="Calibri"/>
              </w:rPr>
            </w:pPr>
          </w:p>
          <w:p w14:paraId="3E807CAE" w14:textId="77777777" w:rsidR="00CF516A" w:rsidRDefault="00CF516A" w:rsidP="00CF516A">
            <w:pPr>
              <w:spacing w:after="160" w:line="259" w:lineRule="auto"/>
              <w:rPr>
                <w:rFonts w:eastAsia="Times New Roman" w:cs="Calibri"/>
              </w:rPr>
            </w:pPr>
          </w:p>
          <w:p w14:paraId="623C03B0" w14:textId="77777777" w:rsidR="00CF516A" w:rsidRDefault="00CF516A" w:rsidP="00CF516A">
            <w:pPr>
              <w:spacing w:after="160" w:line="259" w:lineRule="auto"/>
              <w:rPr>
                <w:rFonts w:eastAsia="Times New Roman" w:cs="Calibri"/>
              </w:rPr>
            </w:pPr>
          </w:p>
          <w:p w14:paraId="33666708" w14:textId="77777777" w:rsidR="00CF516A" w:rsidRDefault="00CF516A" w:rsidP="00CF516A">
            <w:pPr>
              <w:spacing w:after="160" w:line="259" w:lineRule="auto"/>
              <w:rPr>
                <w:rFonts w:eastAsia="Times New Roman" w:cs="Calibri"/>
              </w:rPr>
            </w:pPr>
          </w:p>
        </w:tc>
        <w:tc>
          <w:tcPr>
            <w:tcW w:w="1531" w:type="dxa"/>
          </w:tcPr>
          <w:p w14:paraId="7A8B6D8D" w14:textId="77777777" w:rsidR="00CF516A" w:rsidRDefault="00CF516A" w:rsidP="00CF516A">
            <w:pPr>
              <w:spacing w:after="0" w:line="240" w:lineRule="auto"/>
              <w:rPr>
                <w:rFonts w:eastAsia="Times New Roman" w:cs="Calibri"/>
                <w:bCs/>
                <w:i/>
                <w:color w:val="000000"/>
                <w:kern w:val="28"/>
              </w:rPr>
            </w:pPr>
            <w:r>
              <w:rPr>
                <w:rFonts w:cs="Calibri"/>
                <w:b/>
                <w:bCs/>
                <w:iCs/>
              </w:rPr>
              <w:t>Radio KPIs (can’t segregate the gender of the listeners</w:t>
            </w:r>
          </w:p>
        </w:tc>
        <w:tc>
          <w:tcPr>
            <w:tcW w:w="3376" w:type="dxa"/>
          </w:tcPr>
          <w:p w14:paraId="01D653DD" w14:textId="1E998176" w:rsidR="00CF516A" w:rsidRPr="002E4D78" w:rsidRDefault="00CF516A" w:rsidP="00CF516A">
            <w:pPr>
              <w:spacing w:after="0" w:line="240" w:lineRule="auto"/>
              <w:rPr>
                <w:rFonts w:eastAsia="Times New Roman" w:cs="Calibri"/>
                <w:bCs/>
                <w:i/>
                <w:color w:val="000000"/>
                <w:kern w:val="28"/>
              </w:rPr>
            </w:pPr>
            <w:r w:rsidRPr="00214AE0">
              <w:rPr>
                <w:rFonts w:eastAsia="Times New Roman" w:cs="Calibri"/>
                <w:bCs/>
                <w:i/>
                <w:color w:val="FF0000"/>
                <w:kern w:val="28"/>
              </w:rPr>
              <w:t xml:space="preserve"> </w:t>
            </w:r>
            <w:r w:rsidR="002E4D78" w:rsidRPr="002E4D78">
              <w:rPr>
                <w:rFonts w:eastAsia="Times New Roman" w:cs="Calibri"/>
                <w:bCs/>
                <w:i/>
                <w:kern w:val="28"/>
              </w:rPr>
              <w:t>Seven</w:t>
            </w:r>
            <w:r w:rsidR="002E4D78">
              <w:rPr>
                <w:rFonts w:eastAsia="Times New Roman" w:cs="Calibri"/>
                <w:bCs/>
                <w:i/>
                <w:color w:val="FF0000"/>
                <w:kern w:val="28"/>
              </w:rPr>
              <w:t xml:space="preserve"> </w:t>
            </w:r>
            <w:r w:rsidR="002E4D78" w:rsidRPr="000B6E97">
              <w:rPr>
                <w:rFonts w:eastAsia="Times New Roman" w:cs="Calibri"/>
                <w:bCs/>
                <w:i/>
                <w:color w:val="000000"/>
                <w:kern w:val="28"/>
              </w:rPr>
              <w:t>radio</w:t>
            </w:r>
            <w:r w:rsidRPr="000B6E97">
              <w:rPr>
                <w:rFonts w:eastAsia="Times New Roman" w:cs="Calibri"/>
                <w:bCs/>
                <w:i/>
                <w:color w:val="000000"/>
                <w:kern w:val="28"/>
              </w:rPr>
              <w:t xml:space="preserve"> talk</w:t>
            </w:r>
            <w:r w:rsidR="002E4D78">
              <w:rPr>
                <w:rFonts w:eastAsia="Times New Roman" w:cs="Calibri"/>
                <w:bCs/>
                <w:i/>
                <w:color w:val="000000"/>
                <w:kern w:val="28"/>
              </w:rPr>
              <w:t xml:space="preserve"> shows</w:t>
            </w:r>
            <w:r w:rsidRPr="000B6E97">
              <w:rPr>
                <w:rFonts w:eastAsia="Times New Roman" w:cs="Calibri"/>
                <w:bCs/>
                <w:i/>
                <w:color w:val="000000"/>
                <w:kern w:val="28"/>
              </w:rPr>
              <w:t xml:space="preserve"> w</w:t>
            </w:r>
            <w:r w:rsidR="002E4D78">
              <w:rPr>
                <w:rFonts w:eastAsia="Times New Roman" w:cs="Calibri"/>
                <w:bCs/>
                <w:i/>
                <w:color w:val="000000"/>
                <w:kern w:val="28"/>
              </w:rPr>
              <w:t>ere successfully</w:t>
            </w:r>
            <w:r w:rsidRPr="000B6E97">
              <w:rPr>
                <w:rFonts w:eastAsia="Times New Roman" w:cs="Calibri"/>
                <w:bCs/>
                <w:i/>
                <w:color w:val="000000"/>
                <w:kern w:val="28"/>
              </w:rPr>
              <w:t xml:space="preserve"> carried out on an interactive basis with listeners participating through calls.</w:t>
            </w:r>
            <w:r>
              <w:rPr>
                <w:rFonts w:eastAsia="Times New Roman" w:cs="Calibri"/>
                <w:bCs/>
                <w:i/>
                <w:color w:val="000000"/>
                <w:kern w:val="28"/>
              </w:rPr>
              <w:t xml:space="preserve"> </w:t>
            </w:r>
            <w:r w:rsidRPr="002E4D78">
              <w:rPr>
                <w:rFonts w:eastAsia="Times New Roman" w:cs="Calibri"/>
                <w:bCs/>
                <w:i/>
                <w:kern w:val="28"/>
              </w:rPr>
              <w:t xml:space="preserve">The talk </w:t>
            </w:r>
            <w:r w:rsidRPr="00CF3B17">
              <w:rPr>
                <w:rFonts w:eastAsia="Times New Roman" w:cs="Calibri"/>
                <w:bCs/>
                <w:i/>
                <w:kern w:val="28"/>
              </w:rPr>
              <w:t>show</w:t>
            </w:r>
            <w:r w:rsidR="002E4D78">
              <w:rPr>
                <w:rFonts w:eastAsia="Times New Roman" w:cs="Calibri"/>
                <w:bCs/>
                <w:i/>
                <w:kern w:val="28"/>
              </w:rPr>
              <w:t>s</w:t>
            </w:r>
            <w:r w:rsidRPr="00CF3B17">
              <w:rPr>
                <w:rFonts w:eastAsia="Times New Roman" w:cs="Calibri"/>
                <w:bCs/>
                <w:i/>
                <w:kern w:val="28"/>
              </w:rPr>
              <w:t xml:space="preserve"> considered the concept of Transitional Justice, communal peace and its benefits, the roles of the community members in disseminating the messages of peace and the commission of truth, telling, reconciliation and healing. </w:t>
            </w:r>
          </w:p>
          <w:p w14:paraId="165BEE80" w14:textId="0E19E8BF" w:rsidR="00CF516A" w:rsidRPr="002E4D78" w:rsidRDefault="002E4D78" w:rsidP="00CF516A">
            <w:pPr>
              <w:spacing w:after="0" w:line="240" w:lineRule="auto"/>
              <w:rPr>
                <w:rFonts w:eastAsia="Times New Roman" w:cs="Calibri"/>
                <w:bCs/>
                <w:i/>
                <w:kern w:val="28"/>
              </w:rPr>
            </w:pPr>
            <w:r w:rsidRPr="002E4D78">
              <w:rPr>
                <w:rFonts w:eastAsia="Times New Roman" w:cs="Calibri"/>
                <w:bCs/>
                <w:i/>
                <w:kern w:val="28"/>
              </w:rPr>
              <w:t>The purposes of these radio talk shows were to increase awareness and information on the commission for truth telling, reconciliation and healing</w:t>
            </w:r>
          </w:p>
          <w:p w14:paraId="5FD9543B" w14:textId="77777777" w:rsidR="00CF516A" w:rsidRPr="00214AE0" w:rsidRDefault="00CF516A" w:rsidP="00CF516A">
            <w:pPr>
              <w:spacing w:after="0" w:line="240" w:lineRule="auto"/>
              <w:rPr>
                <w:rFonts w:eastAsia="Times New Roman" w:cs="Calibri"/>
                <w:bCs/>
                <w:i/>
                <w:color w:val="FF0000"/>
                <w:kern w:val="28"/>
              </w:rPr>
            </w:pPr>
          </w:p>
        </w:tc>
      </w:tr>
    </w:tbl>
    <w:p w14:paraId="0CA5FBEE" w14:textId="77777777" w:rsidR="00E037BF" w:rsidRDefault="00E037BF" w:rsidP="00E037BF">
      <w:pPr>
        <w:tabs>
          <w:tab w:val="left" w:pos="709"/>
        </w:tabs>
        <w:spacing w:after="120" w:line="285" w:lineRule="auto"/>
        <w:ind w:left="709"/>
        <w:rPr>
          <w:rFonts w:eastAsia="Times New Roman" w:cs="Calibri"/>
          <w:i/>
          <w:color w:val="000000"/>
          <w:kern w:val="28"/>
        </w:rPr>
      </w:pPr>
    </w:p>
    <w:p w14:paraId="56BE95C7" w14:textId="77777777" w:rsidR="00E037BF" w:rsidRDefault="00E037BF" w:rsidP="00E037BF">
      <w:pPr>
        <w:tabs>
          <w:tab w:val="left" w:pos="709"/>
        </w:tabs>
        <w:spacing w:after="120" w:line="285" w:lineRule="auto"/>
        <w:ind w:left="709"/>
        <w:rPr>
          <w:rFonts w:eastAsia="Times New Roman" w:cs="Calibri"/>
          <w:i/>
          <w:color w:val="000000"/>
          <w:kern w:val="28"/>
        </w:rPr>
      </w:pPr>
    </w:p>
    <w:p w14:paraId="6884D599" w14:textId="77777777" w:rsidR="00E037BF" w:rsidRDefault="00E037BF" w:rsidP="00E037BF">
      <w:pPr>
        <w:numPr>
          <w:ilvl w:val="0"/>
          <w:numId w:val="1"/>
        </w:numPr>
        <w:tabs>
          <w:tab w:val="left" w:pos="709"/>
        </w:tabs>
        <w:spacing w:after="120" w:line="285" w:lineRule="auto"/>
        <w:ind w:left="709" w:hanging="425"/>
        <w:rPr>
          <w:rFonts w:eastAsia="Times New Roman" w:cs="Calibri"/>
          <w:i/>
          <w:color w:val="000000"/>
          <w:kern w:val="28"/>
        </w:rPr>
      </w:pPr>
      <w:r>
        <w:rPr>
          <w:rFonts w:eastAsia="Times New Roman" w:cs="Calibri"/>
          <w:b/>
          <w:color w:val="000000"/>
          <w:kern w:val="28"/>
        </w:rPr>
        <w:t>Key results/Achievement observed from your intervention (</w:t>
      </w:r>
      <w:r>
        <w:rPr>
          <w:rFonts w:eastAsia="Times New Roman" w:cs="Calibri"/>
          <w:i/>
          <w:color w:val="000000"/>
          <w:kern w:val="28"/>
        </w:rPr>
        <w:t xml:space="preserve">Please report on key achievements for the reporting month: Note:  Have a </w:t>
      </w:r>
      <w:r>
        <w:rPr>
          <w:rFonts w:eastAsia="Times New Roman" w:cs="Calibri"/>
          <w:b/>
          <w:bCs/>
          <w:i/>
          <w:color w:val="000000"/>
          <w:kern w:val="28"/>
          <w:lang w:val="en-GB"/>
        </w:rPr>
        <w:t xml:space="preserve">Serious reflection </w:t>
      </w:r>
      <w:r>
        <w:rPr>
          <w:rFonts w:eastAsia="Times New Roman" w:cs="Calibri"/>
          <w:i/>
          <w:color w:val="000000"/>
          <w:kern w:val="28"/>
          <w:lang w:val="en-GB"/>
        </w:rPr>
        <w:t xml:space="preserve">on where the project should be at this point of reporting, at least reporting on one achievement under each activity implement that </w:t>
      </w:r>
      <w:r>
        <w:rPr>
          <w:rFonts w:eastAsia="Times New Roman" w:cs="Calibri"/>
          <w:i/>
          <w:color w:val="000000"/>
          <w:kern w:val="28"/>
          <w:lang w:val="en-GB"/>
        </w:rPr>
        <w:lastRenderedPageBreak/>
        <w:t xml:space="preserve">month.  Should be </w:t>
      </w:r>
      <w:r>
        <w:rPr>
          <w:rFonts w:eastAsia="Times New Roman" w:cs="Calibri"/>
          <w:b/>
          <w:bCs/>
          <w:i/>
          <w:color w:val="000000"/>
          <w:kern w:val="28"/>
          <w:lang w:val="en-GB"/>
        </w:rPr>
        <w:t>Evidence-based</w:t>
      </w:r>
      <w:r>
        <w:rPr>
          <w:rFonts w:eastAsia="Times New Roman" w:cs="Calibri"/>
          <w:i/>
          <w:color w:val="000000"/>
          <w:kern w:val="28"/>
          <w:lang w:val="en-GB"/>
        </w:rPr>
        <w:t xml:space="preserve"> identification of the overarching results achieved = Bring data to back up your assessment on the results achieved.</w:t>
      </w:r>
      <w:r>
        <w:rPr>
          <w:rFonts w:cs="Calibri"/>
          <w:color w:val="2F5496"/>
          <w:kern w:val="24"/>
          <w:lang w:val="en-GB" w:eastAsia="en-GB"/>
        </w:rPr>
        <w:t xml:space="preserve"> </w:t>
      </w:r>
      <w:r>
        <w:rPr>
          <w:rFonts w:eastAsia="Times New Roman" w:cs="Calibri"/>
          <w:i/>
          <w:color w:val="000000"/>
          <w:kern w:val="28"/>
          <w:lang w:val="en-GB"/>
        </w:rPr>
        <w:t xml:space="preserve">Be clear about </w:t>
      </w:r>
      <w:r>
        <w:rPr>
          <w:rFonts w:eastAsia="Times New Roman" w:cs="Calibri"/>
          <w:b/>
          <w:bCs/>
          <w:i/>
          <w:color w:val="000000"/>
          <w:kern w:val="28"/>
          <w:lang w:val="en-GB"/>
        </w:rPr>
        <w:t>WHO</w:t>
      </w:r>
      <w:r>
        <w:rPr>
          <w:rFonts w:eastAsia="Times New Roman" w:cs="Calibri"/>
          <w:i/>
          <w:color w:val="000000"/>
          <w:kern w:val="28"/>
          <w:lang w:val="en-GB"/>
        </w:rPr>
        <w:t xml:space="preserve"> the project reached, </w:t>
      </w:r>
      <w:r>
        <w:rPr>
          <w:rFonts w:eastAsia="Times New Roman" w:cs="Calibri"/>
          <w:b/>
          <w:bCs/>
          <w:i/>
          <w:color w:val="000000"/>
          <w:kern w:val="28"/>
          <w:lang w:val="en-GB"/>
        </w:rPr>
        <w:t>WHERE</w:t>
      </w:r>
      <w:r>
        <w:rPr>
          <w:rFonts w:eastAsia="Times New Roman" w:cs="Calibri"/>
          <w:i/>
          <w:color w:val="000000"/>
          <w:kern w:val="28"/>
          <w:lang w:val="en-GB"/>
        </w:rPr>
        <w:t xml:space="preserve">, </w:t>
      </w:r>
      <w:r>
        <w:rPr>
          <w:rFonts w:eastAsia="Times New Roman" w:cs="Calibri"/>
          <w:b/>
          <w:bCs/>
          <w:i/>
          <w:color w:val="000000"/>
          <w:kern w:val="28"/>
          <w:lang w:val="en-GB"/>
        </w:rPr>
        <w:t>HOW MANY</w:t>
      </w:r>
      <w:r>
        <w:rPr>
          <w:rFonts w:eastAsia="Times New Roman" w:cs="Calibri"/>
          <w:i/>
          <w:color w:val="000000"/>
          <w:kern w:val="28"/>
          <w:lang w:val="en-GB"/>
        </w:rPr>
        <w:t xml:space="preserve"> people were involved, </w:t>
      </w:r>
      <w:r>
        <w:rPr>
          <w:rFonts w:eastAsia="Times New Roman" w:cs="Calibri"/>
          <w:b/>
          <w:bCs/>
          <w:i/>
          <w:color w:val="000000"/>
          <w:kern w:val="28"/>
          <w:lang w:val="en-GB"/>
        </w:rPr>
        <w:t>WHAT</w:t>
      </w:r>
      <w:r>
        <w:rPr>
          <w:rFonts w:eastAsia="Times New Roman" w:cs="Calibri"/>
          <w:i/>
          <w:color w:val="000000"/>
          <w:kern w:val="28"/>
          <w:lang w:val="en-GB"/>
        </w:rPr>
        <w:t xml:space="preserve"> the project has cleared delivered and, most importantly: The RESULTS of such deliveries, which leads to the </w:t>
      </w:r>
      <w:r>
        <w:rPr>
          <w:rFonts w:eastAsia="Times New Roman" w:cs="Calibri"/>
          <w:b/>
          <w:bCs/>
          <w:i/>
          <w:color w:val="000000"/>
          <w:kern w:val="28"/>
          <w:u w:val="single"/>
          <w:lang w:val="en-GB"/>
        </w:rPr>
        <w:t xml:space="preserve">SO WHAT </w:t>
      </w:r>
      <w:r>
        <w:rPr>
          <w:rFonts w:eastAsia="Times New Roman" w:cs="Calibri"/>
          <w:i/>
          <w:color w:val="000000"/>
          <w:kern w:val="28"/>
          <w:lang w:val="en-GB"/>
        </w:rPr>
        <w:t>question e.g., for a training a training activity “The project trained the youth and capacitated the local authorities…</w:t>
      </w:r>
      <w:r>
        <w:rPr>
          <w:rFonts w:eastAsia="Times New Roman" w:cs="Calibri"/>
          <w:i/>
          <w:color w:val="000000"/>
          <w:kern w:val="28"/>
        </w:rPr>
        <w:t>SO WHAT? What has happened with all these trainings? What is the main purpose of all of this, the bigger level change?</w:t>
      </w:r>
    </w:p>
    <w:p w14:paraId="7AE2DD25" w14:textId="667E4535" w:rsidR="0049159F" w:rsidRPr="0049159F" w:rsidRDefault="0049159F" w:rsidP="0049159F">
      <w:pPr>
        <w:rPr>
          <w:rFonts w:cstheme="minorHAnsi"/>
          <w:b/>
          <w:bCs/>
          <w:u w:val="single"/>
          <w:lang w:val="en-GB"/>
        </w:rPr>
      </w:pPr>
      <w:r w:rsidRPr="0049159F">
        <w:rPr>
          <w:rFonts w:cstheme="minorHAnsi"/>
          <w:b/>
          <w:bCs/>
          <w:snapToGrid w:val="0"/>
          <w:u w:val="single"/>
          <w:lang w:val="en-GB"/>
        </w:rPr>
        <w:t xml:space="preserve">Activity 1. Establishment of 30 VSG for vulnerable groups including women, girls, SGBV survivors, elderly, IDPs and returnees to help and provide free confidential support to the most vulnerable members of society affected by all past human rights violations, crimes and traumatic events arising from the past or ongoing conflict and violence including offering advice, truth, reconciliation and healing awareness-raising, and psychosocial support in </w:t>
      </w:r>
      <w:r w:rsidRPr="0049159F">
        <w:rPr>
          <w:rFonts w:cstheme="minorHAnsi"/>
          <w:b/>
          <w:bCs/>
          <w:u w:val="single"/>
          <w:lang w:val="en-GB"/>
        </w:rPr>
        <w:t xml:space="preserve">Greater Bahl El Ghazal Region (Lakes, Northern Bahr </w:t>
      </w:r>
      <w:proofErr w:type="spellStart"/>
      <w:r w:rsidRPr="0049159F">
        <w:rPr>
          <w:rFonts w:cstheme="minorHAnsi"/>
          <w:b/>
          <w:bCs/>
          <w:u w:val="single"/>
          <w:lang w:val="en-GB"/>
        </w:rPr>
        <w:t>el</w:t>
      </w:r>
      <w:proofErr w:type="spellEnd"/>
      <w:r w:rsidRPr="0049159F">
        <w:rPr>
          <w:rFonts w:cstheme="minorHAnsi"/>
          <w:b/>
          <w:bCs/>
          <w:u w:val="single"/>
          <w:lang w:val="en-GB"/>
        </w:rPr>
        <w:t xml:space="preserve"> Ghazal, Western Bahr </w:t>
      </w:r>
      <w:proofErr w:type="spellStart"/>
      <w:r w:rsidRPr="0049159F">
        <w:rPr>
          <w:rFonts w:cstheme="minorHAnsi"/>
          <w:b/>
          <w:bCs/>
          <w:u w:val="single"/>
          <w:lang w:val="en-GB"/>
        </w:rPr>
        <w:t>el</w:t>
      </w:r>
      <w:proofErr w:type="spellEnd"/>
      <w:r w:rsidRPr="0049159F">
        <w:rPr>
          <w:rFonts w:cstheme="minorHAnsi"/>
          <w:b/>
          <w:bCs/>
          <w:u w:val="single"/>
          <w:lang w:val="en-GB"/>
        </w:rPr>
        <w:t xml:space="preserve"> Ghazal, Warrap, Lakes, and Abyei Administrative Area).</w:t>
      </w:r>
    </w:p>
    <w:p w14:paraId="1CF74015" w14:textId="04A1F8D4" w:rsidR="003A033A" w:rsidRDefault="003A033A" w:rsidP="003A033A">
      <w:pPr>
        <w:tabs>
          <w:tab w:val="left" w:pos="709"/>
        </w:tabs>
        <w:spacing w:after="120" w:line="285" w:lineRule="auto"/>
        <w:rPr>
          <w:rFonts w:eastAsia="Times New Roman" w:cs="Calibri"/>
          <w:iCs/>
          <w:color w:val="000000"/>
          <w:kern w:val="28"/>
        </w:rPr>
      </w:pPr>
      <w:r>
        <w:rPr>
          <w:rFonts w:eastAsia="Times New Roman" w:cs="Calibri"/>
          <w:iCs/>
          <w:color w:val="000000"/>
          <w:kern w:val="28"/>
        </w:rPr>
        <w:t>30 V</w:t>
      </w:r>
      <w:r w:rsidR="002D436B">
        <w:rPr>
          <w:rFonts w:eastAsia="Times New Roman" w:cs="Calibri"/>
          <w:iCs/>
          <w:color w:val="000000"/>
          <w:kern w:val="28"/>
        </w:rPr>
        <w:t xml:space="preserve">ictim </w:t>
      </w:r>
      <w:r>
        <w:rPr>
          <w:rFonts w:eastAsia="Times New Roman" w:cs="Calibri"/>
          <w:iCs/>
          <w:color w:val="000000"/>
          <w:kern w:val="28"/>
        </w:rPr>
        <w:t>S</w:t>
      </w:r>
      <w:r w:rsidR="002D436B">
        <w:rPr>
          <w:rFonts w:eastAsia="Times New Roman" w:cs="Calibri"/>
          <w:iCs/>
          <w:color w:val="000000"/>
          <w:kern w:val="28"/>
        </w:rPr>
        <w:t xml:space="preserve">upport </w:t>
      </w:r>
      <w:r>
        <w:rPr>
          <w:rFonts w:eastAsia="Times New Roman" w:cs="Calibri"/>
          <w:iCs/>
          <w:color w:val="000000"/>
          <w:kern w:val="28"/>
        </w:rPr>
        <w:t>G</w:t>
      </w:r>
      <w:r w:rsidR="002D436B">
        <w:rPr>
          <w:rFonts w:eastAsia="Times New Roman" w:cs="Calibri"/>
          <w:iCs/>
          <w:color w:val="000000"/>
          <w:kern w:val="28"/>
        </w:rPr>
        <w:t>roup</w:t>
      </w:r>
      <w:r w:rsidR="001A5AA3">
        <w:rPr>
          <w:rFonts w:eastAsia="Times New Roman" w:cs="Calibri"/>
          <w:iCs/>
          <w:color w:val="000000"/>
          <w:kern w:val="28"/>
        </w:rPr>
        <w:t xml:space="preserve">s each </w:t>
      </w:r>
      <w:r>
        <w:rPr>
          <w:rFonts w:eastAsia="Times New Roman" w:cs="Calibri"/>
          <w:iCs/>
          <w:color w:val="000000"/>
          <w:kern w:val="28"/>
        </w:rPr>
        <w:t>co</w:t>
      </w:r>
      <w:r w:rsidR="001A5AA3">
        <w:rPr>
          <w:rFonts w:eastAsia="Times New Roman" w:cs="Calibri"/>
          <w:iCs/>
          <w:color w:val="000000"/>
          <w:kern w:val="28"/>
        </w:rPr>
        <w:t>mprising of 30 participants</w:t>
      </w:r>
      <w:r>
        <w:rPr>
          <w:rFonts w:eastAsia="Times New Roman" w:cs="Calibri"/>
          <w:iCs/>
          <w:color w:val="000000"/>
          <w:kern w:val="28"/>
        </w:rPr>
        <w:t xml:space="preserve"> of women, girls, SGBV survivors, elderly, IDPs and returnees were formed given it was the main objective of the projec</w:t>
      </w:r>
      <w:r w:rsidR="001A5AA3">
        <w:rPr>
          <w:rFonts w:eastAsia="Times New Roman" w:cs="Calibri"/>
          <w:iCs/>
          <w:color w:val="000000"/>
          <w:kern w:val="28"/>
        </w:rPr>
        <w:t>t in</w:t>
      </w:r>
      <w:r>
        <w:rPr>
          <w:rFonts w:eastAsia="Times New Roman" w:cs="Calibri"/>
          <w:iCs/>
          <w:color w:val="000000"/>
          <w:kern w:val="28"/>
        </w:rPr>
        <w:t xml:space="preserve"> </w:t>
      </w:r>
      <w:r w:rsidR="001A5AA3" w:rsidRPr="001A5AA3">
        <w:rPr>
          <w:rFonts w:cstheme="minorHAnsi"/>
          <w:lang w:val="en-GB"/>
        </w:rPr>
        <w:t>Greater Bahl El Ghazal Region</w:t>
      </w:r>
      <w:r w:rsidR="001A5AA3">
        <w:rPr>
          <w:rFonts w:cstheme="minorHAnsi"/>
          <w:lang w:val="en-GB"/>
        </w:rPr>
        <w:t xml:space="preserve"> </w:t>
      </w:r>
      <w:proofErr w:type="spellStart"/>
      <w:r w:rsidR="001A5AA3">
        <w:rPr>
          <w:rFonts w:cstheme="minorHAnsi"/>
          <w:lang w:val="en-GB"/>
        </w:rPr>
        <w:t>i.e</w:t>
      </w:r>
      <w:proofErr w:type="spellEnd"/>
      <w:r w:rsidR="001A5AA3" w:rsidRPr="001A5AA3">
        <w:rPr>
          <w:rFonts w:cstheme="minorHAnsi"/>
          <w:lang w:val="en-GB"/>
        </w:rPr>
        <w:t xml:space="preserve"> Lakes</w:t>
      </w:r>
      <w:r w:rsidR="001A5AA3">
        <w:rPr>
          <w:rFonts w:cstheme="minorHAnsi"/>
          <w:lang w:val="en-GB"/>
        </w:rPr>
        <w:t xml:space="preserve"> state (Rumbek)</w:t>
      </w:r>
      <w:r w:rsidR="001A5AA3" w:rsidRPr="001A5AA3">
        <w:rPr>
          <w:rFonts w:cstheme="minorHAnsi"/>
          <w:lang w:val="en-GB"/>
        </w:rPr>
        <w:t xml:space="preserve">, Northern Bahr </w:t>
      </w:r>
      <w:proofErr w:type="spellStart"/>
      <w:r w:rsidR="001A5AA3" w:rsidRPr="001A5AA3">
        <w:rPr>
          <w:rFonts w:cstheme="minorHAnsi"/>
          <w:lang w:val="en-GB"/>
        </w:rPr>
        <w:t>el</w:t>
      </w:r>
      <w:proofErr w:type="spellEnd"/>
      <w:r w:rsidR="001A5AA3" w:rsidRPr="001A5AA3">
        <w:rPr>
          <w:rFonts w:cstheme="minorHAnsi"/>
          <w:lang w:val="en-GB"/>
        </w:rPr>
        <w:t xml:space="preserve"> Ghazal</w:t>
      </w:r>
      <w:r w:rsidR="001A5AA3">
        <w:rPr>
          <w:rFonts w:cstheme="minorHAnsi"/>
          <w:lang w:val="en-GB"/>
        </w:rPr>
        <w:t xml:space="preserve"> (Aweil)</w:t>
      </w:r>
      <w:r w:rsidR="001A5AA3" w:rsidRPr="001A5AA3">
        <w:rPr>
          <w:rFonts w:cstheme="minorHAnsi"/>
          <w:lang w:val="en-GB"/>
        </w:rPr>
        <w:t xml:space="preserve">, Western Bahr </w:t>
      </w:r>
      <w:proofErr w:type="spellStart"/>
      <w:r w:rsidR="001A5AA3" w:rsidRPr="001A5AA3">
        <w:rPr>
          <w:rFonts w:cstheme="minorHAnsi"/>
          <w:lang w:val="en-GB"/>
        </w:rPr>
        <w:t>el</w:t>
      </w:r>
      <w:proofErr w:type="spellEnd"/>
      <w:r w:rsidR="001A5AA3" w:rsidRPr="001A5AA3">
        <w:rPr>
          <w:rFonts w:cstheme="minorHAnsi"/>
          <w:lang w:val="en-GB"/>
        </w:rPr>
        <w:t xml:space="preserve"> Ghazal</w:t>
      </w:r>
      <w:r w:rsidR="001A5AA3">
        <w:rPr>
          <w:rFonts w:cstheme="minorHAnsi"/>
          <w:lang w:val="en-GB"/>
        </w:rPr>
        <w:t xml:space="preserve"> ( Wau)</w:t>
      </w:r>
      <w:r w:rsidR="001A5AA3" w:rsidRPr="001A5AA3">
        <w:rPr>
          <w:rFonts w:cstheme="minorHAnsi"/>
          <w:lang w:val="en-GB"/>
        </w:rPr>
        <w:t xml:space="preserve">, </w:t>
      </w:r>
      <w:r w:rsidR="001A5AA3">
        <w:rPr>
          <w:rFonts w:cstheme="minorHAnsi"/>
          <w:lang w:val="en-GB"/>
        </w:rPr>
        <w:t xml:space="preserve">and </w:t>
      </w:r>
      <w:r w:rsidR="001A5AA3" w:rsidRPr="001A5AA3">
        <w:rPr>
          <w:rFonts w:cstheme="minorHAnsi"/>
          <w:lang w:val="en-GB"/>
        </w:rPr>
        <w:t>Warr</w:t>
      </w:r>
      <w:r w:rsidR="001A5AA3">
        <w:rPr>
          <w:rFonts w:cstheme="minorHAnsi"/>
          <w:lang w:val="en-GB"/>
        </w:rPr>
        <w:t>ap state</w:t>
      </w:r>
      <w:r>
        <w:rPr>
          <w:rFonts w:eastAsia="Times New Roman" w:cs="Calibri"/>
          <w:iCs/>
          <w:color w:val="000000"/>
          <w:kern w:val="28"/>
        </w:rPr>
        <w:t xml:space="preserve"> to provide more confidential support and trauma healing sessions for victims in the</w:t>
      </w:r>
      <w:r w:rsidR="001A5AA3">
        <w:rPr>
          <w:rFonts w:eastAsia="Times New Roman" w:cs="Calibri"/>
          <w:iCs/>
          <w:color w:val="000000"/>
          <w:kern w:val="28"/>
        </w:rPr>
        <w:t>se</w:t>
      </w:r>
      <w:r>
        <w:rPr>
          <w:rFonts w:eastAsia="Times New Roman" w:cs="Calibri"/>
          <w:iCs/>
          <w:color w:val="000000"/>
          <w:kern w:val="28"/>
        </w:rPr>
        <w:t xml:space="preserve"> area</w:t>
      </w:r>
      <w:r w:rsidR="001A5AA3">
        <w:rPr>
          <w:rFonts w:eastAsia="Times New Roman" w:cs="Calibri"/>
          <w:iCs/>
          <w:color w:val="000000"/>
          <w:kern w:val="28"/>
        </w:rPr>
        <w:t xml:space="preserve">s </w:t>
      </w:r>
      <w:r>
        <w:rPr>
          <w:rFonts w:eastAsia="Times New Roman" w:cs="Calibri"/>
          <w:iCs/>
          <w:color w:val="000000"/>
          <w:kern w:val="28"/>
        </w:rPr>
        <w:t>of implementation.</w:t>
      </w:r>
    </w:p>
    <w:p w14:paraId="54622FF5" w14:textId="3D11E908" w:rsidR="003A033A" w:rsidRDefault="003A033A" w:rsidP="003A033A">
      <w:pPr>
        <w:tabs>
          <w:tab w:val="left" w:pos="709"/>
        </w:tabs>
        <w:spacing w:after="120" w:line="285" w:lineRule="auto"/>
        <w:rPr>
          <w:rFonts w:eastAsia="Times New Roman" w:cs="Calibri"/>
          <w:b/>
          <w:bCs/>
          <w:iCs/>
          <w:color w:val="000000"/>
          <w:kern w:val="28"/>
        </w:rPr>
      </w:pPr>
      <w:r>
        <w:rPr>
          <w:rFonts w:eastAsia="Times New Roman" w:cs="Calibri"/>
          <w:b/>
          <w:bCs/>
          <w:iCs/>
          <w:color w:val="000000"/>
          <w:kern w:val="28"/>
        </w:rPr>
        <w:t xml:space="preserve">Criteria </w:t>
      </w:r>
      <w:r w:rsidR="001A5AA3">
        <w:rPr>
          <w:rFonts w:eastAsia="Times New Roman" w:cs="Calibri"/>
          <w:b/>
          <w:bCs/>
          <w:iCs/>
          <w:color w:val="000000"/>
          <w:kern w:val="28"/>
        </w:rPr>
        <w:t>for</w:t>
      </w:r>
      <w:r>
        <w:rPr>
          <w:rFonts w:eastAsia="Times New Roman" w:cs="Calibri"/>
          <w:b/>
          <w:bCs/>
          <w:iCs/>
          <w:color w:val="000000"/>
          <w:kern w:val="28"/>
        </w:rPr>
        <w:t xml:space="preserve"> selection of the V</w:t>
      </w:r>
      <w:r w:rsidR="001A5AA3">
        <w:rPr>
          <w:rFonts w:eastAsia="Times New Roman" w:cs="Calibri"/>
          <w:b/>
          <w:bCs/>
          <w:iCs/>
          <w:color w:val="000000"/>
          <w:kern w:val="28"/>
        </w:rPr>
        <w:t>ictim Support</w:t>
      </w:r>
      <w:r>
        <w:rPr>
          <w:rFonts w:eastAsia="Times New Roman" w:cs="Calibri"/>
          <w:b/>
          <w:bCs/>
          <w:iCs/>
          <w:color w:val="000000"/>
          <w:kern w:val="28"/>
        </w:rPr>
        <w:t xml:space="preserve"> group</w:t>
      </w:r>
      <w:r w:rsidR="001A5AA3">
        <w:rPr>
          <w:rFonts w:eastAsia="Times New Roman" w:cs="Calibri"/>
          <w:b/>
          <w:bCs/>
          <w:iCs/>
          <w:color w:val="000000"/>
          <w:kern w:val="28"/>
        </w:rPr>
        <w:t xml:space="preserve"> (VSG) members</w:t>
      </w:r>
    </w:p>
    <w:p w14:paraId="329FBCD6" w14:textId="7754D6D2" w:rsidR="001A5AA3" w:rsidRPr="001A5AA3" w:rsidRDefault="001A5AA3" w:rsidP="003A033A">
      <w:pPr>
        <w:tabs>
          <w:tab w:val="left" w:pos="709"/>
        </w:tabs>
        <w:spacing w:after="120" w:line="285" w:lineRule="auto"/>
        <w:rPr>
          <w:rFonts w:eastAsia="Times New Roman" w:cs="Calibri"/>
          <w:iCs/>
          <w:color w:val="000000"/>
          <w:kern w:val="28"/>
        </w:rPr>
      </w:pPr>
      <w:r w:rsidRPr="001A5AA3">
        <w:rPr>
          <w:rFonts w:eastAsia="Times New Roman" w:cs="Calibri"/>
          <w:iCs/>
          <w:color w:val="000000"/>
          <w:kern w:val="28"/>
        </w:rPr>
        <w:t>I-WIN worked through the area chiefs and local leaders like the youth and women group</w:t>
      </w:r>
      <w:r w:rsidR="00270236">
        <w:rPr>
          <w:rFonts w:eastAsia="Times New Roman" w:cs="Calibri"/>
          <w:iCs/>
          <w:color w:val="000000"/>
          <w:kern w:val="28"/>
        </w:rPr>
        <w:t xml:space="preserve"> leaders</w:t>
      </w:r>
      <w:r w:rsidRPr="001A5AA3">
        <w:rPr>
          <w:rFonts w:eastAsia="Times New Roman" w:cs="Calibri"/>
          <w:iCs/>
          <w:color w:val="000000"/>
          <w:kern w:val="28"/>
        </w:rPr>
        <w:t xml:space="preserve"> to identify the following categories of people to be form a Victim Support Group in each of the locations</w:t>
      </w:r>
      <w:r>
        <w:rPr>
          <w:rFonts w:eastAsia="Times New Roman" w:cs="Calibri"/>
          <w:iCs/>
          <w:color w:val="000000"/>
          <w:kern w:val="28"/>
        </w:rPr>
        <w:t>;</w:t>
      </w:r>
    </w:p>
    <w:p w14:paraId="276C5ABA" w14:textId="652E9BD8" w:rsidR="003A033A" w:rsidRPr="00270236" w:rsidRDefault="003A033A" w:rsidP="00270236">
      <w:pPr>
        <w:pStyle w:val="ListParagraph"/>
        <w:numPr>
          <w:ilvl w:val="0"/>
          <w:numId w:val="10"/>
        </w:numPr>
        <w:tabs>
          <w:tab w:val="left" w:pos="709"/>
        </w:tabs>
        <w:spacing w:after="120" w:line="285" w:lineRule="auto"/>
        <w:rPr>
          <w:rFonts w:eastAsia="Times New Roman" w:cs="Calibri"/>
          <w:iCs/>
          <w:color w:val="000000"/>
          <w:kern w:val="28"/>
        </w:rPr>
      </w:pPr>
      <w:r w:rsidRPr="00270236">
        <w:rPr>
          <w:rFonts w:eastAsia="Times New Roman" w:cs="Calibri"/>
          <w:iCs/>
          <w:color w:val="000000"/>
          <w:kern w:val="28"/>
        </w:rPr>
        <w:t>Women</w:t>
      </w:r>
      <w:r w:rsidR="00270236" w:rsidRPr="00270236">
        <w:rPr>
          <w:rFonts w:eastAsia="Times New Roman" w:cs="Calibri"/>
          <w:iCs/>
          <w:color w:val="000000"/>
          <w:kern w:val="28"/>
        </w:rPr>
        <w:t xml:space="preserve"> that</w:t>
      </w:r>
      <w:r w:rsidRPr="00270236">
        <w:rPr>
          <w:rFonts w:eastAsia="Times New Roman" w:cs="Calibri"/>
          <w:iCs/>
          <w:color w:val="000000"/>
          <w:kern w:val="28"/>
        </w:rPr>
        <w:t xml:space="preserve"> have experience of the internal violence in the past</w:t>
      </w:r>
    </w:p>
    <w:p w14:paraId="02E15EFA" w14:textId="77777777" w:rsidR="003A033A" w:rsidRPr="00270236" w:rsidRDefault="003A033A" w:rsidP="00270236">
      <w:pPr>
        <w:pStyle w:val="ListParagraph"/>
        <w:numPr>
          <w:ilvl w:val="0"/>
          <w:numId w:val="10"/>
        </w:numPr>
        <w:tabs>
          <w:tab w:val="left" w:pos="709"/>
        </w:tabs>
        <w:spacing w:after="120" w:line="285" w:lineRule="auto"/>
        <w:rPr>
          <w:rFonts w:eastAsia="Times New Roman" w:cs="Calibri"/>
          <w:iCs/>
          <w:color w:val="000000"/>
          <w:kern w:val="28"/>
        </w:rPr>
      </w:pPr>
      <w:r w:rsidRPr="00270236">
        <w:rPr>
          <w:rFonts w:eastAsia="Times New Roman" w:cs="Calibri"/>
          <w:iCs/>
          <w:color w:val="000000"/>
          <w:kern w:val="28"/>
        </w:rPr>
        <w:t>Young girls who have dropped out of school due to domestic violence</w:t>
      </w:r>
    </w:p>
    <w:p w14:paraId="1B054249" w14:textId="7AEED1BA" w:rsidR="003A033A" w:rsidRPr="00270236" w:rsidRDefault="003A033A" w:rsidP="00270236">
      <w:pPr>
        <w:pStyle w:val="ListParagraph"/>
        <w:numPr>
          <w:ilvl w:val="0"/>
          <w:numId w:val="10"/>
        </w:numPr>
        <w:tabs>
          <w:tab w:val="left" w:pos="709"/>
        </w:tabs>
        <w:spacing w:after="120" w:line="285" w:lineRule="auto"/>
        <w:rPr>
          <w:rFonts w:eastAsia="Times New Roman" w:cs="Calibri"/>
          <w:iCs/>
          <w:color w:val="000000"/>
          <w:kern w:val="28"/>
        </w:rPr>
      </w:pPr>
      <w:r w:rsidRPr="00270236">
        <w:rPr>
          <w:rFonts w:eastAsia="Times New Roman" w:cs="Calibri"/>
          <w:iCs/>
          <w:color w:val="000000"/>
          <w:kern w:val="28"/>
        </w:rPr>
        <w:t>Asylum seekers and refugee</w:t>
      </w:r>
      <w:r w:rsidR="00270236" w:rsidRPr="00270236">
        <w:rPr>
          <w:rFonts w:eastAsia="Times New Roman" w:cs="Calibri"/>
          <w:iCs/>
          <w:color w:val="000000"/>
          <w:kern w:val="28"/>
        </w:rPr>
        <w:t>s</w:t>
      </w:r>
      <w:r w:rsidRPr="00270236">
        <w:rPr>
          <w:rFonts w:eastAsia="Times New Roman" w:cs="Calibri"/>
          <w:iCs/>
          <w:color w:val="000000"/>
          <w:kern w:val="28"/>
        </w:rPr>
        <w:t>.</w:t>
      </w:r>
    </w:p>
    <w:p w14:paraId="33CCBD78" w14:textId="77777777" w:rsidR="003A033A" w:rsidRPr="00270236" w:rsidRDefault="003A033A" w:rsidP="00270236">
      <w:pPr>
        <w:pStyle w:val="ListParagraph"/>
        <w:numPr>
          <w:ilvl w:val="0"/>
          <w:numId w:val="10"/>
        </w:numPr>
        <w:tabs>
          <w:tab w:val="left" w:pos="709"/>
        </w:tabs>
        <w:spacing w:after="120" w:line="285" w:lineRule="auto"/>
        <w:rPr>
          <w:rFonts w:eastAsia="Times New Roman" w:cs="Calibri"/>
          <w:iCs/>
          <w:color w:val="000000"/>
          <w:kern w:val="28"/>
        </w:rPr>
      </w:pPr>
      <w:r w:rsidRPr="00270236">
        <w:rPr>
          <w:rFonts w:eastAsia="Times New Roman" w:cs="Calibri"/>
          <w:iCs/>
          <w:color w:val="000000"/>
          <w:kern w:val="28"/>
        </w:rPr>
        <w:t xml:space="preserve">The elderly affected by war and of the minority </w:t>
      </w:r>
      <w:proofErr w:type="spellStart"/>
      <w:r w:rsidRPr="00270236">
        <w:rPr>
          <w:rFonts w:eastAsia="Times New Roman" w:cs="Calibri"/>
          <w:iCs/>
          <w:color w:val="000000"/>
          <w:kern w:val="28"/>
        </w:rPr>
        <w:t>e.g</w:t>
      </w:r>
      <w:proofErr w:type="spellEnd"/>
      <w:r w:rsidRPr="00270236">
        <w:rPr>
          <w:rFonts w:eastAsia="Times New Roman" w:cs="Calibri"/>
          <w:iCs/>
          <w:color w:val="000000"/>
          <w:kern w:val="28"/>
        </w:rPr>
        <w:t xml:space="preserve"> the disabled, elderly and young mothers.</w:t>
      </w:r>
    </w:p>
    <w:p w14:paraId="508D71FE" w14:textId="1C16B2C6" w:rsidR="003A033A" w:rsidRPr="00270236" w:rsidRDefault="003A033A" w:rsidP="00270236">
      <w:pPr>
        <w:pStyle w:val="ListParagraph"/>
        <w:numPr>
          <w:ilvl w:val="0"/>
          <w:numId w:val="10"/>
        </w:numPr>
        <w:tabs>
          <w:tab w:val="left" w:pos="709"/>
        </w:tabs>
        <w:spacing w:after="120" w:line="285" w:lineRule="auto"/>
        <w:rPr>
          <w:rFonts w:eastAsia="Times New Roman" w:cs="Calibri"/>
          <w:iCs/>
          <w:color w:val="000000"/>
          <w:kern w:val="28"/>
        </w:rPr>
      </w:pPr>
      <w:r>
        <w:rPr>
          <w:noProof/>
        </w:rPr>
        <w:lastRenderedPageBreak/>
        <mc:AlternateContent>
          <mc:Choice Requires="wps">
            <w:drawing>
              <wp:anchor distT="0" distB="0" distL="114300" distR="114300" simplePos="0" relativeHeight="251662336" behindDoc="0" locked="0" layoutInCell="1" allowOverlap="1" wp14:anchorId="0556234D" wp14:editId="5494F772">
                <wp:simplePos x="0" y="0"/>
                <wp:positionH relativeFrom="column">
                  <wp:posOffset>-95250</wp:posOffset>
                </wp:positionH>
                <wp:positionV relativeFrom="paragraph">
                  <wp:posOffset>2736215</wp:posOffset>
                </wp:positionV>
                <wp:extent cx="2676525" cy="635"/>
                <wp:effectExtent l="0" t="0" r="0" b="0"/>
                <wp:wrapThrough wrapText="bothSides">
                  <wp:wrapPolygon edited="0">
                    <wp:start x="0" y="0"/>
                    <wp:lineTo x="0" y="21600"/>
                    <wp:lineTo x="21600" y="21600"/>
                    <wp:lineTo x="21600" y="0"/>
                  </wp:wrapPolygon>
                </wp:wrapThrough>
                <wp:docPr id="1027" name="Text Box 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676525" cy="635"/>
                        </a:xfrm>
                        <a:prstGeom prst="rect">
                          <a:avLst/>
                        </a:prstGeom>
                        <a:solidFill>
                          <a:srgbClr val="FFFFFF"/>
                        </a:solidFill>
                        <a:ln>
                          <a:noFill/>
                        </a:ln>
                      </wps:spPr>
                      <wps:txbx>
                        <w:txbxContent>
                          <w:p w14:paraId="6B9AE319" w14:textId="2E2EE47C" w:rsidR="003A033A" w:rsidRDefault="003A033A" w:rsidP="003A033A">
                            <w:pPr>
                              <w:pStyle w:val="Caption"/>
                              <w:rPr>
                                <w:rFonts w:eastAsia="Times New Roman" w:cs="Calibri"/>
                                <w:noProof/>
                                <w:color w:val="000000"/>
                                <w:kern w:val="28"/>
                              </w:rPr>
                            </w:pPr>
                            <w:r>
                              <w:t xml:space="preserve">one of the roads </w:t>
                            </w:r>
                            <w:r w:rsidR="00270236">
                              <w:t>blocked by floods</w:t>
                            </w:r>
                            <w:r>
                              <w:t xml:space="preserve"> in </w:t>
                            </w:r>
                            <w:r w:rsidR="00270236">
                              <w:t>Aweil, an outstanding challenge that</w:t>
                            </w:r>
                            <w:r>
                              <w:t xml:space="preserve"> affect</w:t>
                            </w:r>
                            <w:r w:rsidR="00270236">
                              <w:t>ed</w:t>
                            </w:r>
                            <w:r>
                              <w:t xml:space="preserve"> </w:t>
                            </w:r>
                            <w:r w:rsidR="00270236">
                              <w:t>accessibility to some locations within the state</w:t>
                            </w:r>
                          </w:p>
                        </w:txbxContent>
                      </wps:txbx>
                      <wps:bodyPr vert="horz" wrap="square" lIns="0" tIns="0" rIns="0" bIns="0" anchor="t">
                        <a:prstTxWarp prst="textNoShape">
                          <a:avLst/>
                        </a:prstTxWarp>
                        <a:spAutoFit/>
                      </wps:bodyPr>
                    </wps:wsp>
                  </a:graphicData>
                </a:graphic>
              </wp:anchor>
            </w:drawing>
          </mc:Choice>
          <mc:Fallback>
            <w:pict>
              <v:rect w14:anchorId="0556234D" id="Text Box 1" o:spid="_x0000_s1026" style="position:absolute;left:0;text-align:left;margin-left:-7.5pt;margin-top:215.45pt;width:210.75pt;height:.05pt;z-index:25166233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" stroked="f">
                <v:textbox style="mso-fit-shape-to-text:t" inset="0,0,0,0">
                  <w:txbxContent>
                    <w:p w14:paraId="6B9AE319" w14:textId="2E2EE47C" w:rsidR="003A033A" w:rsidRDefault="003A033A" w:rsidP="003A033A">
                      <w:pPr>
                        <w:pStyle w:val="Caption"/>
                        <w:rPr>
                          <w:rFonts w:eastAsia="Times New Roman" w:cs="Calibri"/>
                          <w:noProof/>
                          <w:color w:val="000000"/>
                          <w:kern w:val="28"/>
                        </w:rPr>
                      </w:pPr>
                      <w:r>
                        <w:t xml:space="preserve">one of the roads </w:t>
                      </w:r>
                      <w:r w:rsidR="00270236">
                        <w:t>blocked by floods</w:t>
                      </w:r>
                      <w:r>
                        <w:t xml:space="preserve"> in </w:t>
                      </w:r>
                      <w:r w:rsidR="00270236">
                        <w:t>Aweil, an outstanding challenge that</w:t>
                      </w:r>
                      <w:r>
                        <w:t xml:space="preserve"> affect</w:t>
                      </w:r>
                      <w:r w:rsidR="00270236">
                        <w:t>ed</w:t>
                      </w:r>
                      <w:r>
                        <w:t xml:space="preserve"> </w:t>
                      </w:r>
                      <w:r w:rsidR="00270236">
                        <w:t>accessibility to some locations within the state</w:t>
                      </w:r>
                    </w:p>
                  </w:txbxContent>
                </v:textbox>
                <w10:wrap type="through"/>
              </v:rect>
            </w:pict>
          </mc:Fallback>
        </mc:AlternateContent>
      </w:r>
      <w:r>
        <w:rPr>
          <w:noProof/>
        </w:rPr>
        <w:drawing>
          <wp:anchor distT="0" distB="0" distL="114300" distR="114300" simplePos="0" relativeHeight="251661312" behindDoc="1" locked="0" layoutInCell="1" allowOverlap="1" wp14:anchorId="71E5AC46" wp14:editId="130EEDCC">
            <wp:simplePos x="0" y="0"/>
            <wp:positionH relativeFrom="column">
              <wp:posOffset>-95250</wp:posOffset>
            </wp:positionH>
            <wp:positionV relativeFrom="paragraph">
              <wp:posOffset>69215</wp:posOffset>
            </wp:positionV>
            <wp:extent cx="2676525" cy="2609850"/>
            <wp:effectExtent l="0" t="0" r="9525" b="0"/>
            <wp:wrapThrough wrapText="bothSides">
              <wp:wrapPolygon edited="0">
                <wp:start x="0" y="0"/>
                <wp:lineTo x="0" y="21442"/>
                <wp:lineTo x="21523" y="21442"/>
                <wp:lineTo x="21523" y="0"/>
                <wp:lineTo x="0" y="0"/>
              </wp:wrapPolygon>
            </wp:wrapThrough>
            <wp:docPr id="1028" name="Picture 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 name="Picture 5"/>
                    <pic:cNvPicPr/>
                  </pic:nvPicPr>
                  <pic:blipFill>
                    <a:blip r:embed="rId8" cstate="print"/>
                    <a:srcRect/>
                    <a:stretch/>
                  </pic:blipFill>
                  <pic:spPr>
                    <a:xfrm>
                      <a:off x="0" y="0"/>
                      <a:ext cx="2676525" cy="2609850"/>
                    </a:xfrm>
                    <a:prstGeom prst="rect">
                      <a:avLst/>
                    </a:prstGeom>
                  </pic:spPr>
                </pic:pic>
              </a:graphicData>
            </a:graphic>
            <wp14:sizeRelH relativeFrom="page">
              <wp14:pctWidth>0</wp14:pctWidth>
            </wp14:sizeRelH>
            <wp14:sizeRelV relativeFrom="page">
              <wp14:pctHeight>0</wp14:pctHeight>
            </wp14:sizeRelV>
          </wp:anchor>
        </w:drawing>
      </w:r>
      <w:r w:rsidRPr="00270236">
        <w:rPr>
          <w:rFonts w:eastAsia="Times New Roman" w:cs="Calibri"/>
          <w:iCs/>
          <w:color w:val="000000"/>
          <w:kern w:val="28"/>
        </w:rPr>
        <w:t xml:space="preserve">The youths </w:t>
      </w:r>
      <w:r w:rsidR="00270236">
        <w:rPr>
          <w:rFonts w:eastAsia="Times New Roman" w:cs="Calibri"/>
          <w:iCs/>
          <w:color w:val="000000"/>
          <w:kern w:val="28"/>
        </w:rPr>
        <w:t>and PWD</w:t>
      </w:r>
    </w:p>
    <w:p w14:paraId="5D5B0F76" w14:textId="77777777" w:rsidR="003A033A" w:rsidRDefault="003A033A" w:rsidP="003A033A">
      <w:pPr>
        <w:tabs>
          <w:tab w:val="left" w:pos="709"/>
        </w:tabs>
        <w:spacing w:after="120" w:line="285" w:lineRule="auto"/>
        <w:rPr>
          <w:rFonts w:eastAsia="Times New Roman" w:cs="Calibri"/>
          <w:b/>
          <w:bCs/>
          <w:iCs/>
          <w:color w:val="000000"/>
          <w:kern w:val="28"/>
        </w:rPr>
      </w:pPr>
      <w:r>
        <w:rPr>
          <w:rFonts w:eastAsia="Times New Roman" w:cs="Calibri"/>
          <w:b/>
          <w:bCs/>
          <w:iCs/>
          <w:color w:val="000000"/>
          <w:kern w:val="28"/>
        </w:rPr>
        <w:t xml:space="preserve"> Challenges faced during the group formation</w:t>
      </w:r>
    </w:p>
    <w:p w14:paraId="096D1B2E" w14:textId="77777777" w:rsidR="003A033A" w:rsidRDefault="003A033A" w:rsidP="003A033A">
      <w:pPr>
        <w:pStyle w:val="ListParagraph"/>
        <w:numPr>
          <w:ilvl w:val="0"/>
          <w:numId w:val="9"/>
        </w:numPr>
        <w:tabs>
          <w:tab w:val="left" w:pos="709"/>
        </w:tabs>
        <w:spacing w:after="120" w:line="285" w:lineRule="auto"/>
        <w:rPr>
          <w:rFonts w:eastAsia="Times New Roman" w:cs="Calibri"/>
          <w:iCs/>
          <w:color w:val="000000"/>
          <w:kern w:val="28"/>
        </w:rPr>
      </w:pPr>
      <w:r>
        <w:rPr>
          <w:rFonts w:eastAsia="Times New Roman" w:cs="Calibri"/>
          <w:iCs/>
          <w:color w:val="000000"/>
          <w:kern w:val="28"/>
        </w:rPr>
        <w:t>Resistance from some of the members to join the group, due to fear and luck of trust in associating with others</w:t>
      </w:r>
    </w:p>
    <w:p w14:paraId="39B86A1C" w14:textId="77777777" w:rsidR="003A033A" w:rsidRDefault="003A033A" w:rsidP="003A033A">
      <w:pPr>
        <w:pStyle w:val="ListParagraph"/>
        <w:numPr>
          <w:ilvl w:val="0"/>
          <w:numId w:val="9"/>
        </w:numPr>
        <w:tabs>
          <w:tab w:val="left" w:pos="709"/>
        </w:tabs>
        <w:spacing w:after="120" w:line="285" w:lineRule="auto"/>
        <w:rPr>
          <w:rFonts w:eastAsia="Times New Roman" w:cs="Calibri"/>
          <w:iCs/>
          <w:color w:val="000000"/>
          <w:kern w:val="28"/>
        </w:rPr>
      </w:pPr>
      <w:r>
        <w:rPr>
          <w:rFonts w:eastAsia="Times New Roman" w:cs="Calibri"/>
          <w:iCs/>
          <w:color w:val="000000"/>
          <w:kern w:val="28"/>
        </w:rPr>
        <w:t xml:space="preserve">Distances and difficulties in accessing some locations in terms of costs and floods during the implementation of planned activities. </w:t>
      </w:r>
    </w:p>
    <w:p w14:paraId="72CB8910" w14:textId="77777777" w:rsidR="003A033A" w:rsidRDefault="003A033A" w:rsidP="003A033A">
      <w:pPr>
        <w:pStyle w:val="ListParagraph"/>
        <w:numPr>
          <w:ilvl w:val="0"/>
          <w:numId w:val="9"/>
        </w:numPr>
        <w:tabs>
          <w:tab w:val="left" w:pos="709"/>
        </w:tabs>
        <w:spacing w:after="120" w:line="285" w:lineRule="auto"/>
        <w:rPr>
          <w:rFonts w:eastAsia="Times New Roman" w:cs="Calibri"/>
          <w:iCs/>
          <w:color w:val="000000"/>
          <w:kern w:val="28"/>
        </w:rPr>
      </w:pPr>
      <w:r>
        <w:rPr>
          <w:rFonts w:eastAsia="Times New Roman" w:cs="Calibri"/>
          <w:iCs/>
          <w:color w:val="000000"/>
          <w:kern w:val="28"/>
        </w:rPr>
        <w:t>Poor time management; some beneficiaries take their own time to come for the session while at the session, some beneficiaries do not understand Arabic that could require translation into local languages such as Denga, Luo and Balanda.</w:t>
      </w:r>
    </w:p>
    <w:p w14:paraId="21357A8D" w14:textId="77777777" w:rsidR="0049159F" w:rsidRPr="0049159F" w:rsidRDefault="0049159F" w:rsidP="0049159F">
      <w:pPr>
        <w:tabs>
          <w:tab w:val="left" w:pos="709"/>
        </w:tabs>
        <w:spacing w:after="120" w:line="285" w:lineRule="auto"/>
        <w:rPr>
          <w:rFonts w:eastAsia="Times New Roman" w:cs="Calibri"/>
          <w:b/>
          <w:bCs/>
          <w:i/>
          <w:color w:val="000000"/>
          <w:kern w:val="28"/>
          <w:u w:val="single"/>
        </w:rPr>
      </w:pPr>
    </w:p>
    <w:p w14:paraId="4B033469" w14:textId="77777777" w:rsidR="00E037BF" w:rsidRDefault="00E037BF" w:rsidP="00E037BF">
      <w:pPr>
        <w:spacing w:after="0"/>
        <w:contextualSpacing/>
        <w:rPr>
          <w:rFonts w:eastAsia="Times New Roman" w:cs="Calibri"/>
          <w:b/>
          <w:bCs/>
          <w:i/>
          <w:kern w:val="28"/>
          <w:sz w:val="24"/>
          <w:szCs w:val="24"/>
          <w:u w:val="single"/>
        </w:rPr>
      </w:pPr>
    </w:p>
    <w:p w14:paraId="2676BDB0" w14:textId="77777777" w:rsidR="00B1777F" w:rsidRDefault="00E037BF" w:rsidP="00B1777F">
      <w:pPr>
        <w:spacing w:after="0"/>
        <w:contextualSpacing/>
        <w:rPr>
          <w:rFonts w:eastAsia="Times New Roman" w:cs="Calibri"/>
          <w:b/>
          <w:bCs/>
          <w:iCs/>
          <w:color w:val="000000"/>
          <w:kern w:val="28"/>
          <w:u w:val="single"/>
        </w:rPr>
      </w:pPr>
      <w:r>
        <w:rPr>
          <w:rFonts w:eastAsia="Times New Roman" w:cs="Calibri"/>
          <w:b/>
          <w:bCs/>
          <w:i/>
          <w:color w:val="000000"/>
          <w:kern w:val="28"/>
          <w:u w:val="single"/>
        </w:rPr>
        <w:t xml:space="preserve">Activity </w:t>
      </w:r>
      <w:r>
        <w:rPr>
          <w:rFonts w:eastAsia="Times New Roman" w:cs="Calibri"/>
          <w:b/>
          <w:bCs/>
          <w:iCs/>
          <w:color w:val="000000"/>
          <w:kern w:val="28"/>
          <w:u w:val="single"/>
        </w:rPr>
        <w:t>1.</w:t>
      </w:r>
      <w:r w:rsidR="0049159F">
        <w:rPr>
          <w:rFonts w:eastAsia="Times New Roman" w:cs="Calibri"/>
          <w:b/>
          <w:bCs/>
          <w:iCs/>
          <w:color w:val="000000"/>
          <w:kern w:val="28"/>
          <w:u w:val="single"/>
        </w:rPr>
        <w:t>2</w:t>
      </w:r>
      <w:r>
        <w:rPr>
          <w:rFonts w:eastAsia="Times New Roman" w:cs="Calibri"/>
          <w:b/>
          <w:bCs/>
          <w:iCs/>
          <w:color w:val="000000"/>
          <w:kern w:val="28"/>
          <w:u w:val="single"/>
        </w:rPr>
        <w:t xml:space="preserve"> </w:t>
      </w:r>
      <w:r>
        <w:rPr>
          <w:rFonts w:cs="Calibri"/>
          <w:b/>
          <w:bCs/>
          <w:iCs/>
          <w:u w:val="single"/>
        </w:rPr>
        <w:t>Organize monthly community-based and intergenerational dialogues sessions for each target audience at county level on transitional justice broadly and the truth, reconciliation and healing process targeting Women, youth and IDPs/returnees and their leaders to enable them receive information and have the full understanding of transitional justice mechanisms and how to participate in the CTRH process.</w:t>
      </w:r>
    </w:p>
    <w:p w14:paraId="03E49D8F" w14:textId="06F7B148" w:rsidR="00B125A8" w:rsidRDefault="00E037BF" w:rsidP="00B125A8">
      <w:pPr>
        <w:spacing w:after="0"/>
        <w:contextualSpacing/>
        <w:rPr>
          <w:bCs/>
          <w:sz w:val="24"/>
          <w:szCs w:val="24"/>
        </w:rPr>
      </w:pPr>
      <w:r w:rsidRPr="00122C86">
        <w:rPr>
          <w:w w:val="104"/>
        </w:rPr>
        <w:t xml:space="preserve"> The </w:t>
      </w:r>
      <w:r w:rsidR="00B1777F">
        <w:rPr>
          <w:w w:val="104"/>
        </w:rPr>
        <w:t xml:space="preserve">monthly community-based and intergenerational dialogue was among the outstanding activities that created great impact within the communities. The </w:t>
      </w:r>
      <w:r w:rsidRPr="00122C86">
        <w:rPr>
          <w:w w:val="104"/>
        </w:rPr>
        <w:t>objective of the session</w:t>
      </w:r>
      <w:r w:rsidR="00B1777F">
        <w:rPr>
          <w:w w:val="104"/>
        </w:rPr>
        <w:t>s</w:t>
      </w:r>
      <w:r w:rsidRPr="00122C86">
        <w:rPr>
          <w:w w:val="104"/>
        </w:rPr>
        <w:t xml:space="preserve"> w</w:t>
      </w:r>
      <w:r w:rsidR="00B1777F">
        <w:rPr>
          <w:w w:val="104"/>
        </w:rPr>
        <w:t>as</w:t>
      </w:r>
      <w:r w:rsidRPr="00122C86">
        <w:rPr>
          <w:w w:val="104"/>
        </w:rPr>
        <w:t xml:space="preserve"> to </w:t>
      </w:r>
      <w:r w:rsidR="00B1777F">
        <w:rPr>
          <w:w w:val="104"/>
        </w:rPr>
        <w:t xml:space="preserve">enhance the </w:t>
      </w:r>
      <w:r w:rsidRPr="00122C86">
        <w:rPr>
          <w:bCs/>
          <w:sz w:val="24"/>
          <w:szCs w:val="24"/>
        </w:rPr>
        <w:t>effective</w:t>
      </w:r>
      <w:r w:rsidR="00B1777F">
        <w:rPr>
          <w:bCs/>
          <w:sz w:val="24"/>
          <w:szCs w:val="24"/>
        </w:rPr>
        <w:t xml:space="preserve"> understanding of the community about the chapter V of the R-ARCSS on transitional justice and how this mechanism can be adopted as a means of healing and reconciliation from</w:t>
      </w:r>
      <w:r w:rsidRPr="00122C86">
        <w:rPr>
          <w:bCs/>
          <w:sz w:val="24"/>
          <w:szCs w:val="24"/>
        </w:rPr>
        <w:t xml:space="preserve"> past </w:t>
      </w:r>
      <w:r w:rsidR="00B1777F">
        <w:rPr>
          <w:bCs/>
          <w:sz w:val="24"/>
          <w:szCs w:val="24"/>
        </w:rPr>
        <w:t xml:space="preserve">violence and </w:t>
      </w:r>
      <w:r w:rsidRPr="00122C86">
        <w:rPr>
          <w:bCs/>
          <w:sz w:val="24"/>
          <w:szCs w:val="24"/>
        </w:rPr>
        <w:t>abuse</w:t>
      </w:r>
      <w:r w:rsidR="00B1777F">
        <w:rPr>
          <w:bCs/>
          <w:sz w:val="24"/>
          <w:szCs w:val="24"/>
        </w:rPr>
        <w:t>s</w:t>
      </w:r>
      <w:r w:rsidRPr="00122C86">
        <w:rPr>
          <w:bCs/>
          <w:sz w:val="24"/>
          <w:szCs w:val="24"/>
        </w:rPr>
        <w:t xml:space="preserve"> </w:t>
      </w:r>
      <w:r w:rsidR="00B1777F">
        <w:rPr>
          <w:bCs/>
          <w:sz w:val="24"/>
          <w:szCs w:val="24"/>
        </w:rPr>
        <w:t xml:space="preserve">experienced in the community. Understanding that the Transitional justice mechanism paves ways of </w:t>
      </w:r>
      <w:r w:rsidRPr="00122C86">
        <w:rPr>
          <w:bCs/>
          <w:sz w:val="24"/>
          <w:szCs w:val="24"/>
        </w:rPr>
        <w:t>establish</w:t>
      </w:r>
      <w:r w:rsidR="00B125A8">
        <w:rPr>
          <w:bCs/>
          <w:sz w:val="24"/>
          <w:szCs w:val="24"/>
        </w:rPr>
        <w:t xml:space="preserve">ing </w:t>
      </w:r>
      <w:r w:rsidRPr="00122C86">
        <w:rPr>
          <w:bCs/>
          <w:sz w:val="24"/>
          <w:szCs w:val="24"/>
        </w:rPr>
        <w:t>the truth about what happened and why, acknowledges victims’ suffering, holds perpetrators accountable, compensates for past wrongs, prevents future abuses and promotes social healing</w:t>
      </w:r>
      <w:r w:rsidR="00B125A8">
        <w:rPr>
          <w:bCs/>
          <w:sz w:val="24"/>
          <w:szCs w:val="24"/>
        </w:rPr>
        <w:t>,</w:t>
      </w:r>
    </w:p>
    <w:p w14:paraId="35878627" w14:textId="5248C9E2" w:rsidR="00E037BF" w:rsidRDefault="00E037BF" w:rsidP="00B125A8">
      <w:pPr>
        <w:spacing w:after="0"/>
        <w:contextualSpacing/>
        <w:rPr>
          <w:bCs/>
          <w:sz w:val="24"/>
          <w:szCs w:val="24"/>
        </w:rPr>
      </w:pPr>
      <w:r w:rsidRPr="00B125A8">
        <w:rPr>
          <w:bCs/>
          <w:sz w:val="24"/>
          <w:szCs w:val="24"/>
        </w:rPr>
        <w:t xml:space="preserve">the benefit of peaceful coexistence within the communities and the roles of every person in bringing peace and stability in the country. </w:t>
      </w:r>
    </w:p>
    <w:p w14:paraId="3803C50D" w14:textId="77777777" w:rsidR="00B125A8" w:rsidRDefault="00B125A8" w:rsidP="00B125A8">
      <w:pPr>
        <w:spacing w:after="0"/>
        <w:contextualSpacing/>
        <w:rPr>
          <w:bCs/>
          <w:sz w:val="24"/>
          <w:szCs w:val="24"/>
        </w:rPr>
      </w:pPr>
    </w:p>
    <w:p w14:paraId="611164E5" w14:textId="6CD77628" w:rsidR="00B125A8" w:rsidRDefault="00E90321" w:rsidP="00B125A8">
      <w:pPr>
        <w:spacing w:after="0"/>
        <w:contextualSpacing/>
        <w:rPr>
          <w:bCs/>
          <w:sz w:val="24"/>
          <w:szCs w:val="24"/>
        </w:rPr>
      </w:pPr>
      <w:r>
        <w:rPr>
          <w:bCs/>
          <w:sz w:val="24"/>
          <w:szCs w:val="24"/>
        </w:rPr>
        <w:t xml:space="preserve">During the sessions, participants were encouraged by the messages from the discussion and this prompted interactive as they shared contributing factors to lack of peace and reconciliation in their respective communities some of which were; </w:t>
      </w:r>
      <w:r w:rsidRPr="00B125A8">
        <w:rPr>
          <w:bCs/>
          <w:sz w:val="24"/>
          <w:szCs w:val="24"/>
        </w:rPr>
        <w:t>land grabbing</w:t>
      </w:r>
      <w:r>
        <w:rPr>
          <w:bCs/>
          <w:sz w:val="24"/>
          <w:szCs w:val="24"/>
        </w:rPr>
        <w:t xml:space="preserve">, cattle raiding </w:t>
      </w:r>
      <w:r w:rsidRPr="00B125A8">
        <w:rPr>
          <w:bCs/>
          <w:sz w:val="24"/>
          <w:szCs w:val="24"/>
        </w:rPr>
        <w:t>and crim</w:t>
      </w:r>
      <w:r>
        <w:rPr>
          <w:bCs/>
          <w:sz w:val="24"/>
          <w:szCs w:val="24"/>
        </w:rPr>
        <w:t>inal</w:t>
      </w:r>
      <w:r w:rsidRPr="00B125A8">
        <w:rPr>
          <w:bCs/>
          <w:sz w:val="24"/>
          <w:szCs w:val="24"/>
        </w:rPr>
        <w:t xml:space="preserve"> acts such </w:t>
      </w:r>
      <w:r>
        <w:rPr>
          <w:bCs/>
          <w:sz w:val="24"/>
          <w:szCs w:val="24"/>
        </w:rPr>
        <w:t xml:space="preserve">as </w:t>
      </w:r>
      <w:r w:rsidRPr="00B125A8">
        <w:rPr>
          <w:bCs/>
          <w:sz w:val="24"/>
          <w:szCs w:val="24"/>
        </w:rPr>
        <w:t>rape (GBV) cases, theft and murder cases</w:t>
      </w:r>
      <w:r>
        <w:rPr>
          <w:bCs/>
          <w:sz w:val="24"/>
          <w:szCs w:val="24"/>
        </w:rPr>
        <w:t xml:space="preserve">, </w:t>
      </w:r>
      <w:r w:rsidRPr="00B125A8">
        <w:rPr>
          <w:bCs/>
          <w:sz w:val="24"/>
          <w:szCs w:val="24"/>
        </w:rPr>
        <w:t>Revenge attacks</w:t>
      </w:r>
      <w:r>
        <w:rPr>
          <w:bCs/>
          <w:sz w:val="24"/>
          <w:szCs w:val="24"/>
        </w:rPr>
        <w:t xml:space="preserve"> among others.</w:t>
      </w:r>
    </w:p>
    <w:p w14:paraId="464D520A" w14:textId="7364FDF0" w:rsidR="00E90321" w:rsidRPr="00B125A8" w:rsidRDefault="00AE6BBD" w:rsidP="00B125A8">
      <w:pPr>
        <w:spacing w:after="0"/>
        <w:contextualSpacing/>
        <w:rPr>
          <w:bCs/>
          <w:sz w:val="24"/>
          <w:szCs w:val="24"/>
        </w:rPr>
      </w:pPr>
      <w:r>
        <w:rPr>
          <w:noProof/>
        </w:rPr>
        <w:lastRenderedPageBreak/>
        <w:drawing>
          <wp:anchor distT="0" distB="0" distL="114300" distR="114300" simplePos="0" relativeHeight="251668480" behindDoc="0" locked="0" layoutInCell="1" allowOverlap="1" wp14:anchorId="5926D05B" wp14:editId="27DE378E">
            <wp:simplePos x="0" y="0"/>
            <wp:positionH relativeFrom="margin">
              <wp:align>left</wp:align>
            </wp:positionH>
            <wp:positionV relativeFrom="paragraph">
              <wp:posOffset>0</wp:posOffset>
            </wp:positionV>
            <wp:extent cx="3057525" cy="4076700"/>
            <wp:effectExtent l="0" t="0" r="9525" b="0"/>
            <wp:wrapThrough wrapText="bothSides">
              <wp:wrapPolygon edited="0">
                <wp:start x="0" y="0"/>
                <wp:lineTo x="0" y="21499"/>
                <wp:lineTo x="21533" y="21499"/>
                <wp:lineTo x="21533" y="0"/>
                <wp:lineTo x="0" y="0"/>
              </wp:wrapPolygon>
            </wp:wrapThrough>
            <wp:docPr id="101054378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3057525" cy="407670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50BFD011" w14:textId="6999AD15" w:rsidR="00E90321" w:rsidRDefault="00E037BF" w:rsidP="00E037BF">
      <w:pPr>
        <w:spacing w:after="160" w:line="360" w:lineRule="auto"/>
        <w:rPr>
          <w:bCs/>
          <w:i/>
          <w:iCs/>
          <w:sz w:val="24"/>
          <w:szCs w:val="24"/>
        </w:rPr>
      </w:pPr>
      <w:r w:rsidRPr="00B125A8">
        <w:rPr>
          <w:bCs/>
          <w:sz w:val="24"/>
          <w:szCs w:val="24"/>
        </w:rPr>
        <w:t>In Rumbek</w:t>
      </w:r>
      <w:r w:rsidR="00E90321">
        <w:rPr>
          <w:bCs/>
          <w:sz w:val="24"/>
          <w:szCs w:val="24"/>
        </w:rPr>
        <w:t xml:space="preserve">, </w:t>
      </w:r>
      <w:r w:rsidR="00E90321" w:rsidRPr="00697F62">
        <w:rPr>
          <w:bCs/>
          <w:i/>
          <w:iCs/>
          <w:sz w:val="24"/>
          <w:szCs w:val="24"/>
        </w:rPr>
        <w:t xml:space="preserve">Achol said she was grateful for the fact that the government have sought for peace and accepted through a binding document of country to compensate </w:t>
      </w:r>
      <w:r w:rsidR="00697F62" w:rsidRPr="00697F62">
        <w:rPr>
          <w:bCs/>
          <w:i/>
          <w:iCs/>
          <w:sz w:val="24"/>
          <w:szCs w:val="24"/>
        </w:rPr>
        <w:t>victims for their losses, she has also been empowered to speak up and she cannot wait for the final endorsement of the Commission for TRUTH, Reconciliation and Healing document. She also appreciated I-WIN for bring this awareness ahead of time to the community because now they are prepared knowing so well that their rights to truth telling protected.</w:t>
      </w:r>
    </w:p>
    <w:p w14:paraId="69D9007C" w14:textId="1AF51DA3" w:rsidR="00697F62" w:rsidRPr="0088186A" w:rsidRDefault="00EC5EF0" w:rsidP="00697F62">
      <w:pPr>
        <w:spacing w:after="160" w:line="360" w:lineRule="auto"/>
        <w:rPr>
          <w:bCs/>
          <w:sz w:val="24"/>
          <w:szCs w:val="24"/>
        </w:rPr>
      </w:pPr>
      <w:r>
        <w:rPr>
          <w:bCs/>
          <w:sz w:val="24"/>
          <w:szCs w:val="24"/>
        </w:rPr>
        <w:t>During a</w:t>
      </w:r>
      <w:r w:rsidR="00697F62" w:rsidRPr="0088186A">
        <w:rPr>
          <w:bCs/>
          <w:sz w:val="24"/>
          <w:szCs w:val="24"/>
        </w:rPr>
        <w:t xml:space="preserve"> community dialogue in </w:t>
      </w:r>
      <w:proofErr w:type="spellStart"/>
      <w:r w:rsidR="00697F62" w:rsidRPr="0088186A">
        <w:rPr>
          <w:bCs/>
          <w:sz w:val="24"/>
          <w:szCs w:val="24"/>
        </w:rPr>
        <w:t>Pathian</w:t>
      </w:r>
      <w:proofErr w:type="spellEnd"/>
      <w:r w:rsidR="00697F62" w:rsidRPr="0088186A">
        <w:rPr>
          <w:bCs/>
          <w:sz w:val="24"/>
          <w:szCs w:val="24"/>
        </w:rPr>
        <w:t xml:space="preserve">  Aweil North County NBGS, Bol Deng Madut who is an area chief said</w:t>
      </w:r>
      <w:r>
        <w:rPr>
          <w:bCs/>
          <w:sz w:val="24"/>
          <w:szCs w:val="24"/>
        </w:rPr>
        <w:t>;</w:t>
      </w:r>
      <w:r w:rsidR="00697F62" w:rsidRPr="0088186A">
        <w:rPr>
          <w:bCs/>
          <w:sz w:val="24"/>
          <w:szCs w:val="24"/>
        </w:rPr>
        <w:t xml:space="preserve"> </w:t>
      </w:r>
      <w:r w:rsidR="00697F62" w:rsidRPr="00EC5EF0">
        <w:rPr>
          <w:bCs/>
          <w:i/>
          <w:iCs/>
          <w:sz w:val="24"/>
          <w:szCs w:val="24"/>
        </w:rPr>
        <w:t xml:space="preserve">this community dialogue is significant since it inspires peace and foster understanding he also said that he is very happy to see that even the youths are part of the sessions, saying in Aweil, the greatest number of crime rates are committed by the youths and at the same time they have a bigger influence in creating change within the community. He urged the youth leader to take note of these concerns raised and make it a priority in instilling good morals </w:t>
      </w:r>
      <w:r w:rsidRPr="00EC5EF0">
        <w:rPr>
          <w:bCs/>
          <w:i/>
          <w:iCs/>
          <w:sz w:val="24"/>
          <w:szCs w:val="24"/>
        </w:rPr>
        <w:t xml:space="preserve">among the youths. He said the aspect of reconciliation in this transitional </w:t>
      </w:r>
      <w:r>
        <w:rPr>
          <w:bCs/>
          <w:i/>
          <w:iCs/>
          <w:sz w:val="24"/>
          <w:szCs w:val="24"/>
        </w:rPr>
        <w:t>period</w:t>
      </w:r>
      <w:r w:rsidRPr="00EC5EF0">
        <w:rPr>
          <w:bCs/>
          <w:i/>
          <w:iCs/>
          <w:sz w:val="24"/>
          <w:szCs w:val="24"/>
        </w:rPr>
        <w:t xml:space="preserve"> of the country is of more benefits to the young generation because they are the future leaders and flag bearers of the country. He concluded by saying South Sudan is a beautiful country that can only be enjoyed when we learn to forgive and make peace a </w:t>
      </w:r>
      <w:proofErr w:type="spellStart"/>
      <w:r w:rsidRPr="00EC5EF0">
        <w:rPr>
          <w:bCs/>
          <w:i/>
          <w:iCs/>
          <w:sz w:val="24"/>
          <w:szCs w:val="24"/>
        </w:rPr>
        <w:t>prioty</w:t>
      </w:r>
      <w:proofErr w:type="spellEnd"/>
      <w:r w:rsidRPr="00EC5EF0">
        <w:rPr>
          <w:bCs/>
          <w:i/>
          <w:iCs/>
          <w:sz w:val="24"/>
          <w:szCs w:val="24"/>
        </w:rPr>
        <w:t>.</w:t>
      </w:r>
    </w:p>
    <w:p w14:paraId="6677E5F6" w14:textId="20B99ED4" w:rsidR="00E037BF" w:rsidRPr="002D45D1" w:rsidRDefault="00697F62" w:rsidP="00E037BF">
      <w:pPr>
        <w:spacing w:after="160" w:line="360" w:lineRule="auto"/>
        <w:rPr>
          <w:b/>
          <w:i/>
          <w:iCs/>
          <w:noProof/>
          <w:sz w:val="24"/>
          <w:szCs w:val="24"/>
        </w:rPr>
      </w:pPr>
      <w:r w:rsidRPr="0088186A">
        <w:rPr>
          <w:bCs/>
          <w:sz w:val="24"/>
          <w:szCs w:val="24"/>
        </w:rPr>
        <w:t xml:space="preserve"> On a similar dialogue held in Khartoum </w:t>
      </w:r>
      <w:proofErr w:type="spellStart"/>
      <w:r w:rsidRPr="0088186A">
        <w:rPr>
          <w:bCs/>
          <w:sz w:val="24"/>
          <w:szCs w:val="24"/>
        </w:rPr>
        <w:t>Jedit</w:t>
      </w:r>
      <w:proofErr w:type="spellEnd"/>
      <w:r w:rsidRPr="0088186A">
        <w:rPr>
          <w:bCs/>
          <w:sz w:val="24"/>
          <w:szCs w:val="24"/>
        </w:rPr>
        <w:t xml:space="preserve"> in Kuajok Warrap State, Mary Ayen appreciate</w:t>
      </w:r>
      <w:r w:rsidR="00EC5EF0">
        <w:rPr>
          <w:bCs/>
          <w:sz w:val="24"/>
          <w:szCs w:val="24"/>
        </w:rPr>
        <w:t xml:space="preserve">d </w:t>
      </w:r>
      <w:r w:rsidRPr="0088186A">
        <w:rPr>
          <w:bCs/>
          <w:sz w:val="24"/>
          <w:szCs w:val="24"/>
        </w:rPr>
        <w:t>I-</w:t>
      </w:r>
      <w:smartTag w:uri="urn:schemas-microsoft-com:office:smarttags" w:element="stockticker">
        <w:r w:rsidRPr="0088186A">
          <w:rPr>
            <w:bCs/>
            <w:sz w:val="24"/>
            <w:szCs w:val="24"/>
          </w:rPr>
          <w:t>WIN</w:t>
        </w:r>
      </w:smartTag>
      <w:r w:rsidRPr="0088186A">
        <w:rPr>
          <w:bCs/>
          <w:sz w:val="24"/>
          <w:szCs w:val="24"/>
        </w:rPr>
        <w:t xml:space="preserve"> for this ingenuity of discussion</w:t>
      </w:r>
      <w:r>
        <w:rPr>
          <w:bCs/>
          <w:sz w:val="24"/>
          <w:szCs w:val="24"/>
        </w:rPr>
        <w:t xml:space="preserve"> between communities </w:t>
      </w:r>
      <w:r w:rsidR="00EC5EF0">
        <w:rPr>
          <w:bCs/>
          <w:sz w:val="24"/>
          <w:szCs w:val="24"/>
        </w:rPr>
        <w:t>as s</w:t>
      </w:r>
      <w:r w:rsidRPr="0088186A">
        <w:rPr>
          <w:bCs/>
          <w:sz w:val="24"/>
          <w:szCs w:val="24"/>
        </w:rPr>
        <w:t>he sa</w:t>
      </w:r>
      <w:r w:rsidR="00EC5EF0">
        <w:rPr>
          <w:bCs/>
          <w:sz w:val="24"/>
          <w:szCs w:val="24"/>
        </w:rPr>
        <w:t>id</w:t>
      </w:r>
      <w:r w:rsidRPr="0088186A">
        <w:rPr>
          <w:bCs/>
          <w:sz w:val="24"/>
          <w:szCs w:val="24"/>
        </w:rPr>
        <w:t xml:space="preserve"> </w:t>
      </w:r>
      <w:r w:rsidR="00EC5EF0">
        <w:rPr>
          <w:bCs/>
          <w:sz w:val="24"/>
          <w:szCs w:val="24"/>
        </w:rPr>
        <w:t>“</w:t>
      </w:r>
      <w:r w:rsidRPr="00EC5EF0">
        <w:rPr>
          <w:bCs/>
          <w:i/>
          <w:iCs/>
          <w:sz w:val="24"/>
          <w:szCs w:val="24"/>
        </w:rPr>
        <w:t xml:space="preserve">as the organization brings the message of peace, let us also think </w:t>
      </w:r>
      <w:r w:rsidR="00EC5EF0" w:rsidRPr="00EC5EF0">
        <w:rPr>
          <w:bCs/>
          <w:i/>
          <w:iCs/>
          <w:sz w:val="24"/>
          <w:szCs w:val="24"/>
        </w:rPr>
        <w:t>deeply about the lives of the</w:t>
      </w:r>
      <w:r w:rsidRPr="00EC5EF0">
        <w:rPr>
          <w:bCs/>
          <w:i/>
          <w:iCs/>
          <w:sz w:val="24"/>
          <w:szCs w:val="24"/>
        </w:rPr>
        <w:t xml:space="preserve"> IDPs and the </w:t>
      </w:r>
      <w:r w:rsidRPr="00EC5EF0">
        <w:rPr>
          <w:bCs/>
          <w:i/>
          <w:iCs/>
          <w:sz w:val="24"/>
          <w:szCs w:val="24"/>
        </w:rPr>
        <w:lastRenderedPageBreak/>
        <w:t>returnees.</w:t>
      </w:r>
      <w:r w:rsidR="00EC5EF0" w:rsidRPr="00EC5EF0">
        <w:rPr>
          <w:bCs/>
          <w:i/>
          <w:iCs/>
          <w:sz w:val="24"/>
          <w:szCs w:val="24"/>
        </w:rPr>
        <w:t xml:space="preserve"> If we have sympathetic feelings about how they suffer, then no single one of us will ever think of picking a gun and stating war against his or her brother again. Let us start from where I-WIN has stopped and extending these messages for peace further.”</w:t>
      </w:r>
    </w:p>
    <w:p w14:paraId="31ACFD7A" w14:textId="3708BC1B" w:rsidR="00E037BF" w:rsidRPr="002D45D1" w:rsidRDefault="00E037BF" w:rsidP="002D45D1">
      <w:pPr>
        <w:pStyle w:val="Caption"/>
        <w:rPr>
          <w:b/>
          <w:sz w:val="24"/>
          <w:szCs w:val="24"/>
        </w:rPr>
      </w:pPr>
    </w:p>
    <w:p w14:paraId="5485041D" w14:textId="44736A32" w:rsidR="00E037BF" w:rsidRPr="002D45D1" w:rsidRDefault="00E037BF" w:rsidP="00E037BF">
      <w:pPr>
        <w:spacing w:after="160" w:line="360" w:lineRule="auto"/>
        <w:rPr>
          <w:bCs/>
          <w:i/>
          <w:iCs/>
          <w:sz w:val="24"/>
          <w:szCs w:val="24"/>
        </w:rPr>
      </w:pPr>
      <w:r w:rsidRPr="00BE13F3">
        <w:rPr>
          <w:b/>
          <w:sz w:val="24"/>
          <w:szCs w:val="24"/>
        </w:rPr>
        <w:t>Jennifer Achol  a VSG  member from Kuajok</w:t>
      </w:r>
      <w:r>
        <w:rPr>
          <w:b/>
          <w:sz w:val="24"/>
          <w:szCs w:val="24"/>
        </w:rPr>
        <w:t xml:space="preserve"> Warrap</w:t>
      </w:r>
      <w:r w:rsidRPr="00BE13F3">
        <w:rPr>
          <w:b/>
          <w:sz w:val="24"/>
          <w:szCs w:val="24"/>
        </w:rPr>
        <w:t xml:space="preserve"> State </w:t>
      </w:r>
      <w:r w:rsidRPr="00BE13F3">
        <w:rPr>
          <w:bCs/>
          <w:sz w:val="24"/>
          <w:szCs w:val="24"/>
        </w:rPr>
        <w:t>appreciate</w:t>
      </w:r>
      <w:r w:rsidR="002D45D1">
        <w:rPr>
          <w:bCs/>
          <w:sz w:val="24"/>
          <w:szCs w:val="24"/>
        </w:rPr>
        <w:t>d</w:t>
      </w:r>
      <w:r w:rsidRPr="00BE13F3">
        <w:rPr>
          <w:bCs/>
          <w:sz w:val="24"/>
          <w:szCs w:val="24"/>
        </w:rPr>
        <w:t xml:space="preserve"> I-</w:t>
      </w:r>
      <w:smartTag w:uri="urn:schemas-microsoft-com:office:smarttags" w:element="stockticker">
        <w:r w:rsidRPr="00BE13F3">
          <w:rPr>
            <w:bCs/>
            <w:sz w:val="24"/>
            <w:szCs w:val="24"/>
          </w:rPr>
          <w:t>WIN</w:t>
        </w:r>
      </w:smartTag>
      <w:r w:rsidRPr="00BE13F3">
        <w:rPr>
          <w:bCs/>
          <w:sz w:val="24"/>
          <w:szCs w:val="24"/>
        </w:rPr>
        <w:t xml:space="preserve"> for bringing up this initiative because it supports peace</w:t>
      </w:r>
      <w:r w:rsidR="002D45D1">
        <w:rPr>
          <w:bCs/>
          <w:sz w:val="24"/>
          <w:szCs w:val="24"/>
        </w:rPr>
        <w:t xml:space="preserve"> as she said</w:t>
      </w:r>
      <w:r w:rsidRPr="00BE13F3">
        <w:rPr>
          <w:bCs/>
          <w:sz w:val="24"/>
          <w:szCs w:val="24"/>
        </w:rPr>
        <w:t xml:space="preserve">. </w:t>
      </w:r>
      <w:r w:rsidR="002D45D1">
        <w:rPr>
          <w:bCs/>
          <w:sz w:val="24"/>
          <w:szCs w:val="24"/>
        </w:rPr>
        <w:t>“</w:t>
      </w:r>
      <w:r w:rsidR="002D45D1" w:rsidRPr="002D45D1">
        <w:rPr>
          <w:bCs/>
          <w:i/>
          <w:iCs/>
          <w:sz w:val="24"/>
          <w:szCs w:val="24"/>
        </w:rPr>
        <w:t>Ever s</w:t>
      </w:r>
      <w:r w:rsidRPr="002D45D1">
        <w:rPr>
          <w:bCs/>
          <w:i/>
          <w:iCs/>
          <w:sz w:val="24"/>
          <w:szCs w:val="24"/>
        </w:rPr>
        <w:t>ince I-</w:t>
      </w:r>
      <w:smartTag w:uri="urn:schemas-microsoft-com:office:smarttags" w:element="stockticker">
        <w:r w:rsidRPr="002D45D1">
          <w:rPr>
            <w:bCs/>
            <w:i/>
            <w:iCs/>
            <w:sz w:val="24"/>
            <w:szCs w:val="24"/>
          </w:rPr>
          <w:t>WIN</w:t>
        </w:r>
      </w:smartTag>
      <w:r w:rsidRPr="002D45D1">
        <w:rPr>
          <w:bCs/>
          <w:i/>
          <w:iCs/>
          <w:sz w:val="24"/>
          <w:szCs w:val="24"/>
        </w:rPr>
        <w:t xml:space="preserve"> starte</w:t>
      </w:r>
      <w:r w:rsidR="002D45D1" w:rsidRPr="002D45D1">
        <w:rPr>
          <w:bCs/>
          <w:i/>
          <w:iCs/>
          <w:sz w:val="24"/>
          <w:szCs w:val="24"/>
        </w:rPr>
        <w:t>d</w:t>
      </w:r>
      <w:r w:rsidRPr="002D45D1">
        <w:rPr>
          <w:bCs/>
          <w:i/>
          <w:iCs/>
          <w:sz w:val="24"/>
          <w:szCs w:val="24"/>
        </w:rPr>
        <w:t xml:space="preserve"> </w:t>
      </w:r>
      <w:r w:rsidR="002D45D1" w:rsidRPr="002D45D1">
        <w:rPr>
          <w:bCs/>
          <w:i/>
          <w:iCs/>
          <w:sz w:val="24"/>
          <w:szCs w:val="24"/>
        </w:rPr>
        <w:t>this awareness</w:t>
      </w:r>
      <w:r w:rsidRPr="002D45D1">
        <w:rPr>
          <w:bCs/>
          <w:i/>
          <w:iCs/>
          <w:sz w:val="24"/>
          <w:szCs w:val="24"/>
        </w:rPr>
        <w:t xml:space="preserve"> in our community, our houses and the whole communities are now in peace because of the message of peace that we get, mostly from our hearts we feel happy for such a productive organization that focuses more on poor people and more especially women. We are similarly happy for being chosen as part of VSG members in this community. Our communities </w:t>
      </w:r>
      <w:r w:rsidR="002D45D1">
        <w:rPr>
          <w:bCs/>
          <w:i/>
          <w:iCs/>
          <w:sz w:val="24"/>
          <w:szCs w:val="24"/>
        </w:rPr>
        <w:t xml:space="preserve">also </w:t>
      </w:r>
      <w:r w:rsidRPr="002D45D1">
        <w:rPr>
          <w:bCs/>
          <w:i/>
          <w:iCs/>
          <w:sz w:val="24"/>
          <w:szCs w:val="24"/>
        </w:rPr>
        <w:t>need skills</w:t>
      </w:r>
      <w:r w:rsidR="002D45D1" w:rsidRPr="002D45D1">
        <w:rPr>
          <w:bCs/>
          <w:i/>
          <w:iCs/>
          <w:sz w:val="24"/>
          <w:szCs w:val="24"/>
        </w:rPr>
        <w:t xml:space="preserve"> so it’s my humble</w:t>
      </w:r>
      <w:r w:rsidRPr="002D45D1">
        <w:rPr>
          <w:bCs/>
          <w:i/>
          <w:iCs/>
          <w:sz w:val="24"/>
          <w:szCs w:val="24"/>
        </w:rPr>
        <w:t xml:space="preserve"> appeals that if only the organization can support </w:t>
      </w:r>
      <w:r w:rsidR="002D45D1" w:rsidRPr="002D45D1">
        <w:rPr>
          <w:bCs/>
          <w:i/>
          <w:iCs/>
          <w:sz w:val="24"/>
          <w:szCs w:val="24"/>
        </w:rPr>
        <w:t>us</w:t>
      </w:r>
      <w:r w:rsidRPr="002D45D1">
        <w:rPr>
          <w:bCs/>
          <w:i/>
          <w:iCs/>
          <w:sz w:val="24"/>
          <w:szCs w:val="24"/>
        </w:rPr>
        <w:t xml:space="preserve"> with </w:t>
      </w:r>
      <w:r w:rsidR="002D45D1" w:rsidRPr="002D45D1">
        <w:rPr>
          <w:bCs/>
          <w:i/>
          <w:iCs/>
          <w:sz w:val="24"/>
          <w:szCs w:val="24"/>
        </w:rPr>
        <w:t>other economic and income generating skills such as soap making and basket weaving,</w:t>
      </w:r>
      <w:r w:rsidRPr="002D45D1">
        <w:rPr>
          <w:bCs/>
          <w:i/>
          <w:iCs/>
          <w:sz w:val="24"/>
          <w:szCs w:val="24"/>
        </w:rPr>
        <w:t xml:space="preserve"> </w:t>
      </w:r>
      <w:r w:rsidR="002D45D1" w:rsidRPr="002D45D1">
        <w:rPr>
          <w:bCs/>
          <w:i/>
          <w:iCs/>
          <w:sz w:val="24"/>
          <w:szCs w:val="24"/>
        </w:rPr>
        <w:t>we</w:t>
      </w:r>
      <w:r w:rsidRPr="002D45D1">
        <w:rPr>
          <w:bCs/>
          <w:i/>
          <w:iCs/>
          <w:sz w:val="24"/>
          <w:szCs w:val="24"/>
        </w:rPr>
        <w:t xml:space="preserve"> will appreciate because</w:t>
      </w:r>
      <w:r w:rsidR="0009137F">
        <w:rPr>
          <w:bCs/>
          <w:i/>
          <w:iCs/>
          <w:sz w:val="24"/>
          <w:szCs w:val="24"/>
        </w:rPr>
        <w:t xml:space="preserve"> our</w:t>
      </w:r>
      <w:r w:rsidRPr="002D45D1">
        <w:rPr>
          <w:bCs/>
          <w:i/>
          <w:iCs/>
          <w:sz w:val="24"/>
          <w:szCs w:val="24"/>
        </w:rPr>
        <w:t xml:space="preserve"> women are really suffering a lot in this community, our husbands are not working and our roofs are leaking and there is no money to buy iron sheet</w:t>
      </w:r>
      <w:r w:rsidR="002D45D1" w:rsidRPr="002D45D1">
        <w:rPr>
          <w:bCs/>
          <w:i/>
          <w:iCs/>
          <w:sz w:val="24"/>
          <w:szCs w:val="24"/>
        </w:rPr>
        <w:t>”.</w:t>
      </w:r>
    </w:p>
    <w:p w14:paraId="2903BF28" w14:textId="12054EE9" w:rsidR="00EF5AB4" w:rsidRDefault="00E037BF" w:rsidP="00E037BF">
      <w:pPr>
        <w:spacing w:after="160" w:line="259" w:lineRule="auto"/>
        <w:rPr>
          <w:rFonts w:cs="Calibri"/>
          <w:b/>
          <w:iCs/>
          <w:u w:val="single"/>
        </w:rPr>
      </w:pPr>
      <w:r>
        <w:rPr>
          <w:rFonts w:cs="Calibri"/>
          <w:b/>
          <w:iCs/>
          <w:u w:val="single"/>
        </w:rPr>
        <w:t>Activity 1.</w:t>
      </w:r>
      <w:r w:rsidR="0049159F">
        <w:rPr>
          <w:rFonts w:cs="Calibri"/>
          <w:b/>
          <w:iCs/>
          <w:u w:val="single"/>
        </w:rPr>
        <w:t>3</w:t>
      </w:r>
      <w:r>
        <w:rPr>
          <w:rFonts w:cs="Calibri"/>
          <w:b/>
          <w:iCs/>
          <w:u w:val="single"/>
        </w:rPr>
        <w:t xml:space="preserve"> Carrying out monthly truth, reconciliation and healing awareness-raising outreaches for the most conflict affected members of society to enhance their understanding of transitional justice and act as a platform where such victims of past human rights abuses will be sensitized, prepared, and able to engage meaningfully with the Commission for Truth Reconciliation and Healing (CTRH)</w:t>
      </w:r>
    </w:p>
    <w:p w14:paraId="0E43B359" w14:textId="7DC740F3" w:rsidR="00E037BF" w:rsidRDefault="00E037BF" w:rsidP="00E037BF">
      <w:pPr>
        <w:spacing w:after="0"/>
        <w:contextualSpacing/>
      </w:pPr>
      <w:r>
        <w:t xml:space="preserve"> </w:t>
      </w:r>
    </w:p>
    <w:p w14:paraId="0B00D57D" w14:textId="5E535827" w:rsidR="00E037BF" w:rsidRDefault="00B1691B" w:rsidP="00E037BF">
      <w:pPr>
        <w:spacing w:after="0"/>
        <w:contextualSpacing/>
        <w:rPr>
          <w:sz w:val="24"/>
          <w:szCs w:val="24"/>
        </w:rPr>
      </w:pPr>
      <w:r>
        <w:rPr>
          <w:sz w:val="24"/>
          <w:szCs w:val="24"/>
        </w:rPr>
        <w:t xml:space="preserve">Similarly, these outreaches were intended to have an extensive awareness into the various </w:t>
      </w:r>
      <w:r w:rsidR="000B6C54">
        <w:rPr>
          <w:sz w:val="24"/>
          <w:szCs w:val="24"/>
        </w:rPr>
        <w:t>P</w:t>
      </w:r>
      <w:r>
        <w:rPr>
          <w:sz w:val="24"/>
          <w:szCs w:val="24"/>
        </w:rPr>
        <w:t xml:space="preserve">ayams of the different states of implementation on </w:t>
      </w:r>
      <w:r w:rsidR="001B5C8E">
        <w:rPr>
          <w:sz w:val="24"/>
          <w:szCs w:val="24"/>
        </w:rPr>
        <w:t xml:space="preserve">the </w:t>
      </w:r>
      <w:r>
        <w:rPr>
          <w:sz w:val="24"/>
          <w:szCs w:val="24"/>
        </w:rPr>
        <w:t>transitional justice</w:t>
      </w:r>
      <w:r w:rsidR="001B5C8E">
        <w:rPr>
          <w:sz w:val="24"/>
          <w:szCs w:val="24"/>
        </w:rPr>
        <w:t xml:space="preserve"> mechanism</w:t>
      </w:r>
      <w:r w:rsidR="000B6C54">
        <w:rPr>
          <w:sz w:val="24"/>
          <w:szCs w:val="24"/>
        </w:rPr>
        <w:t>, e</w:t>
      </w:r>
      <w:r w:rsidR="001B5C8E">
        <w:rPr>
          <w:sz w:val="24"/>
          <w:szCs w:val="24"/>
        </w:rPr>
        <w:t xml:space="preserve">ncouraging the community to confront the past occurrences by learning from the past mistakes and embracing peace, building trust and confidence in one another and restoring back each other’s dignity, building a participatory approach to democracy by accepting the concepts </w:t>
      </w:r>
      <w:r w:rsidR="000A4E44">
        <w:rPr>
          <w:noProof/>
        </w:rPr>
        <w:lastRenderedPageBreak/>
        <w:drawing>
          <wp:anchor distT="0" distB="0" distL="114300" distR="114300" simplePos="0" relativeHeight="251669504" behindDoc="0" locked="0" layoutInCell="1" allowOverlap="1" wp14:anchorId="5860DFB5" wp14:editId="3E69C67B">
            <wp:simplePos x="0" y="0"/>
            <wp:positionH relativeFrom="margin">
              <wp:align>left</wp:align>
            </wp:positionH>
            <wp:positionV relativeFrom="paragraph">
              <wp:posOffset>228600</wp:posOffset>
            </wp:positionV>
            <wp:extent cx="3532505" cy="3448050"/>
            <wp:effectExtent l="0" t="0" r="0" b="0"/>
            <wp:wrapThrough wrapText="bothSides">
              <wp:wrapPolygon edited="0">
                <wp:start x="0" y="0"/>
                <wp:lineTo x="0" y="21481"/>
                <wp:lineTo x="21433" y="21481"/>
                <wp:lineTo x="21433" y="0"/>
                <wp:lineTo x="0" y="0"/>
              </wp:wrapPolygon>
            </wp:wrapThrough>
            <wp:docPr id="954684629"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rotWithShape="1">
                    <a:blip r:embed="rId10">
                      <a:extLst>
                        <a:ext uri="{28A0092B-C50C-407E-A947-70E740481C1C}">
                          <a14:useLocalDpi xmlns:a14="http://schemas.microsoft.com/office/drawing/2010/main" val="0"/>
                        </a:ext>
                      </a:extLst>
                    </a:blip>
                    <a:srcRect l="801" t="8533" r="-641" b="18389"/>
                    <a:stretch/>
                  </pic:blipFill>
                  <pic:spPr bwMode="auto">
                    <a:xfrm>
                      <a:off x="0" y="0"/>
                      <a:ext cx="3532505" cy="344805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1B5C8E">
        <w:rPr>
          <w:sz w:val="24"/>
          <w:szCs w:val="24"/>
        </w:rPr>
        <w:t xml:space="preserve">of the chapter V of the South Sudan Revitalized Peace Agreement, strengthening the courage among the communities to speak out on past human rights violation as a means of seeking justice. </w:t>
      </w:r>
    </w:p>
    <w:p w14:paraId="70FB1B07" w14:textId="1D00B56B" w:rsidR="001B5C8E" w:rsidRDefault="001B5C8E" w:rsidP="00E037BF">
      <w:pPr>
        <w:spacing w:after="0"/>
        <w:contextualSpacing/>
        <w:rPr>
          <w:sz w:val="24"/>
          <w:szCs w:val="24"/>
        </w:rPr>
      </w:pPr>
      <w:r>
        <w:rPr>
          <w:sz w:val="24"/>
          <w:szCs w:val="24"/>
        </w:rPr>
        <w:t xml:space="preserve">Awareness was also created on the process of establishment of the </w:t>
      </w:r>
      <w:r w:rsidR="000B6C54">
        <w:rPr>
          <w:sz w:val="24"/>
          <w:szCs w:val="24"/>
        </w:rPr>
        <w:t>H</w:t>
      </w:r>
      <w:r>
        <w:rPr>
          <w:sz w:val="24"/>
          <w:szCs w:val="24"/>
        </w:rPr>
        <w:t xml:space="preserve">ybrid </w:t>
      </w:r>
      <w:r w:rsidR="000B6C54">
        <w:rPr>
          <w:sz w:val="24"/>
          <w:szCs w:val="24"/>
        </w:rPr>
        <w:t>C</w:t>
      </w:r>
      <w:r>
        <w:rPr>
          <w:sz w:val="24"/>
          <w:szCs w:val="24"/>
        </w:rPr>
        <w:t>ourt which grants security for victims and protects their rights on truth telling</w:t>
      </w:r>
      <w:r w:rsidR="000B6C54">
        <w:rPr>
          <w:sz w:val="24"/>
          <w:szCs w:val="24"/>
        </w:rPr>
        <w:t>.</w:t>
      </w:r>
    </w:p>
    <w:p w14:paraId="6ABAA8E3" w14:textId="6701FD11" w:rsidR="00231270" w:rsidRPr="00961471" w:rsidRDefault="00231270" w:rsidP="00231270">
      <w:pPr>
        <w:spacing w:after="160"/>
        <w:rPr>
          <w:rFonts w:asciiTheme="minorHAnsi" w:hAnsiTheme="minorHAnsi" w:cstheme="minorHAnsi"/>
          <w:iCs/>
          <w:sz w:val="24"/>
          <w:szCs w:val="24"/>
        </w:rPr>
      </w:pPr>
      <w:r>
        <w:rPr>
          <w:rFonts w:asciiTheme="minorHAnsi" w:hAnsiTheme="minorHAnsi" w:cstheme="minorHAnsi"/>
          <w:iCs/>
          <w:sz w:val="24"/>
          <w:szCs w:val="24"/>
        </w:rPr>
        <w:t xml:space="preserve">Emphasis </w:t>
      </w:r>
      <w:r w:rsidR="00852B98">
        <w:rPr>
          <w:rFonts w:asciiTheme="minorHAnsi" w:hAnsiTheme="minorHAnsi" w:cstheme="minorHAnsi"/>
          <w:iCs/>
          <w:sz w:val="24"/>
          <w:szCs w:val="24"/>
        </w:rPr>
        <w:t>was</w:t>
      </w:r>
      <w:r>
        <w:rPr>
          <w:rFonts w:asciiTheme="minorHAnsi" w:hAnsiTheme="minorHAnsi" w:cstheme="minorHAnsi"/>
          <w:iCs/>
          <w:sz w:val="24"/>
          <w:szCs w:val="24"/>
        </w:rPr>
        <w:t xml:space="preserve"> made on basis that p</w:t>
      </w:r>
      <w:r w:rsidRPr="001426B9">
        <w:rPr>
          <w:rFonts w:asciiTheme="minorHAnsi" w:hAnsiTheme="minorHAnsi" w:cstheme="minorHAnsi"/>
          <w:iCs/>
          <w:sz w:val="24"/>
          <w:szCs w:val="24"/>
        </w:rPr>
        <w:t xml:space="preserve">eace is a collective responsibility that all South Sudanese play a role in achieving, </w:t>
      </w:r>
      <w:r>
        <w:rPr>
          <w:rFonts w:asciiTheme="minorHAnsi" w:hAnsiTheme="minorHAnsi" w:cstheme="minorHAnsi"/>
          <w:iCs/>
          <w:sz w:val="24"/>
          <w:szCs w:val="24"/>
        </w:rPr>
        <w:t>t</w:t>
      </w:r>
      <w:r w:rsidRPr="001426B9">
        <w:rPr>
          <w:rFonts w:asciiTheme="minorHAnsi" w:hAnsiTheme="minorHAnsi" w:cstheme="minorHAnsi"/>
          <w:iCs/>
          <w:sz w:val="24"/>
          <w:szCs w:val="24"/>
        </w:rPr>
        <w:t xml:space="preserve">raditional and </w:t>
      </w:r>
      <w:r>
        <w:rPr>
          <w:rFonts w:asciiTheme="minorHAnsi" w:hAnsiTheme="minorHAnsi" w:cstheme="minorHAnsi"/>
          <w:iCs/>
          <w:sz w:val="24"/>
          <w:szCs w:val="24"/>
        </w:rPr>
        <w:t>r</w:t>
      </w:r>
      <w:r w:rsidRPr="001426B9">
        <w:rPr>
          <w:rFonts w:asciiTheme="minorHAnsi" w:hAnsiTheme="minorHAnsi" w:cstheme="minorHAnsi"/>
          <w:iCs/>
          <w:sz w:val="24"/>
          <w:szCs w:val="24"/>
        </w:rPr>
        <w:t>eligious leaders can support healing and reconciliation, Transitional justice can repair and restore communal relationships, forgive not to change the past but to change the future</w:t>
      </w:r>
      <w:r w:rsidRPr="001426B9">
        <w:rPr>
          <w:rFonts w:asciiTheme="minorHAnsi" w:hAnsiTheme="minorHAnsi" w:cstheme="minorHAnsi"/>
          <w:i/>
          <w:sz w:val="24"/>
          <w:szCs w:val="24"/>
        </w:rPr>
        <w:t>.</w:t>
      </w:r>
    </w:p>
    <w:p w14:paraId="0994A713" w14:textId="77777777" w:rsidR="00175A80" w:rsidRPr="00175A80" w:rsidRDefault="00175A80" w:rsidP="00175A80">
      <w:pPr>
        <w:spacing w:after="160"/>
        <w:rPr>
          <w:rFonts w:asciiTheme="minorHAnsi" w:hAnsiTheme="minorHAnsi" w:cstheme="minorHAnsi"/>
          <w:sz w:val="24"/>
          <w:szCs w:val="24"/>
        </w:rPr>
      </w:pPr>
      <w:r w:rsidRPr="00175A80">
        <w:rPr>
          <w:rFonts w:asciiTheme="minorHAnsi" w:hAnsiTheme="minorHAnsi" w:cstheme="minorHAnsi"/>
          <w:sz w:val="24"/>
          <w:szCs w:val="24"/>
        </w:rPr>
        <w:t>empowering women and girls to be involved in all peace processes, Traditional and Religious leaders can support healing and reconciliation, Transitional justice can repair and restore communal relationships, future and GBV awareness.</w:t>
      </w:r>
    </w:p>
    <w:p w14:paraId="5E8335FA" w14:textId="26DA4445" w:rsidR="00231270" w:rsidRPr="00175A80" w:rsidRDefault="00175A80" w:rsidP="00175A80">
      <w:pPr>
        <w:spacing w:after="0"/>
        <w:contextualSpacing/>
        <w:rPr>
          <w:rFonts w:asciiTheme="minorHAnsi" w:hAnsiTheme="minorHAnsi" w:cstheme="minorHAnsi"/>
          <w:sz w:val="24"/>
          <w:szCs w:val="24"/>
        </w:rPr>
      </w:pPr>
      <w:r w:rsidRPr="00175A80">
        <w:rPr>
          <w:rFonts w:asciiTheme="minorHAnsi" w:hAnsiTheme="minorHAnsi" w:cstheme="minorHAnsi"/>
          <w:sz w:val="24"/>
          <w:szCs w:val="24"/>
        </w:rPr>
        <w:t>The outreaches awareness was for the most conflict affected members of societies to boost their understanding of transitional justice and act as a platform where victims can be informed ant to have everlasting peace in the communities.</w:t>
      </w:r>
    </w:p>
    <w:p w14:paraId="2DAECAE7" w14:textId="77777777" w:rsidR="000B6C54" w:rsidRPr="00175A80" w:rsidRDefault="000B6C54" w:rsidP="00E037BF">
      <w:pPr>
        <w:spacing w:after="160" w:line="360" w:lineRule="auto"/>
        <w:rPr>
          <w:rFonts w:asciiTheme="minorHAnsi" w:hAnsiTheme="minorHAnsi" w:cstheme="minorHAnsi"/>
          <w:b/>
          <w:bCs/>
          <w:sz w:val="24"/>
          <w:szCs w:val="24"/>
        </w:rPr>
      </w:pPr>
    </w:p>
    <w:p w14:paraId="380ACC53" w14:textId="4ED0564A" w:rsidR="00E037BF" w:rsidRDefault="00E037BF" w:rsidP="00E037BF">
      <w:pPr>
        <w:spacing w:after="160" w:line="360" w:lineRule="auto"/>
        <w:rPr>
          <w:rFonts w:cs="Calibri"/>
          <w:b/>
          <w:bCs/>
          <w:u w:val="single"/>
        </w:rPr>
      </w:pPr>
      <w:r>
        <w:rPr>
          <w:rFonts w:cs="Calibri"/>
          <w:b/>
          <w:bCs/>
          <w:iCs/>
          <w:u w:val="single"/>
        </w:rPr>
        <w:t>Activity 1.</w:t>
      </w:r>
      <w:r w:rsidR="0049159F">
        <w:rPr>
          <w:rFonts w:cs="Calibri"/>
          <w:b/>
          <w:bCs/>
          <w:iCs/>
          <w:u w:val="single"/>
        </w:rPr>
        <w:t>4</w:t>
      </w:r>
      <w:r>
        <w:rPr>
          <w:rFonts w:cs="Calibri"/>
          <w:b/>
          <w:bCs/>
          <w:iCs/>
          <w:u w:val="single"/>
        </w:rPr>
        <w:t xml:space="preserve"> Biweekly VSG survivors’ and victims of SGBV meetings to provide </w:t>
      </w:r>
      <w:r>
        <w:rPr>
          <w:rFonts w:cs="Calibri"/>
          <w:b/>
          <w:bCs/>
          <w:u w:val="single"/>
        </w:rPr>
        <w:t>counseling and other mental health and psychosocial support alongside information on where victims of SGBV can get Clinical Rape Management (CRM) services.</w:t>
      </w:r>
    </w:p>
    <w:p w14:paraId="1B8FCF20" w14:textId="2BC528C3" w:rsidR="002E2445" w:rsidRPr="002E2445" w:rsidRDefault="002E2445" w:rsidP="002E2445">
      <w:pPr>
        <w:spacing w:after="0" w:line="240" w:lineRule="auto"/>
        <w:rPr>
          <w:rFonts w:eastAsia="Times New Roman" w:cs="Calibri"/>
          <w:bCs/>
          <w:iCs/>
          <w:kern w:val="28"/>
          <w:sz w:val="24"/>
          <w:szCs w:val="24"/>
        </w:rPr>
      </w:pPr>
      <w:r>
        <w:rPr>
          <w:rFonts w:eastAsia="Times New Roman" w:cs="Calibri"/>
          <w:bCs/>
          <w:iCs/>
          <w:kern w:val="28"/>
          <w:sz w:val="24"/>
          <w:szCs w:val="24"/>
        </w:rPr>
        <w:t>I-WIN successfully conducted</w:t>
      </w:r>
      <w:r w:rsidRPr="002E2445">
        <w:rPr>
          <w:rFonts w:eastAsia="Times New Roman" w:cs="Calibri"/>
          <w:bCs/>
          <w:iCs/>
          <w:kern w:val="28"/>
          <w:sz w:val="24"/>
          <w:szCs w:val="24"/>
        </w:rPr>
        <w:t xml:space="preserve"> (48) sessions with the VSG members during the project </w:t>
      </w:r>
      <w:r>
        <w:rPr>
          <w:rFonts w:eastAsia="Times New Roman" w:cs="Calibri"/>
          <w:bCs/>
          <w:iCs/>
          <w:kern w:val="28"/>
          <w:sz w:val="24"/>
          <w:szCs w:val="24"/>
        </w:rPr>
        <w:t xml:space="preserve">implementation </w:t>
      </w:r>
      <w:r w:rsidRPr="002E2445">
        <w:rPr>
          <w:rFonts w:eastAsia="Times New Roman" w:cs="Calibri"/>
          <w:bCs/>
          <w:iCs/>
          <w:kern w:val="28"/>
          <w:sz w:val="24"/>
          <w:szCs w:val="24"/>
        </w:rPr>
        <w:t>period.</w:t>
      </w:r>
    </w:p>
    <w:p w14:paraId="7709C1FC" w14:textId="77777777" w:rsidR="002E2445" w:rsidRPr="002E2445" w:rsidRDefault="002E2445" w:rsidP="002E2445">
      <w:pPr>
        <w:spacing w:after="0" w:line="259" w:lineRule="auto"/>
        <w:jc w:val="both"/>
        <w:rPr>
          <w:rFonts w:eastAsia="Times New Roman" w:cs="Calibri"/>
          <w:bCs/>
          <w:iCs/>
          <w:kern w:val="28"/>
          <w:sz w:val="24"/>
          <w:szCs w:val="24"/>
        </w:rPr>
      </w:pPr>
      <w:r w:rsidRPr="002E2445">
        <w:rPr>
          <w:rFonts w:eastAsia="Times New Roman" w:cs="Calibri"/>
          <w:bCs/>
          <w:iCs/>
          <w:kern w:val="28"/>
          <w:sz w:val="24"/>
          <w:szCs w:val="24"/>
        </w:rPr>
        <w:t>The biweekly VSG survivors’ meetings mainly were aimed at;</w:t>
      </w:r>
    </w:p>
    <w:p w14:paraId="4C63C5B3" w14:textId="7B4D83F1" w:rsidR="002E2445" w:rsidRPr="002E2445" w:rsidRDefault="002E2445" w:rsidP="002E2445">
      <w:pPr>
        <w:pStyle w:val="ListParagraph"/>
        <w:numPr>
          <w:ilvl w:val="0"/>
          <w:numId w:val="8"/>
        </w:numPr>
        <w:spacing w:after="0" w:line="259" w:lineRule="auto"/>
        <w:jc w:val="both"/>
        <w:rPr>
          <w:rFonts w:cs="Calibri"/>
          <w:iCs/>
          <w:sz w:val="24"/>
          <w:szCs w:val="24"/>
        </w:rPr>
      </w:pPr>
      <w:r>
        <w:rPr>
          <w:rFonts w:eastAsia="Times New Roman" w:cs="Calibri"/>
          <w:bCs/>
          <w:iCs/>
          <w:kern w:val="28"/>
          <w:sz w:val="24"/>
          <w:szCs w:val="24"/>
        </w:rPr>
        <w:t>R</w:t>
      </w:r>
      <w:r w:rsidRPr="002E2445">
        <w:rPr>
          <w:rFonts w:eastAsia="Times New Roman" w:cs="Calibri"/>
          <w:bCs/>
          <w:iCs/>
          <w:kern w:val="28"/>
          <w:sz w:val="24"/>
          <w:szCs w:val="24"/>
        </w:rPr>
        <w:t xml:space="preserve">aising awareness and orientation on Transitional Justice components as detailed in the chapter V of the R-ARCSS, its importance especially to the VSG members and how it functions. </w:t>
      </w:r>
    </w:p>
    <w:p w14:paraId="14B1526D" w14:textId="67869305" w:rsidR="002E2445" w:rsidRPr="00F33C71" w:rsidRDefault="002E2445" w:rsidP="00F33C71">
      <w:pPr>
        <w:pStyle w:val="ListParagraph"/>
        <w:numPr>
          <w:ilvl w:val="0"/>
          <w:numId w:val="8"/>
        </w:numPr>
        <w:spacing w:after="0" w:line="259" w:lineRule="auto"/>
        <w:jc w:val="both"/>
        <w:rPr>
          <w:rFonts w:cs="Calibri"/>
          <w:iCs/>
          <w:sz w:val="24"/>
          <w:szCs w:val="24"/>
        </w:rPr>
      </w:pPr>
      <w:r w:rsidRPr="002E2445">
        <w:rPr>
          <w:rFonts w:eastAsia="Times New Roman" w:cs="Calibri"/>
          <w:bCs/>
          <w:iCs/>
          <w:kern w:val="28"/>
          <w:sz w:val="24"/>
          <w:szCs w:val="24"/>
        </w:rPr>
        <w:lastRenderedPageBreak/>
        <w:t xml:space="preserve">Providing trainings for the VSG members on their roles and participation as peace agents in their respective locations.  The purpose of this is to </w:t>
      </w:r>
      <w:r w:rsidRPr="002E2445">
        <w:rPr>
          <w:rFonts w:cs="Calibri"/>
          <w:iCs/>
          <w:sz w:val="24"/>
          <w:szCs w:val="24"/>
        </w:rPr>
        <w:t>Form and operationalize sustainable VSGs that can comfort and deliver free confidential support to the most vulnerable members of societies affected by all past human rights abuses even after the end of project and offering mental health &amp; psychosocial support to the affected vulnerable groups.</w:t>
      </w:r>
    </w:p>
    <w:p w14:paraId="3C079BB1" w14:textId="324B631B" w:rsidR="000249A8" w:rsidRDefault="00E037BF" w:rsidP="00E037BF">
      <w:pPr>
        <w:spacing w:after="160" w:line="360" w:lineRule="auto"/>
        <w:rPr>
          <w:b/>
          <w:sz w:val="24"/>
          <w:szCs w:val="24"/>
        </w:rPr>
      </w:pPr>
      <w:r>
        <w:rPr>
          <w:b/>
          <w:sz w:val="24"/>
          <w:szCs w:val="24"/>
        </w:rPr>
        <w:t>Key results/achievements during the sessions</w:t>
      </w:r>
    </w:p>
    <w:p w14:paraId="48EDC5CD" w14:textId="736E55B1" w:rsidR="00F33C71" w:rsidRPr="006F30EB" w:rsidRDefault="00F33C71" w:rsidP="006F30EB">
      <w:pPr>
        <w:pStyle w:val="ListParagraph"/>
        <w:numPr>
          <w:ilvl w:val="0"/>
          <w:numId w:val="12"/>
        </w:numPr>
        <w:spacing w:after="160" w:line="360" w:lineRule="auto"/>
        <w:rPr>
          <w:bCs/>
          <w:sz w:val="24"/>
          <w:szCs w:val="24"/>
        </w:rPr>
      </w:pPr>
      <w:r w:rsidRPr="006F30EB">
        <w:rPr>
          <w:bCs/>
          <w:sz w:val="24"/>
          <w:szCs w:val="24"/>
        </w:rPr>
        <w:t>Through the sessions a number of beneficiaries were in position to gain free psychosocial support and counseling.</w:t>
      </w:r>
    </w:p>
    <w:p w14:paraId="56827FE4" w14:textId="369D5FA4" w:rsidR="00F33C71" w:rsidRPr="006F30EB" w:rsidRDefault="00F33C71" w:rsidP="006F30EB">
      <w:pPr>
        <w:pStyle w:val="ListParagraph"/>
        <w:numPr>
          <w:ilvl w:val="0"/>
          <w:numId w:val="12"/>
        </w:numPr>
        <w:spacing w:after="160" w:line="360" w:lineRule="auto"/>
        <w:rPr>
          <w:bCs/>
          <w:sz w:val="24"/>
          <w:szCs w:val="24"/>
        </w:rPr>
      </w:pPr>
      <w:r w:rsidRPr="006F30EB">
        <w:rPr>
          <w:bCs/>
          <w:sz w:val="24"/>
          <w:szCs w:val="24"/>
        </w:rPr>
        <w:t>The VSG leaders have also played a vital role in extending these psychosocial supports to communities that were not part of the Victim Support Group.</w:t>
      </w:r>
    </w:p>
    <w:p w14:paraId="74C1AB21" w14:textId="5F369D32" w:rsidR="00F33C71" w:rsidRDefault="00F33C71" w:rsidP="006F30EB">
      <w:pPr>
        <w:pStyle w:val="ListParagraph"/>
        <w:numPr>
          <w:ilvl w:val="0"/>
          <w:numId w:val="12"/>
        </w:numPr>
        <w:spacing w:after="160" w:line="360" w:lineRule="auto"/>
        <w:rPr>
          <w:bCs/>
          <w:sz w:val="24"/>
          <w:szCs w:val="24"/>
        </w:rPr>
      </w:pPr>
      <w:r w:rsidRPr="006F30EB">
        <w:rPr>
          <w:bCs/>
          <w:sz w:val="24"/>
          <w:szCs w:val="24"/>
        </w:rPr>
        <w:t>The session has also inspired members to accept reconciliation among themselves and adopt peaceful means of resolving issues. VSG members have also been seen acting as mediators for peace within the community</w:t>
      </w:r>
      <w:r w:rsidR="006F30EB" w:rsidRPr="006F30EB">
        <w:rPr>
          <w:bCs/>
          <w:sz w:val="24"/>
          <w:szCs w:val="24"/>
        </w:rPr>
        <w:t xml:space="preserve"> upon being inspired from these sessions.</w:t>
      </w:r>
    </w:p>
    <w:p w14:paraId="46E1DB68" w14:textId="729147A7" w:rsidR="00100D06" w:rsidRDefault="00FD4DC2" w:rsidP="006F30EB">
      <w:pPr>
        <w:spacing w:after="160" w:line="360" w:lineRule="auto"/>
        <w:rPr>
          <w:bCs/>
          <w:i/>
          <w:iCs/>
          <w:sz w:val="24"/>
          <w:szCs w:val="24"/>
        </w:rPr>
      </w:pPr>
      <w:r>
        <w:rPr>
          <w:noProof/>
        </w:rPr>
        <w:drawing>
          <wp:anchor distT="0" distB="0" distL="114300" distR="114300" simplePos="0" relativeHeight="251670528" behindDoc="0" locked="0" layoutInCell="1" allowOverlap="1" wp14:anchorId="71B4990C" wp14:editId="6EF77F5E">
            <wp:simplePos x="0" y="0"/>
            <wp:positionH relativeFrom="page">
              <wp:posOffset>57150</wp:posOffset>
            </wp:positionH>
            <wp:positionV relativeFrom="paragraph">
              <wp:posOffset>255270</wp:posOffset>
            </wp:positionV>
            <wp:extent cx="4102100" cy="3076575"/>
            <wp:effectExtent l="0" t="0" r="0" b="9525"/>
            <wp:wrapThrough wrapText="bothSides">
              <wp:wrapPolygon edited="0">
                <wp:start x="0" y="0"/>
                <wp:lineTo x="0" y="21533"/>
                <wp:lineTo x="21466" y="21533"/>
                <wp:lineTo x="21466" y="0"/>
                <wp:lineTo x="0" y="0"/>
              </wp:wrapPolygon>
            </wp:wrapThrough>
            <wp:docPr id="193633762"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4102100" cy="3076575"/>
                    </a:xfrm>
                    <a:prstGeom prst="rect">
                      <a:avLst/>
                    </a:prstGeom>
                    <a:noFill/>
                    <a:ln>
                      <a:noFill/>
                    </a:ln>
                  </pic:spPr>
                </pic:pic>
              </a:graphicData>
            </a:graphic>
            <wp14:sizeRelH relativeFrom="page">
              <wp14:pctWidth>0</wp14:pctWidth>
            </wp14:sizeRelH>
            <wp14:sizeRelV relativeFrom="page">
              <wp14:pctHeight>0</wp14:pctHeight>
            </wp14:sizeRelV>
          </wp:anchor>
        </w:drawing>
      </w:r>
      <w:r w:rsidR="00D42137" w:rsidRPr="00D42137">
        <w:rPr>
          <w:bCs/>
          <w:sz w:val="24"/>
          <w:szCs w:val="24"/>
        </w:rPr>
        <w:t>In one of the sessions at Hai Kosti in Wau</w:t>
      </w:r>
      <w:r w:rsidR="00D42137">
        <w:rPr>
          <w:bCs/>
          <w:sz w:val="24"/>
          <w:szCs w:val="24"/>
        </w:rPr>
        <w:t xml:space="preserve"> Christine a VSG leader had this to say</w:t>
      </w:r>
      <w:r w:rsidR="00D42137" w:rsidRPr="00D42137">
        <w:rPr>
          <w:bCs/>
          <w:i/>
          <w:iCs/>
          <w:sz w:val="24"/>
          <w:szCs w:val="24"/>
        </w:rPr>
        <w:t xml:space="preserve"> “Ever</w:t>
      </w:r>
      <w:r w:rsidR="006F30EB" w:rsidRPr="00D42137">
        <w:rPr>
          <w:bCs/>
          <w:i/>
          <w:iCs/>
          <w:sz w:val="24"/>
          <w:szCs w:val="24"/>
        </w:rPr>
        <w:t xml:space="preserve"> since I started attending to these sessions, I don’t like to hear any form of quarrel in my neighborhood because I will immediately intervene. As a matter of </w:t>
      </w:r>
      <w:r w:rsidR="00D42137" w:rsidRPr="00D42137">
        <w:rPr>
          <w:bCs/>
          <w:i/>
          <w:iCs/>
          <w:sz w:val="24"/>
          <w:szCs w:val="24"/>
        </w:rPr>
        <w:t>fact,</w:t>
      </w:r>
      <w:r w:rsidR="006F30EB" w:rsidRPr="00D42137">
        <w:rPr>
          <w:bCs/>
          <w:i/>
          <w:iCs/>
          <w:sz w:val="24"/>
          <w:szCs w:val="24"/>
        </w:rPr>
        <w:t xml:space="preserve"> I have need nicknamed </w:t>
      </w:r>
      <w:r w:rsidR="00D42137">
        <w:rPr>
          <w:bCs/>
          <w:i/>
          <w:iCs/>
          <w:sz w:val="24"/>
          <w:szCs w:val="24"/>
        </w:rPr>
        <w:t>“</w:t>
      </w:r>
      <w:r w:rsidR="006F30EB" w:rsidRPr="00D42137">
        <w:rPr>
          <w:bCs/>
          <w:i/>
          <w:iCs/>
          <w:sz w:val="24"/>
          <w:szCs w:val="24"/>
        </w:rPr>
        <w:t>mama peace</w:t>
      </w:r>
      <w:r w:rsidR="00D42137">
        <w:rPr>
          <w:bCs/>
          <w:i/>
          <w:iCs/>
          <w:sz w:val="24"/>
          <w:szCs w:val="24"/>
        </w:rPr>
        <w:t>’</w:t>
      </w:r>
      <w:r w:rsidR="006F30EB" w:rsidRPr="00D42137">
        <w:rPr>
          <w:bCs/>
          <w:i/>
          <w:iCs/>
          <w:sz w:val="24"/>
          <w:szCs w:val="24"/>
        </w:rPr>
        <w:t xml:space="preserve"> because I always reecho these messages each </w:t>
      </w:r>
      <w:r w:rsidR="00D42137" w:rsidRPr="00D42137">
        <w:rPr>
          <w:bCs/>
          <w:i/>
          <w:iCs/>
          <w:sz w:val="24"/>
          <w:szCs w:val="24"/>
        </w:rPr>
        <w:t>time,</w:t>
      </w:r>
      <w:r w:rsidR="006F30EB" w:rsidRPr="00D42137">
        <w:rPr>
          <w:bCs/>
          <w:i/>
          <w:iCs/>
          <w:sz w:val="24"/>
          <w:szCs w:val="24"/>
        </w:rPr>
        <w:t xml:space="preserve"> I encounter misunderstanding in my neighborhood. I am also glad that I have been chosen as a group leader because it is upon these power that I </w:t>
      </w:r>
      <w:r w:rsidR="00D42137">
        <w:rPr>
          <w:bCs/>
          <w:i/>
          <w:iCs/>
          <w:sz w:val="24"/>
          <w:szCs w:val="24"/>
        </w:rPr>
        <w:t xml:space="preserve">have been </w:t>
      </w:r>
      <w:r w:rsidR="006F30EB" w:rsidRPr="00D42137">
        <w:rPr>
          <w:bCs/>
          <w:i/>
          <w:iCs/>
          <w:sz w:val="24"/>
          <w:szCs w:val="24"/>
        </w:rPr>
        <w:t xml:space="preserve">able to visit different homes and </w:t>
      </w:r>
      <w:r w:rsidR="00D42137" w:rsidRPr="00D42137">
        <w:rPr>
          <w:bCs/>
          <w:i/>
          <w:iCs/>
          <w:sz w:val="24"/>
          <w:szCs w:val="24"/>
        </w:rPr>
        <w:t xml:space="preserve">talk to them about peace and reconciliation, provide counseling to women like me and encourage them that time will come when there will be no more injustices because the government will put in place laws that offers </w:t>
      </w:r>
    </w:p>
    <w:p w14:paraId="5B6F6923" w14:textId="0EB302ED" w:rsidR="006F30EB" w:rsidRDefault="00D42137" w:rsidP="006F30EB">
      <w:pPr>
        <w:spacing w:after="160" w:line="360" w:lineRule="auto"/>
        <w:rPr>
          <w:bCs/>
          <w:i/>
          <w:iCs/>
          <w:sz w:val="24"/>
          <w:szCs w:val="24"/>
        </w:rPr>
      </w:pPr>
      <w:r w:rsidRPr="00D42137">
        <w:rPr>
          <w:bCs/>
          <w:i/>
          <w:iCs/>
          <w:sz w:val="24"/>
          <w:szCs w:val="24"/>
        </w:rPr>
        <w:lastRenderedPageBreak/>
        <w:t>justice to all”</w:t>
      </w:r>
      <w:r w:rsidR="00100D06" w:rsidRPr="00100D06">
        <w:t xml:space="preserve"> </w:t>
      </w:r>
    </w:p>
    <w:p w14:paraId="400E2C8A" w14:textId="3928F023" w:rsidR="00100D06" w:rsidRPr="00D42137" w:rsidRDefault="00100D06" w:rsidP="006F30EB">
      <w:pPr>
        <w:spacing w:after="160" w:line="360" w:lineRule="auto"/>
        <w:rPr>
          <w:bCs/>
          <w:i/>
          <w:iCs/>
          <w:sz w:val="24"/>
          <w:szCs w:val="24"/>
        </w:rPr>
      </w:pPr>
    </w:p>
    <w:p w14:paraId="5DF95DA5" w14:textId="5E80B2C9" w:rsidR="00E037BF" w:rsidRDefault="00E037BF" w:rsidP="00E037BF">
      <w:pPr>
        <w:spacing w:after="0"/>
        <w:contextualSpacing/>
        <w:rPr>
          <w:rFonts w:cs="Calibri"/>
          <w:bCs/>
          <w:iCs/>
        </w:rPr>
      </w:pPr>
      <w:r>
        <w:rPr>
          <w:rFonts w:cs="Calibri"/>
          <w:b/>
          <w:iCs/>
          <w:u w:val="single"/>
        </w:rPr>
        <w:t xml:space="preserve">Activity </w:t>
      </w:r>
      <w:r w:rsidR="0049159F">
        <w:rPr>
          <w:rFonts w:cs="Calibri"/>
          <w:b/>
          <w:iCs/>
          <w:u w:val="single"/>
        </w:rPr>
        <w:t xml:space="preserve">1.5 </w:t>
      </w:r>
      <w:r>
        <w:rPr>
          <w:rFonts w:cs="Calibri"/>
          <w:b/>
          <w:iCs/>
          <w:u w:val="single"/>
        </w:rPr>
        <w:t>Monthly drama sessions with community members to raise awareness on truth telling, reconciliation and healing process</w:t>
      </w:r>
      <w:r>
        <w:rPr>
          <w:rFonts w:cs="Calibri"/>
          <w:bCs/>
          <w:iCs/>
        </w:rPr>
        <w:t>.</w:t>
      </w:r>
    </w:p>
    <w:p w14:paraId="50D4549B" w14:textId="77777777" w:rsidR="006E21EB" w:rsidRDefault="00B74AE5" w:rsidP="00B74AE5">
      <w:pPr>
        <w:spacing w:after="0"/>
        <w:contextualSpacing/>
        <w:rPr>
          <w:rFonts w:cs="Calibri"/>
          <w:iCs/>
        </w:rPr>
      </w:pPr>
      <w:r>
        <w:rPr>
          <w:rFonts w:cs="Calibri"/>
          <w:iCs/>
        </w:rPr>
        <w:t>These drama sessions</w:t>
      </w:r>
      <w:r w:rsidR="006E21EB">
        <w:rPr>
          <w:rFonts w:cs="Calibri"/>
          <w:iCs/>
        </w:rPr>
        <w:t xml:space="preserve"> conducted by the members of the victim support group. It was a way of displaying the lessons learnt from the VSG sessions and acting it in a more practical way for a bigger audience of the community.</w:t>
      </w:r>
    </w:p>
    <w:p w14:paraId="77CF987C" w14:textId="0DA54A93" w:rsidR="006E21EB" w:rsidRDefault="006E21EB" w:rsidP="00B74AE5">
      <w:pPr>
        <w:spacing w:after="0"/>
        <w:contextualSpacing/>
        <w:rPr>
          <w:rFonts w:cs="Calibri"/>
          <w:iCs/>
        </w:rPr>
      </w:pPr>
      <w:r>
        <w:rPr>
          <w:rFonts w:cs="Calibri"/>
          <w:iCs/>
        </w:rPr>
        <w:t xml:space="preserve">The drama sessions </w:t>
      </w:r>
      <w:r w:rsidR="00B74AE5">
        <w:rPr>
          <w:rFonts w:cs="Calibri"/>
          <w:iCs/>
        </w:rPr>
        <w:t>were aimed at increasing the coverage and simplify</w:t>
      </w:r>
      <w:r>
        <w:rPr>
          <w:rFonts w:cs="Calibri"/>
          <w:iCs/>
        </w:rPr>
        <w:t>ing</w:t>
      </w:r>
      <w:r w:rsidR="00B74AE5">
        <w:rPr>
          <w:rFonts w:cs="Calibri"/>
          <w:iCs/>
        </w:rPr>
        <w:t xml:space="preserve"> the understanding of the </w:t>
      </w:r>
      <w:r>
        <w:rPr>
          <w:rFonts w:cs="Calibri"/>
          <w:iCs/>
        </w:rPr>
        <w:t xml:space="preserve">concepts of the </w:t>
      </w:r>
      <w:r w:rsidR="00B74AE5">
        <w:rPr>
          <w:rFonts w:cs="Calibri"/>
          <w:iCs/>
        </w:rPr>
        <w:t>transitional justice on truth, healing and reconciliation in the community.</w:t>
      </w:r>
    </w:p>
    <w:p w14:paraId="1B6B6698" w14:textId="77777777" w:rsidR="006E21EB" w:rsidRDefault="006E21EB" w:rsidP="00B74AE5">
      <w:pPr>
        <w:spacing w:after="0"/>
        <w:contextualSpacing/>
        <w:rPr>
          <w:rFonts w:cs="Calibri"/>
          <w:iCs/>
        </w:rPr>
      </w:pPr>
      <w:r>
        <w:rPr>
          <w:rFonts w:cs="Calibri"/>
          <w:iCs/>
        </w:rPr>
        <w:t>It is also intended to create a visual impact of the message to the audience</w:t>
      </w:r>
    </w:p>
    <w:p w14:paraId="650EB0C2" w14:textId="2585DC91" w:rsidR="00B74AE5" w:rsidRDefault="00B74AE5" w:rsidP="00B74AE5">
      <w:pPr>
        <w:spacing w:after="0"/>
        <w:contextualSpacing/>
        <w:rPr>
          <w:rFonts w:cs="Calibri"/>
          <w:iCs/>
        </w:rPr>
      </w:pPr>
      <w:r>
        <w:rPr>
          <w:rFonts w:cs="Calibri"/>
          <w:iCs/>
        </w:rPr>
        <w:t>For example, the drama session in Wau was acted to sensitize women on their rights even if their left as widows, to seek for justice from the right authorities and to understand that the government has a right to protect the rights of its citizens.</w:t>
      </w:r>
    </w:p>
    <w:p w14:paraId="79AFB70F" w14:textId="7F9FFB7B" w:rsidR="00B74AE5" w:rsidRDefault="00B74AE5" w:rsidP="00B74AE5">
      <w:pPr>
        <w:spacing w:after="0"/>
        <w:contextualSpacing/>
        <w:rPr>
          <w:rFonts w:cs="Calibri"/>
          <w:iCs/>
        </w:rPr>
      </w:pPr>
      <w:r>
        <w:rPr>
          <w:rFonts w:cs="Calibri"/>
          <w:iCs/>
        </w:rPr>
        <w:t>Similarly, to the drama session in Aweil, discouraging the cultural norms on forced marriage and guaranteeing every young girl access to education irrespective of whether they are married or not. It also explains that child marriage and forceful marriage impose on young girls is punishable by law and must be prohibited</w:t>
      </w:r>
    </w:p>
    <w:p w14:paraId="4DCDB653" w14:textId="77777777" w:rsidR="006E21EB" w:rsidRPr="001426B9" w:rsidRDefault="006E21EB" w:rsidP="006E21EB">
      <w:pPr>
        <w:spacing w:after="0"/>
        <w:contextualSpacing/>
        <w:rPr>
          <w:rFonts w:asciiTheme="minorHAnsi" w:hAnsiTheme="minorHAnsi" w:cstheme="minorHAnsi"/>
          <w:b/>
          <w:bCs/>
          <w:iCs/>
          <w:sz w:val="24"/>
          <w:szCs w:val="24"/>
        </w:rPr>
      </w:pPr>
      <w:r w:rsidRPr="001426B9">
        <w:rPr>
          <w:rFonts w:asciiTheme="minorHAnsi" w:hAnsiTheme="minorHAnsi" w:cstheme="minorHAnsi"/>
          <w:b/>
          <w:bCs/>
          <w:iCs/>
          <w:sz w:val="24"/>
          <w:szCs w:val="24"/>
        </w:rPr>
        <w:t>Key messages of the drama sessions</w:t>
      </w:r>
    </w:p>
    <w:p w14:paraId="67EEC378" w14:textId="77777777" w:rsidR="006E21EB" w:rsidRDefault="006E21EB" w:rsidP="00B74AE5">
      <w:pPr>
        <w:spacing w:after="0"/>
        <w:contextualSpacing/>
        <w:rPr>
          <w:rFonts w:cs="Calibri"/>
          <w:bCs/>
          <w:iCs/>
        </w:rPr>
      </w:pPr>
    </w:p>
    <w:p w14:paraId="5B7F37A4" w14:textId="66D5471C" w:rsidR="00B74AE5" w:rsidRPr="00424E10" w:rsidRDefault="00B74AE5" w:rsidP="00424E10">
      <w:pPr>
        <w:numPr>
          <w:ilvl w:val="0"/>
          <w:numId w:val="5"/>
        </w:numPr>
        <w:spacing w:after="0" w:line="259" w:lineRule="auto"/>
        <w:contextualSpacing/>
        <w:rPr>
          <w:rFonts w:asciiTheme="minorHAnsi" w:hAnsiTheme="minorHAnsi" w:cstheme="minorHAnsi"/>
          <w:iCs/>
          <w:sz w:val="24"/>
          <w:szCs w:val="24"/>
        </w:rPr>
      </w:pPr>
      <w:r w:rsidRPr="001426B9">
        <w:rPr>
          <w:rFonts w:asciiTheme="minorHAnsi" w:hAnsiTheme="minorHAnsi" w:cstheme="minorHAnsi"/>
          <w:iCs/>
          <w:sz w:val="24"/>
          <w:szCs w:val="24"/>
        </w:rPr>
        <w:t>E</w:t>
      </w:r>
      <w:r w:rsidR="00424E10">
        <w:rPr>
          <w:rFonts w:asciiTheme="minorHAnsi" w:hAnsiTheme="minorHAnsi" w:cstheme="minorHAnsi"/>
          <w:iCs/>
          <w:sz w:val="24"/>
          <w:szCs w:val="24"/>
        </w:rPr>
        <w:t>quality is for all irrespective of gender, status or age.</w:t>
      </w:r>
    </w:p>
    <w:p w14:paraId="3A8687D0" w14:textId="5E400276" w:rsidR="00B74AE5" w:rsidRPr="001426B9" w:rsidRDefault="00424E10" w:rsidP="00B74AE5">
      <w:pPr>
        <w:numPr>
          <w:ilvl w:val="0"/>
          <w:numId w:val="5"/>
        </w:numPr>
        <w:spacing w:after="0" w:line="259" w:lineRule="auto"/>
        <w:contextualSpacing/>
        <w:rPr>
          <w:rFonts w:asciiTheme="minorHAnsi" w:hAnsiTheme="minorHAnsi" w:cstheme="minorHAnsi"/>
          <w:iCs/>
          <w:sz w:val="24"/>
          <w:szCs w:val="24"/>
        </w:rPr>
      </w:pPr>
      <w:r>
        <w:rPr>
          <w:rFonts w:asciiTheme="minorHAnsi" w:hAnsiTheme="minorHAnsi" w:cstheme="minorHAnsi"/>
          <w:iCs/>
          <w:sz w:val="24"/>
          <w:szCs w:val="24"/>
        </w:rPr>
        <w:t>It is the role of the government to grant its citizens total security.</w:t>
      </w:r>
    </w:p>
    <w:p w14:paraId="56150C5B" w14:textId="77777777" w:rsidR="00B74AE5" w:rsidRPr="001426B9" w:rsidRDefault="00B74AE5" w:rsidP="00B74AE5">
      <w:pPr>
        <w:numPr>
          <w:ilvl w:val="0"/>
          <w:numId w:val="5"/>
        </w:numPr>
        <w:spacing w:after="0" w:line="259" w:lineRule="auto"/>
        <w:contextualSpacing/>
        <w:rPr>
          <w:rFonts w:asciiTheme="minorHAnsi" w:hAnsiTheme="minorHAnsi" w:cstheme="minorHAnsi"/>
          <w:iCs/>
          <w:sz w:val="24"/>
          <w:szCs w:val="24"/>
        </w:rPr>
      </w:pPr>
      <w:r w:rsidRPr="001426B9">
        <w:rPr>
          <w:rFonts w:asciiTheme="minorHAnsi" w:hAnsiTheme="minorHAnsi" w:cstheme="minorHAnsi"/>
          <w:iCs/>
          <w:sz w:val="24"/>
          <w:szCs w:val="24"/>
        </w:rPr>
        <w:t>Every person got the right to own property, freedom of movements and speech</w:t>
      </w:r>
    </w:p>
    <w:p w14:paraId="0087D814" w14:textId="77777777" w:rsidR="00B74AE5" w:rsidRPr="001426B9" w:rsidRDefault="00B74AE5" w:rsidP="00B74AE5">
      <w:pPr>
        <w:numPr>
          <w:ilvl w:val="0"/>
          <w:numId w:val="5"/>
        </w:numPr>
        <w:spacing w:after="0" w:line="259" w:lineRule="auto"/>
        <w:contextualSpacing/>
        <w:rPr>
          <w:rFonts w:asciiTheme="minorHAnsi" w:hAnsiTheme="minorHAnsi" w:cstheme="minorHAnsi"/>
          <w:iCs/>
          <w:sz w:val="24"/>
          <w:szCs w:val="24"/>
        </w:rPr>
      </w:pPr>
      <w:r w:rsidRPr="001426B9">
        <w:rPr>
          <w:rFonts w:asciiTheme="minorHAnsi" w:hAnsiTheme="minorHAnsi" w:cstheme="minorHAnsi"/>
          <w:iCs/>
          <w:sz w:val="24"/>
          <w:szCs w:val="24"/>
        </w:rPr>
        <w:t>Restrain from revenge killings and avoid taking laws into individual hands.</w:t>
      </w:r>
    </w:p>
    <w:p w14:paraId="20331AAA" w14:textId="4BA72672" w:rsidR="00B74AE5" w:rsidRPr="00424E10" w:rsidRDefault="00B74AE5" w:rsidP="00424E10">
      <w:pPr>
        <w:numPr>
          <w:ilvl w:val="0"/>
          <w:numId w:val="5"/>
        </w:numPr>
        <w:spacing w:after="0" w:line="259" w:lineRule="auto"/>
        <w:contextualSpacing/>
        <w:rPr>
          <w:rFonts w:asciiTheme="minorHAnsi" w:hAnsiTheme="minorHAnsi" w:cstheme="minorHAnsi"/>
          <w:iCs/>
          <w:sz w:val="24"/>
          <w:szCs w:val="24"/>
        </w:rPr>
      </w:pPr>
      <w:r w:rsidRPr="001426B9">
        <w:rPr>
          <w:rFonts w:asciiTheme="minorHAnsi" w:hAnsiTheme="minorHAnsi" w:cstheme="minorHAnsi"/>
          <w:iCs/>
          <w:sz w:val="24"/>
          <w:szCs w:val="24"/>
        </w:rPr>
        <w:t>Revenge killing gives no room for reconciliation, peace and acceptance which is against the chapter five of the revitalized peace agreement</w:t>
      </w:r>
    </w:p>
    <w:p w14:paraId="6392C166" w14:textId="77777777" w:rsidR="00B74AE5" w:rsidRPr="001426B9" w:rsidRDefault="00B74AE5" w:rsidP="00B74AE5">
      <w:pPr>
        <w:numPr>
          <w:ilvl w:val="0"/>
          <w:numId w:val="5"/>
        </w:numPr>
        <w:spacing w:after="0" w:line="259" w:lineRule="auto"/>
        <w:contextualSpacing/>
        <w:rPr>
          <w:rFonts w:asciiTheme="minorHAnsi" w:hAnsiTheme="minorHAnsi" w:cstheme="minorHAnsi"/>
          <w:iCs/>
          <w:sz w:val="24"/>
          <w:szCs w:val="24"/>
        </w:rPr>
      </w:pPr>
      <w:r w:rsidRPr="001426B9">
        <w:rPr>
          <w:rFonts w:asciiTheme="minorHAnsi" w:hAnsiTheme="minorHAnsi" w:cstheme="minorHAnsi"/>
          <w:iCs/>
          <w:sz w:val="24"/>
          <w:szCs w:val="24"/>
        </w:rPr>
        <w:t>Use right channels of resolving disputes</w:t>
      </w:r>
    </w:p>
    <w:p w14:paraId="10125780" w14:textId="77777777" w:rsidR="00B74AE5" w:rsidRPr="001426B9" w:rsidRDefault="00B74AE5" w:rsidP="00B74AE5">
      <w:pPr>
        <w:spacing w:after="0" w:line="259" w:lineRule="auto"/>
        <w:ind w:left="720"/>
        <w:contextualSpacing/>
        <w:rPr>
          <w:rFonts w:asciiTheme="minorHAnsi" w:hAnsiTheme="minorHAnsi" w:cstheme="minorHAnsi"/>
          <w:iCs/>
          <w:color w:val="FF0000"/>
          <w:sz w:val="24"/>
          <w:szCs w:val="24"/>
        </w:rPr>
      </w:pPr>
    </w:p>
    <w:p w14:paraId="2AB37D21" w14:textId="77777777" w:rsidR="00B74AE5" w:rsidRPr="00E0468E" w:rsidRDefault="00B74AE5" w:rsidP="00B74AE5">
      <w:pPr>
        <w:spacing w:after="0" w:line="259" w:lineRule="auto"/>
        <w:ind w:left="720"/>
        <w:contextualSpacing/>
        <w:rPr>
          <w:rFonts w:asciiTheme="minorHAnsi" w:hAnsiTheme="minorHAnsi" w:cstheme="minorHAnsi"/>
          <w:iCs/>
          <w:sz w:val="24"/>
          <w:szCs w:val="24"/>
        </w:rPr>
      </w:pPr>
      <w:r>
        <w:rPr>
          <w:noProof/>
        </w:rPr>
        <w:lastRenderedPageBreak/>
        <mc:AlternateContent>
          <mc:Choice Requires="wps">
            <w:drawing>
              <wp:anchor distT="0" distB="0" distL="114300" distR="114300" simplePos="0" relativeHeight="251665408" behindDoc="0" locked="0" layoutInCell="1" allowOverlap="1" wp14:anchorId="0BAF0522" wp14:editId="5464A1D9">
                <wp:simplePos x="0" y="0"/>
                <wp:positionH relativeFrom="column">
                  <wp:posOffset>-635</wp:posOffset>
                </wp:positionH>
                <wp:positionV relativeFrom="paragraph">
                  <wp:posOffset>3211195</wp:posOffset>
                </wp:positionV>
                <wp:extent cx="5562600" cy="635"/>
                <wp:effectExtent l="0" t="0" r="0" b="0"/>
                <wp:wrapThrough wrapText="bothSides">
                  <wp:wrapPolygon edited="0">
                    <wp:start x="0" y="0"/>
                    <wp:lineTo x="0" y="21600"/>
                    <wp:lineTo x="21600" y="21600"/>
                    <wp:lineTo x="21600" y="0"/>
                  </wp:wrapPolygon>
                </wp:wrapThrough>
                <wp:docPr id="194908034" name="Text Box 1"/>
                <wp:cNvGraphicFramePr/>
                <a:graphic xmlns:a="http://schemas.openxmlformats.org/drawingml/2006/main">
                  <a:graphicData uri="http://schemas.microsoft.com/office/word/2010/wordprocessingShape">
                    <wps:wsp>
                      <wps:cNvSpPr txBox="1"/>
                      <wps:spPr>
                        <a:xfrm>
                          <a:off x="0" y="0"/>
                          <a:ext cx="5562600" cy="635"/>
                        </a:xfrm>
                        <a:prstGeom prst="rect">
                          <a:avLst/>
                        </a:prstGeom>
                        <a:solidFill>
                          <a:prstClr val="white"/>
                        </a:solidFill>
                        <a:ln>
                          <a:noFill/>
                        </a:ln>
                      </wps:spPr>
                      <wps:txbx>
                        <w:txbxContent>
                          <w:p w14:paraId="35C874D3" w14:textId="77777777" w:rsidR="00B74AE5" w:rsidRPr="009F121D" w:rsidRDefault="00B74AE5" w:rsidP="00B74AE5">
                            <w:pPr>
                              <w:pStyle w:val="Caption"/>
                              <w:rPr>
                                <w:rFonts w:cstheme="minorHAnsi"/>
                                <w:iCs w:val="0"/>
                                <w:noProof/>
                                <w:color w:val="7030A0"/>
                                <w:sz w:val="24"/>
                                <w:szCs w:val="24"/>
                                <w:u w:val="single"/>
                              </w:rPr>
                            </w:pPr>
                            <w:r>
                              <w:t xml:space="preserve">A </w:t>
                            </w:r>
                            <w:r w:rsidRPr="00E0468E">
                              <w:rPr>
                                <w:sz w:val="24"/>
                                <w:szCs w:val="24"/>
                              </w:rPr>
                              <w:t>drama session on rights and roles of women and children in</w:t>
                            </w:r>
                            <w:r>
                              <w:rPr>
                                <w:sz w:val="24"/>
                                <w:szCs w:val="24"/>
                              </w:rPr>
                              <w:t xml:space="preserve"> fostering peace in</w:t>
                            </w:r>
                            <w:r w:rsidRPr="00E0468E">
                              <w:rPr>
                                <w:sz w:val="24"/>
                                <w:szCs w:val="24"/>
                              </w:rPr>
                              <w:t xml:space="preserve"> the community, acted in Wau by VSG groups</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anchor>
            </w:drawing>
          </mc:Choice>
          <mc:Fallback>
            <w:pict>
              <v:shapetype w14:anchorId="0BAF0522" id="_x0000_t202" coordsize="21600,21600" o:spt="202" path="m,l,21600r21600,l21600,xe">
                <v:stroke joinstyle="miter"/>
                <v:path gradientshapeok="t" o:connecttype="rect"/>
              </v:shapetype>
              <v:shape id="_x0000_s1027" type="#_x0000_t202" style="position:absolute;left:0;text-align:left;margin-left:-.05pt;margin-top:252.85pt;width:438pt;height:.05pt;z-index:25166540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" stroked="f">
                <v:textbox style="mso-fit-shape-to-text:t" inset="0,0,0,0">
                  <w:txbxContent>
                    <w:p w14:paraId="35C874D3" w14:textId="77777777" w:rsidR="00B74AE5" w:rsidRPr="009F121D" w:rsidRDefault="00B74AE5" w:rsidP="00B74AE5">
                      <w:pPr>
                        <w:pStyle w:val="Caption"/>
                        <w:rPr>
                          <w:rFonts w:cstheme="minorHAnsi"/>
                          <w:iCs w:val="0"/>
                          <w:noProof/>
                          <w:color w:val="7030A0"/>
                          <w:sz w:val="24"/>
                          <w:szCs w:val="24"/>
                          <w:u w:val="single"/>
                        </w:rPr>
                      </w:pPr>
                      <w:r>
                        <w:t xml:space="preserve">A </w:t>
                      </w:r>
                      <w:r w:rsidRPr="00E0468E">
                        <w:rPr>
                          <w:sz w:val="24"/>
                          <w:szCs w:val="24"/>
                        </w:rPr>
                        <w:t>drama session on rights and roles of women and children in</w:t>
                      </w:r>
                      <w:r>
                        <w:rPr>
                          <w:sz w:val="24"/>
                          <w:szCs w:val="24"/>
                        </w:rPr>
                        <w:t xml:space="preserve"> fostering peace in</w:t>
                      </w:r>
                      <w:r w:rsidRPr="00E0468E">
                        <w:rPr>
                          <w:sz w:val="24"/>
                          <w:szCs w:val="24"/>
                        </w:rPr>
                        <w:t xml:space="preserve"> the community, acted in Wau by VSG groups</w:t>
                      </w:r>
                    </w:p>
                  </w:txbxContent>
                </v:textbox>
                <w10:wrap type="through"/>
              </v:shape>
            </w:pict>
          </mc:Fallback>
        </mc:AlternateContent>
      </w:r>
      <w:r w:rsidRPr="001426B9">
        <w:rPr>
          <w:rFonts w:asciiTheme="minorHAnsi" w:hAnsiTheme="minorHAnsi" w:cstheme="minorHAnsi"/>
          <w:b/>
          <w:iCs/>
          <w:noProof/>
          <w:color w:val="7030A0"/>
          <w:sz w:val="24"/>
          <w:szCs w:val="24"/>
          <w:u w:val="single"/>
        </w:rPr>
        <w:drawing>
          <wp:anchor distT="0" distB="0" distL="114300" distR="114300" simplePos="0" relativeHeight="251664384" behindDoc="0" locked="0" layoutInCell="1" allowOverlap="1" wp14:anchorId="33A1E586" wp14:editId="64EF262F">
            <wp:simplePos x="0" y="0"/>
            <wp:positionH relativeFrom="column">
              <wp:posOffset>-635</wp:posOffset>
            </wp:positionH>
            <wp:positionV relativeFrom="paragraph">
              <wp:posOffset>200660</wp:posOffset>
            </wp:positionV>
            <wp:extent cx="5562600" cy="2953385"/>
            <wp:effectExtent l="0" t="0" r="0" b="0"/>
            <wp:wrapThrough wrapText="bothSides">
              <wp:wrapPolygon edited="0">
                <wp:start x="21600" y="21600"/>
                <wp:lineTo x="21600" y="144"/>
                <wp:lineTo x="74" y="144"/>
                <wp:lineTo x="74" y="21600"/>
                <wp:lineTo x="21600" y="21600"/>
              </wp:wrapPolygon>
            </wp:wrapThrough>
            <wp:docPr id="594433406" name="Picture 5944334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rot="10800000">
                      <a:off x="0" y="0"/>
                      <a:ext cx="5562600" cy="2953385"/>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Theme="minorHAnsi" w:hAnsiTheme="minorHAnsi" w:cstheme="minorHAnsi"/>
          <w:b/>
          <w:i/>
          <w:iCs/>
          <w:sz w:val="24"/>
          <w:szCs w:val="24"/>
        </w:rPr>
        <w:tab/>
      </w:r>
    </w:p>
    <w:p w14:paraId="42D4143C" w14:textId="77777777" w:rsidR="00B74AE5" w:rsidRDefault="00B74AE5" w:rsidP="00B74AE5">
      <w:pPr>
        <w:spacing w:after="160" w:line="259" w:lineRule="auto"/>
        <w:rPr>
          <w:rFonts w:asciiTheme="minorHAnsi" w:hAnsiTheme="minorHAnsi" w:cstheme="minorHAnsi"/>
          <w:b/>
          <w:i/>
          <w:iCs/>
          <w:sz w:val="24"/>
          <w:szCs w:val="24"/>
        </w:rPr>
      </w:pPr>
    </w:p>
    <w:p w14:paraId="5D1912F1" w14:textId="77777777" w:rsidR="00B74AE5" w:rsidRDefault="00B74AE5" w:rsidP="00B74AE5">
      <w:pPr>
        <w:spacing w:after="160" w:line="259" w:lineRule="auto"/>
        <w:rPr>
          <w:rFonts w:asciiTheme="minorHAnsi" w:hAnsiTheme="minorHAnsi" w:cstheme="minorHAnsi"/>
          <w:b/>
          <w:i/>
          <w:iCs/>
          <w:sz w:val="24"/>
          <w:szCs w:val="24"/>
        </w:rPr>
      </w:pPr>
    </w:p>
    <w:p w14:paraId="25F89CE4" w14:textId="77777777" w:rsidR="00B74AE5" w:rsidRDefault="00B74AE5" w:rsidP="00B74AE5">
      <w:pPr>
        <w:spacing w:after="160" w:line="259" w:lineRule="auto"/>
        <w:rPr>
          <w:rFonts w:asciiTheme="minorHAnsi" w:hAnsiTheme="minorHAnsi" w:cstheme="minorHAnsi"/>
          <w:b/>
          <w:i/>
          <w:iCs/>
          <w:sz w:val="24"/>
          <w:szCs w:val="24"/>
        </w:rPr>
      </w:pPr>
    </w:p>
    <w:p w14:paraId="4DA79B89" w14:textId="77777777" w:rsidR="00B74AE5" w:rsidRDefault="00B74AE5" w:rsidP="00B74AE5">
      <w:pPr>
        <w:spacing w:after="160" w:line="259" w:lineRule="auto"/>
        <w:rPr>
          <w:rFonts w:asciiTheme="minorHAnsi" w:hAnsiTheme="minorHAnsi" w:cstheme="minorHAnsi"/>
          <w:b/>
          <w:i/>
          <w:iCs/>
          <w:sz w:val="24"/>
          <w:szCs w:val="24"/>
        </w:rPr>
      </w:pPr>
    </w:p>
    <w:p w14:paraId="3206C644" w14:textId="77777777" w:rsidR="00B74AE5" w:rsidRDefault="00B74AE5" w:rsidP="00B74AE5">
      <w:pPr>
        <w:spacing w:after="160" w:line="259" w:lineRule="auto"/>
        <w:rPr>
          <w:rFonts w:asciiTheme="minorHAnsi" w:hAnsiTheme="minorHAnsi" w:cstheme="minorHAnsi"/>
          <w:b/>
          <w:i/>
          <w:iCs/>
          <w:sz w:val="24"/>
          <w:szCs w:val="24"/>
        </w:rPr>
      </w:pPr>
    </w:p>
    <w:p w14:paraId="48F0DCF8" w14:textId="77777777" w:rsidR="00B74AE5" w:rsidRDefault="00B74AE5" w:rsidP="00B74AE5">
      <w:pPr>
        <w:spacing w:after="160" w:line="259" w:lineRule="auto"/>
        <w:rPr>
          <w:rFonts w:asciiTheme="minorHAnsi" w:hAnsiTheme="minorHAnsi" w:cstheme="minorHAnsi"/>
          <w:b/>
          <w:i/>
          <w:iCs/>
          <w:sz w:val="24"/>
          <w:szCs w:val="24"/>
        </w:rPr>
      </w:pPr>
    </w:p>
    <w:p w14:paraId="5B59EDC2" w14:textId="77777777" w:rsidR="00B74AE5" w:rsidRDefault="00B74AE5" w:rsidP="00B74AE5">
      <w:pPr>
        <w:spacing w:after="160" w:line="259" w:lineRule="auto"/>
        <w:rPr>
          <w:rFonts w:asciiTheme="minorHAnsi" w:hAnsiTheme="minorHAnsi" w:cstheme="minorHAnsi"/>
          <w:b/>
          <w:i/>
          <w:iCs/>
          <w:sz w:val="24"/>
          <w:szCs w:val="24"/>
        </w:rPr>
      </w:pPr>
    </w:p>
    <w:p w14:paraId="5D721F65" w14:textId="77777777" w:rsidR="000C60C1" w:rsidRDefault="00E037BF" w:rsidP="00E037BF">
      <w:pPr>
        <w:spacing w:after="160" w:line="259" w:lineRule="auto"/>
        <w:rPr>
          <w:rFonts w:asciiTheme="minorHAnsi" w:hAnsiTheme="minorHAnsi" w:cstheme="minorHAnsi"/>
          <w:b/>
          <w:iCs/>
          <w:u w:val="single"/>
        </w:rPr>
      </w:pPr>
      <w:r>
        <w:rPr>
          <w:rFonts w:cs="Calibri"/>
          <w:b/>
          <w:u w:val="single"/>
        </w:rPr>
        <w:t>Activity 1.</w:t>
      </w:r>
      <w:r w:rsidR="0049159F">
        <w:rPr>
          <w:rFonts w:cs="Calibri"/>
          <w:b/>
          <w:u w:val="single"/>
        </w:rPr>
        <w:t xml:space="preserve">6 </w:t>
      </w:r>
      <w:r w:rsidR="0049159F" w:rsidRPr="0049159F">
        <w:rPr>
          <w:rFonts w:asciiTheme="minorHAnsi" w:hAnsiTheme="minorHAnsi" w:cstheme="minorHAnsi"/>
          <w:b/>
          <w:iCs/>
          <w:u w:val="single"/>
        </w:rPr>
        <w:t>Monthly radio talk shows with messages on truth telling, reconciliation and healing</w:t>
      </w:r>
    </w:p>
    <w:p w14:paraId="4E885C8E" w14:textId="77777777" w:rsidR="000C60C1" w:rsidRPr="000249A8" w:rsidRDefault="000C60C1" w:rsidP="000C60C1">
      <w:pPr>
        <w:spacing w:after="0"/>
        <w:ind w:left="360"/>
        <w:contextualSpacing/>
        <w:rPr>
          <w:rFonts w:asciiTheme="minorHAnsi" w:eastAsiaTheme="minorEastAsia" w:hAnsiTheme="minorHAnsi" w:cstheme="minorHAnsi"/>
          <w:color w:val="000000" w:themeColor="text1"/>
          <w:kern w:val="24"/>
          <w:sz w:val="24"/>
          <w:szCs w:val="24"/>
          <w:lang w:eastAsia="en-GB"/>
        </w:rPr>
      </w:pPr>
      <w:r w:rsidRPr="000249A8">
        <w:rPr>
          <w:rFonts w:asciiTheme="minorHAnsi" w:eastAsiaTheme="minorEastAsia" w:hAnsiTheme="minorHAnsi" w:cstheme="minorHAnsi"/>
          <w:color w:val="000000" w:themeColor="text1"/>
          <w:kern w:val="24"/>
          <w:sz w:val="24"/>
          <w:szCs w:val="24"/>
          <w:lang w:eastAsia="en-GB"/>
        </w:rPr>
        <w:t xml:space="preserve">The radio talk show was to adapt truth telling, reconciliation and healing and community-based dialogues for community leaders and Elders to encourage and support victims to come forward to stake their stories as means of giving voice to full scope and breathe of the atrocity. The radio talk was over the weekend because most people are at home listening to radios, </w:t>
      </w:r>
    </w:p>
    <w:p w14:paraId="6053A207" w14:textId="64A38B47" w:rsidR="000C60C1" w:rsidRPr="000249A8" w:rsidRDefault="000C60C1" w:rsidP="000C60C1">
      <w:pPr>
        <w:spacing w:after="0"/>
        <w:ind w:left="360"/>
        <w:contextualSpacing/>
        <w:rPr>
          <w:rFonts w:asciiTheme="minorHAnsi" w:eastAsia="Times New Roman" w:hAnsiTheme="minorHAnsi" w:cstheme="minorHAnsi"/>
          <w:color w:val="000000" w:themeColor="text1"/>
          <w:sz w:val="24"/>
          <w:szCs w:val="24"/>
          <w:lang w:eastAsia="en-GB"/>
        </w:rPr>
      </w:pPr>
      <w:r w:rsidRPr="000249A8">
        <w:rPr>
          <w:rFonts w:asciiTheme="minorHAnsi" w:eastAsiaTheme="minorEastAsia" w:hAnsiTheme="minorHAnsi" w:cstheme="minorHAnsi"/>
          <w:color w:val="000000" w:themeColor="text1"/>
          <w:kern w:val="24"/>
          <w:sz w:val="24"/>
          <w:szCs w:val="24"/>
          <w:lang w:eastAsia="en-GB"/>
        </w:rPr>
        <w:t>It was intended to reach those that missed out on the messages from the outreach sessions in the communities. The following were the key messages discussed over the radio;</w:t>
      </w:r>
    </w:p>
    <w:p w14:paraId="037BDCB5" w14:textId="77777777" w:rsidR="000C60C1" w:rsidRPr="000249A8" w:rsidRDefault="000C60C1" w:rsidP="000C60C1">
      <w:pPr>
        <w:pStyle w:val="ListParagraph"/>
        <w:numPr>
          <w:ilvl w:val="0"/>
          <w:numId w:val="11"/>
        </w:numPr>
        <w:spacing w:after="160"/>
        <w:rPr>
          <w:rFonts w:asciiTheme="minorHAnsi" w:hAnsiTheme="minorHAnsi" w:cstheme="minorHAnsi"/>
          <w:color w:val="000000" w:themeColor="text1"/>
          <w:sz w:val="24"/>
          <w:szCs w:val="24"/>
        </w:rPr>
      </w:pPr>
      <w:r w:rsidRPr="000249A8">
        <w:rPr>
          <w:rFonts w:asciiTheme="minorHAnsi" w:hAnsiTheme="minorHAnsi" w:cstheme="minorHAnsi"/>
          <w:color w:val="000000" w:themeColor="text1"/>
          <w:sz w:val="24"/>
          <w:szCs w:val="24"/>
        </w:rPr>
        <w:t>Peace is a collective responsibility that all South Sudanese play a key role in achieving</w:t>
      </w:r>
    </w:p>
    <w:p w14:paraId="41CED063" w14:textId="77777777" w:rsidR="000C60C1" w:rsidRPr="000249A8" w:rsidRDefault="000C60C1" w:rsidP="000C60C1">
      <w:pPr>
        <w:pStyle w:val="ListParagraph"/>
        <w:numPr>
          <w:ilvl w:val="0"/>
          <w:numId w:val="11"/>
        </w:numPr>
        <w:spacing w:after="160"/>
        <w:rPr>
          <w:rFonts w:asciiTheme="minorHAnsi" w:hAnsiTheme="minorHAnsi" w:cstheme="minorHAnsi"/>
          <w:color w:val="000000" w:themeColor="text1"/>
          <w:sz w:val="24"/>
          <w:szCs w:val="24"/>
        </w:rPr>
      </w:pPr>
      <w:r w:rsidRPr="000249A8">
        <w:rPr>
          <w:rFonts w:asciiTheme="minorHAnsi" w:hAnsiTheme="minorHAnsi" w:cstheme="minorHAnsi"/>
          <w:color w:val="000000" w:themeColor="text1"/>
          <w:sz w:val="24"/>
          <w:szCs w:val="24"/>
        </w:rPr>
        <w:t>For communities to reconcile, everyone must have a voice and all communities and individuals must participate in reconciliation</w:t>
      </w:r>
    </w:p>
    <w:p w14:paraId="361D4E7E" w14:textId="77777777" w:rsidR="000C60C1" w:rsidRPr="000249A8" w:rsidRDefault="000C60C1" w:rsidP="000C60C1">
      <w:pPr>
        <w:pStyle w:val="ListParagraph"/>
        <w:numPr>
          <w:ilvl w:val="0"/>
          <w:numId w:val="11"/>
        </w:numPr>
        <w:spacing w:after="160"/>
        <w:rPr>
          <w:rFonts w:asciiTheme="minorHAnsi" w:hAnsiTheme="minorHAnsi" w:cstheme="minorHAnsi"/>
          <w:color w:val="000000" w:themeColor="text1"/>
          <w:sz w:val="24"/>
          <w:szCs w:val="24"/>
        </w:rPr>
      </w:pPr>
      <w:r w:rsidRPr="000249A8">
        <w:rPr>
          <w:rFonts w:asciiTheme="minorHAnsi" w:hAnsiTheme="minorHAnsi" w:cstheme="minorHAnsi"/>
          <w:color w:val="000000" w:themeColor="text1"/>
          <w:sz w:val="24"/>
          <w:szCs w:val="24"/>
        </w:rPr>
        <w:t>Transitional justice has the power to contribute to just societies and peaceful coexistence</w:t>
      </w:r>
    </w:p>
    <w:p w14:paraId="1D58FA2A" w14:textId="77777777" w:rsidR="000C60C1" w:rsidRPr="000249A8" w:rsidRDefault="000C60C1" w:rsidP="000C60C1">
      <w:pPr>
        <w:pStyle w:val="ListParagraph"/>
        <w:numPr>
          <w:ilvl w:val="0"/>
          <w:numId w:val="11"/>
        </w:numPr>
        <w:spacing w:after="160"/>
        <w:rPr>
          <w:rFonts w:asciiTheme="minorHAnsi" w:hAnsiTheme="minorHAnsi" w:cstheme="minorHAnsi"/>
          <w:color w:val="000000" w:themeColor="text1"/>
          <w:sz w:val="24"/>
          <w:szCs w:val="24"/>
        </w:rPr>
      </w:pPr>
      <w:r w:rsidRPr="000249A8">
        <w:rPr>
          <w:rFonts w:asciiTheme="minorHAnsi" w:hAnsiTheme="minorHAnsi" w:cstheme="minorHAnsi"/>
          <w:color w:val="000000" w:themeColor="text1"/>
          <w:sz w:val="24"/>
          <w:szCs w:val="24"/>
        </w:rPr>
        <w:t>Traditional and Religious leaders can support healing and reconciliation</w:t>
      </w:r>
    </w:p>
    <w:p w14:paraId="7981CE2F" w14:textId="77777777" w:rsidR="000C60C1" w:rsidRPr="000249A8" w:rsidRDefault="000C60C1" w:rsidP="000C60C1">
      <w:pPr>
        <w:pStyle w:val="ListParagraph"/>
        <w:numPr>
          <w:ilvl w:val="0"/>
          <w:numId w:val="11"/>
        </w:numPr>
        <w:spacing w:after="160"/>
        <w:rPr>
          <w:rFonts w:asciiTheme="minorHAnsi" w:hAnsiTheme="minorHAnsi" w:cstheme="minorHAnsi"/>
          <w:color w:val="000000" w:themeColor="text1"/>
          <w:sz w:val="24"/>
          <w:szCs w:val="24"/>
        </w:rPr>
      </w:pPr>
      <w:r w:rsidRPr="000249A8">
        <w:rPr>
          <w:rFonts w:asciiTheme="minorHAnsi" w:hAnsiTheme="minorHAnsi" w:cstheme="minorHAnsi"/>
          <w:color w:val="000000" w:themeColor="text1"/>
          <w:sz w:val="24"/>
          <w:szCs w:val="24"/>
        </w:rPr>
        <w:t>Transitional justice can repair and restore communal relationships</w:t>
      </w:r>
    </w:p>
    <w:p w14:paraId="03CFD25F" w14:textId="77777777" w:rsidR="000C60C1" w:rsidRPr="000249A8" w:rsidRDefault="000C60C1" w:rsidP="000C60C1">
      <w:pPr>
        <w:pStyle w:val="ListParagraph"/>
        <w:numPr>
          <w:ilvl w:val="0"/>
          <w:numId w:val="11"/>
        </w:numPr>
        <w:spacing w:after="160"/>
        <w:rPr>
          <w:rFonts w:asciiTheme="minorHAnsi" w:hAnsiTheme="minorHAnsi" w:cstheme="minorHAnsi"/>
          <w:color w:val="000000" w:themeColor="text1"/>
          <w:sz w:val="24"/>
          <w:szCs w:val="24"/>
        </w:rPr>
      </w:pPr>
      <w:r w:rsidRPr="000249A8">
        <w:rPr>
          <w:rFonts w:asciiTheme="minorHAnsi" w:hAnsiTheme="minorHAnsi" w:cstheme="minorHAnsi"/>
          <w:color w:val="000000" w:themeColor="text1"/>
          <w:sz w:val="24"/>
          <w:szCs w:val="24"/>
        </w:rPr>
        <w:t>Forgive not to change the past but to change the future</w:t>
      </w:r>
    </w:p>
    <w:p w14:paraId="56C62C33" w14:textId="77777777" w:rsidR="000C60C1" w:rsidRPr="000249A8" w:rsidRDefault="000C60C1" w:rsidP="000C60C1">
      <w:pPr>
        <w:pStyle w:val="ListParagraph"/>
        <w:numPr>
          <w:ilvl w:val="0"/>
          <w:numId w:val="11"/>
        </w:numPr>
        <w:spacing w:after="160"/>
        <w:rPr>
          <w:rFonts w:asciiTheme="minorHAnsi" w:hAnsiTheme="minorHAnsi" w:cstheme="minorHAnsi"/>
          <w:color w:val="000000" w:themeColor="text1"/>
          <w:sz w:val="24"/>
          <w:szCs w:val="24"/>
        </w:rPr>
      </w:pPr>
      <w:r w:rsidRPr="000249A8">
        <w:rPr>
          <w:rFonts w:asciiTheme="minorHAnsi" w:hAnsiTheme="minorHAnsi" w:cstheme="minorHAnsi"/>
          <w:color w:val="000000" w:themeColor="text1"/>
          <w:sz w:val="24"/>
          <w:szCs w:val="24"/>
        </w:rPr>
        <w:t>Forgive to free yourself from anger and feeling of revenge</w:t>
      </w:r>
    </w:p>
    <w:p w14:paraId="0B9A8862" w14:textId="77777777" w:rsidR="000C60C1" w:rsidRPr="000249A8" w:rsidRDefault="000C60C1" w:rsidP="000C60C1">
      <w:pPr>
        <w:pStyle w:val="ListParagraph"/>
        <w:numPr>
          <w:ilvl w:val="0"/>
          <w:numId w:val="11"/>
        </w:numPr>
        <w:spacing w:after="160"/>
        <w:rPr>
          <w:rFonts w:asciiTheme="minorHAnsi" w:hAnsiTheme="minorHAnsi" w:cstheme="minorHAnsi"/>
          <w:color w:val="000000" w:themeColor="text1"/>
          <w:sz w:val="24"/>
          <w:szCs w:val="24"/>
        </w:rPr>
      </w:pPr>
      <w:r w:rsidRPr="000249A8">
        <w:rPr>
          <w:rFonts w:asciiTheme="minorHAnsi" w:hAnsiTheme="minorHAnsi" w:cstheme="minorHAnsi"/>
          <w:color w:val="000000" w:themeColor="text1"/>
          <w:sz w:val="24"/>
          <w:szCs w:val="24"/>
        </w:rPr>
        <w:t>Forgive to find peace</w:t>
      </w:r>
    </w:p>
    <w:p w14:paraId="426EC1A3" w14:textId="77777777" w:rsidR="000C60C1" w:rsidRPr="000249A8" w:rsidRDefault="000C60C1" w:rsidP="000C60C1">
      <w:pPr>
        <w:pStyle w:val="ListParagraph"/>
        <w:numPr>
          <w:ilvl w:val="0"/>
          <w:numId w:val="11"/>
        </w:numPr>
        <w:spacing w:after="160"/>
        <w:rPr>
          <w:rFonts w:asciiTheme="minorHAnsi" w:hAnsiTheme="minorHAnsi" w:cstheme="minorHAnsi"/>
          <w:b/>
          <w:bCs/>
          <w:color w:val="000000" w:themeColor="text1"/>
          <w:sz w:val="24"/>
          <w:szCs w:val="24"/>
        </w:rPr>
      </w:pPr>
      <w:r w:rsidRPr="000249A8">
        <w:rPr>
          <w:rFonts w:asciiTheme="minorHAnsi" w:hAnsiTheme="minorHAnsi" w:cstheme="minorHAnsi"/>
          <w:color w:val="000000" w:themeColor="text1"/>
          <w:sz w:val="24"/>
          <w:szCs w:val="24"/>
        </w:rPr>
        <w:t>To be strong is to forgive</w:t>
      </w:r>
    </w:p>
    <w:p w14:paraId="2E07603C" w14:textId="77777777" w:rsidR="000C60C1" w:rsidRPr="000249A8" w:rsidRDefault="000C60C1" w:rsidP="000C60C1">
      <w:pPr>
        <w:pStyle w:val="ListParagraph"/>
        <w:numPr>
          <w:ilvl w:val="0"/>
          <w:numId w:val="11"/>
        </w:numPr>
        <w:jc w:val="both"/>
        <w:rPr>
          <w:rFonts w:asciiTheme="minorHAnsi" w:hAnsiTheme="minorHAnsi" w:cstheme="minorHAnsi"/>
          <w:color w:val="000000" w:themeColor="text1"/>
          <w:sz w:val="24"/>
          <w:szCs w:val="24"/>
        </w:rPr>
      </w:pPr>
      <w:r w:rsidRPr="000249A8">
        <w:rPr>
          <w:rFonts w:asciiTheme="minorHAnsi" w:hAnsiTheme="minorHAnsi" w:cstheme="minorHAnsi"/>
          <w:color w:val="000000" w:themeColor="text1"/>
          <w:sz w:val="24"/>
          <w:szCs w:val="24"/>
        </w:rPr>
        <w:lastRenderedPageBreak/>
        <w:t>Anger brings violence, forgiveness brings peace</w:t>
      </w:r>
    </w:p>
    <w:p w14:paraId="6C03A55A" w14:textId="77777777" w:rsidR="000C60C1" w:rsidRPr="00B50EB3" w:rsidRDefault="000C60C1" w:rsidP="000C60C1">
      <w:pPr>
        <w:pStyle w:val="ListParagraph"/>
        <w:numPr>
          <w:ilvl w:val="0"/>
          <w:numId w:val="11"/>
        </w:numPr>
        <w:jc w:val="both"/>
        <w:rPr>
          <w:rFonts w:asciiTheme="majorBidi" w:hAnsiTheme="majorBidi" w:cstheme="majorBidi"/>
          <w:color w:val="000000" w:themeColor="text1"/>
          <w:sz w:val="24"/>
          <w:szCs w:val="24"/>
        </w:rPr>
      </w:pPr>
      <w:r w:rsidRPr="000249A8">
        <w:rPr>
          <w:rFonts w:asciiTheme="minorHAnsi" w:hAnsiTheme="minorHAnsi" w:cstheme="minorHAnsi"/>
          <w:color w:val="000000" w:themeColor="text1"/>
          <w:sz w:val="24"/>
          <w:szCs w:val="24"/>
        </w:rPr>
        <w:t>To heal, you must forgive so that there must be no more victims</w:t>
      </w:r>
      <w:r>
        <w:rPr>
          <w:rFonts w:asciiTheme="majorBidi" w:hAnsiTheme="majorBidi" w:cstheme="majorBidi"/>
          <w:color w:val="000000" w:themeColor="text1"/>
          <w:sz w:val="24"/>
          <w:szCs w:val="24"/>
        </w:rPr>
        <w:t>.</w:t>
      </w:r>
    </w:p>
    <w:p w14:paraId="5BCC7A9A" w14:textId="77777777" w:rsidR="000C60C1" w:rsidRDefault="000C60C1" w:rsidP="00E037BF">
      <w:pPr>
        <w:spacing w:after="160" w:line="259" w:lineRule="auto"/>
        <w:rPr>
          <w:rFonts w:asciiTheme="minorHAnsi" w:hAnsiTheme="minorHAnsi" w:cstheme="minorHAnsi"/>
          <w:b/>
          <w:iCs/>
          <w:u w:val="single"/>
        </w:rPr>
      </w:pPr>
    </w:p>
    <w:p w14:paraId="7AAEB6A2" w14:textId="4DE4CBFA" w:rsidR="00E037BF" w:rsidRDefault="00E037BF" w:rsidP="00E037BF">
      <w:pPr>
        <w:spacing w:after="160" w:line="259" w:lineRule="auto"/>
        <w:rPr>
          <w:b/>
          <w:u w:val="single"/>
        </w:rPr>
      </w:pPr>
      <w:r>
        <w:rPr>
          <w:b/>
          <w:noProof/>
          <w:u w:val="single"/>
        </w:rPr>
        <w:drawing>
          <wp:inline distT="0" distB="0" distL="0" distR="0" wp14:anchorId="606E9803" wp14:editId="0DCA824F">
            <wp:extent cx="5943600" cy="4457700"/>
            <wp:effectExtent l="0" t="0" r="0"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G_20230730_080915_152.jpg"/>
                    <pic:cNvPicPr/>
                  </pic:nvPicPr>
                  <pic:blipFill>
                    <a:blip r:embed="rId13" cstate="print">
                      <a:extLst>
                        <a:ext uri="{28A0092B-C50C-407E-A947-70E740481C1C}">
                          <a14:useLocalDpi xmlns:a14="http://schemas.microsoft.com/office/drawing/2010/main" val="0"/>
                        </a:ext>
                      </a:extLst>
                    </a:blip>
                    <a:stretch>
                      <a:fillRect/>
                    </a:stretch>
                  </pic:blipFill>
                  <pic:spPr>
                    <a:xfrm>
                      <a:off x="0" y="0"/>
                      <a:ext cx="5943600" cy="4457700"/>
                    </a:xfrm>
                    <a:prstGeom prst="rect">
                      <a:avLst/>
                    </a:prstGeom>
                  </pic:spPr>
                </pic:pic>
              </a:graphicData>
            </a:graphic>
          </wp:inline>
        </w:drawing>
      </w:r>
    </w:p>
    <w:p w14:paraId="1BA15818" w14:textId="77777777" w:rsidR="00E037BF" w:rsidRDefault="00E037BF" w:rsidP="00E037BF">
      <w:pPr>
        <w:spacing w:after="160"/>
        <w:rPr>
          <w:rFonts w:cs="Calibri"/>
          <w:b/>
          <w:bCs/>
          <w:color w:val="000000"/>
          <w:sz w:val="24"/>
          <w:szCs w:val="24"/>
        </w:rPr>
      </w:pPr>
      <w:r>
        <w:rPr>
          <w:rFonts w:cs="Calibri"/>
          <w:b/>
          <w:bCs/>
          <w:color w:val="000000"/>
          <w:sz w:val="24"/>
          <w:szCs w:val="24"/>
        </w:rPr>
        <w:t>Talking Point: Transitional Justice on Truth Telling, Reconciliation and Healing and Crime Prevention as means of promoting a peaceful coexistence</w:t>
      </w:r>
    </w:p>
    <w:p w14:paraId="17BD5249" w14:textId="77777777" w:rsidR="00E037BF" w:rsidRDefault="00E037BF" w:rsidP="00E037BF">
      <w:pPr>
        <w:spacing w:after="160"/>
        <w:rPr>
          <w:rFonts w:cs="Calibri"/>
          <w:b/>
        </w:rPr>
      </w:pPr>
      <w:r>
        <w:rPr>
          <w:rFonts w:cs="Calibri"/>
          <w:b/>
        </w:rPr>
        <w:t>Key results/achievements from the radio talk show include:</w:t>
      </w:r>
    </w:p>
    <w:p w14:paraId="31167A8B" w14:textId="77777777" w:rsidR="00E037BF" w:rsidRDefault="00E037BF" w:rsidP="00E037BF">
      <w:pPr>
        <w:spacing w:after="160" w:line="259" w:lineRule="auto"/>
        <w:rPr>
          <w:rFonts w:eastAsia="Times New Roman" w:cs="Calibri"/>
          <w:bCs/>
          <w:i/>
          <w:iCs/>
          <w:kern w:val="28"/>
        </w:rPr>
      </w:pPr>
      <w:r>
        <w:rPr>
          <w:rFonts w:eastAsia="Times New Roman" w:cs="Calibri"/>
          <w:b/>
          <w:kern w:val="28"/>
        </w:rPr>
        <w:t>Challenges (</w:t>
      </w:r>
      <w:r>
        <w:rPr>
          <w:rFonts w:eastAsia="Times New Roman" w:cs="Calibri"/>
          <w:bCs/>
          <w:i/>
          <w:iCs/>
          <w:kern w:val="28"/>
        </w:rPr>
        <w:t>Please state key challenges for the reporting month and the mitigation measure applied or planned to handle the challenges)</w:t>
      </w:r>
    </w:p>
    <w:p w14:paraId="4667F65F" w14:textId="77777777" w:rsidR="00E037BF" w:rsidRDefault="00E037BF" w:rsidP="00E037BF">
      <w:pPr>
        <w:spacing w:after="0" w:line="240" w:lineRule="auto"/>
        <w:rPr>
          <w:rFonts w:eastAsia="Times New Roman" w:cs="Calibri"/>
          <w:i/>
          <w:kern w:val="28"/>
        </w:rPr>
      </w:pPr>
    </w:p>
    <w:tbl>
      <w:tblPr>
        <w:tblW w:w="10167"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39"/>
        <w:gridCol w:w="4742"/>
        <w:gridCol w:w="4686"/>
      </w:tblGrid>
      <w:tr w:rsidR="00E037BF" w14:paraId="5F36AA10" w14:textId="77777777" w:rsidTr="000E65F8">
        <w:trPr>
          <w:trHeight w:val="107"/>
        </w:trPr>
        <w:tc>
          <w:tcPr>
            <w:tcW w:w="739" w:type="dxa"/>
          </w:tcPr>
          <w:p w14:paraId="1D63661E" w14:textId="77777777" w:rsidR="00E037BF" w:rsidRDefault="00E037BF" w:rsidP="000E65F8">
            <w:pPr>
              <w:spacing w:after="0" w:line="240" w:lineRule="auto"/>
              <w:rPr>
                <w:rFonts w:eastAsia="Times New Roman" w:cs="Calibri"/>
                <w:b/>
                <w:color w:val="000000"/>
                <w:kern w:val="28"/>
              </w:rPr>
            </w:pPr>
          </w:p>
        </w:tc>
        <w:tc>
          <w:tcPr>
            <w:tcW w:w="4742" w:type="dxa"/>
          </w:tcPr>
          <w:p w14:paraId="09514AF1" w14:textId="77777777" w:rsidR="00E037BF" w:rsidRDefault="00E037BF" w:rsidP="000E65F8">
            <w:pPr>
              <w:spacing w:after="0" w:line="240" w:lineRule="auto"/>
              <w:rPr>
                <w:rFonts w:eastAsia="Times New Roman" w:cs="Calibri"/>
                <w:b/>
                <w:color w:val="000000"/>
                <w:kern w:val="28"/>
              </w:rPr>
            </w:pPr>
            <w:r>
              <w:rPr>
                <w:rFonts w:eastAsia="Times New Roman" w:cs="Calibri"/>
                <w:b/>
                <w:color w:val="000000"/>
                <w:kern w:val="28"/>
              </w:rPr>
              <w:t>Challenges of the month</w:t>
            </w:r>
          </w:p>
          <w:p w14:paraId="0EB4C251" w14:textId="77777777" w:rsidR="00E037BF" w:rsidRDefault="00E037BF" w:rsidP="000E65F8">
            <w:pPr>
              <w:spacing w:after="0" w:line="240" w:lineRule="auto"/>
              <w:contextualSpacing/>
              <w:rPr>
                <w:rFonts w:eastAsia="Times New Roman" w:cs="Calibri"/>
                <w:b/>
                <w:color w:val="000000"/>
                <w:kern w:val="28"/>
              </w:rPr>
            </w:pPr>
            <w:r>
              <w:rPr>
                <w:rFonts w:eastAsia="Times New Roman" w:cs="Calibri"/>
                <w:color w:val="000000"/>
                <w:kern w:val="28"/>
              </w:rPr>
              <w:t xml:space="preserve"> </w:t>
            </w:r>
          </w:p>
        </w:tc>
        <w:tc>
          <w:tcPr>
            <w:tcW w:w="4686" w:type="dxa"/>
          </w:tcPr>
          <w:p w14:paraId="478F4AD5" w14:textId="77777777" w:rsidR="00E037BF" w:rsidRDefault="00E037BF" w:rsidP="000E65F8">
            <w:pPr>
              <w:spacing w:after="0" w:line="240" w:lineRule="auto"/>
              <w:rPr>
                <w:rFonts w:eastAsia="Times New Roman" w:cs="Calibri"/>
                <w:b/>
                <w:color w:val="000000"/>
                <w:kern w:val="28"/>
              </w:rPr>
            </w:pPr>
            <w:r>
              <w:rPr>
                <w:rFonts w:eastAsia="Times New Roman" w:cs="Calibri"/>
                <w:b/>
                <w:color w:val="000000"/>
                <w:kern w:val="28"/>
              </w:rPr>
              <w:t xml:space="preserve">Mitigation measures applied/proposed </w:t>
            </w:r>
          </w:p>
        </w:tc>
      </w:tr>
      <w:tr w:rsidR="00E037BF" w14:paraId="181A5371" w14:textId="77777777" w:rsidTr="000E65F8">
        <w:trPr>
          <w:trHeight w:val="138"/>
        </w:trPr>
        <w:tc>
          <w:tcPr>
            <w:tcW w:w="739" w:type="dxa"/>
          </w:tcPr>
          <w:p w14:paraId="4F271C1A" w14:textId="77777777" w:rsidR="00E037BF" w:rsidRDefault="00E037BF" w:rsidP="000E65F8">
            <w:pPr>
              <w:numPr>
                <w:ilvl w:val="0"/>
                <w:numId w:val="2"/>
              </w:numPr>
              <w:spacing w:after="0" w:line="240" w:lineRule="auto"/>
              <w:rPr>
                <w:rFonts w:eastAsia="Times New Roman" w:cs="Calibri"/>
                <w:b/>
                <w:kern w:val="28"/>
              </w:rPr>
            </w:pPr>
          </w:p>
        </w:tc>
        <w:tc>
          <w:tcPr>
            <w:tcW w:w="4742" w:type="dxa"/>
          </w:tcPr>
          <w:p w14:paraId="2A6DE7B0" w14:textId="7164F957" w:rsidR="00E037BF" w:rsidRDefault="00E037BF" w:rsidP="000E65F8">
            <w:pPr>
              <w:spacing w:after="0" w:line="240" w:lineRule="auto"/>
              <w:rPr>
                <w:rFonts w:eastAsia="Times New Roman" w:cs="Calibri"/>
                <w:bCs/>
                <w:kern w:val="28"/>
              </w:rPr>
            </w:pPr>
            <w:r>
              <w:rPr>
                <w:rFonts w:eastAsia="Times New Roman" w:cs="Calibri"/>
                <w:bCs/>
                <w:kern w:val="28"/>
              </w:rPr>
              <w:t xml:space="preserve">Mobility, </w:t>
            </w:r>
            <w:r w:rsidR="00032D78">
              <w:rPr>
                <w:rFonts w:eastAsia="Times New Roman" w:cs="Calibri"/>
                <w:bCs/>
                <w:kern w:val="28"/>
              </w:rPr>
              <w:t>rain and</w:t>
            </w:r>
            <w:r>
              <w:rPr>
                <w:rFonts w:eastAsia="Times New Roman" w:cs="Calibri"/>
                <w:bCs/>
                <w:kern w:val="28"/>
              </w:rPr>
              <w:t xml:space="preserve"> flood</w:t>
            </w:r>
          </w:p>
        </w:tc>
        <w:tc>
          <w:tcPr>
            <w:tcW w:w="4686" w:type="dxa"/>
          </w:tcPr>
          <w:p w14:paraId="555E2766" w14:textId="77777777" w:rsidR="00E037BF" w:rsidRDefault="00E037BF" w:rsidP="000E65F8">
            <w:pPr>
              <w:spacing w:after="0" w:line="240" w:lineRule="auto"/>
              <w:rPr>
                <w:rFonts w:eastAsia="Times New Roman" w:cs="Calibri"/>
                <w:bCs/>
                <w:kern w:val="28"/>
              </w:rPr>
            </w:pPr>
            <w:r>
              <w:rPr>
                <w:rFonts w:eastAsia="Times New Roman" w:cs="Calibri"/>
                <w:bCs/>
                <w:kern w:val="28"/>
              </w:rPr>
              <w:t xml:space="preserve">The staffs in the field were flexible to the state of affairs; they could adjust according to the circumstances on the ground with the help of the community leaders. </w:t>
            </w:r>
          </w:p>
        </w:tc>
      </w:tr>
      <w:tr w:rsidR="000C60C1" w14:paraId="41B26F83" w14:textId="77777777" w:rsidTr="000E65F8">
        <w:trPr>
          <w:trHeight w:val="138"/>
        </w:trPr>
        <w:tc>
          <w:tcPr>
            <w:tcW w:w="739" w:type="dxa"/>
          </w:tcPr>
          <w:p w14:paraId="5E8DABD5" w14:textId="77777777" w:rsidR="000C60C1" w:rsidRDefault="000C60C1" w:rsidP="000E65F8">
            <w:pPr>
              <w:numPr>
                <w:ilvl w:val="0"/>
                <w:numId w:val="2"/>
              </w:numPr>
              <w:spacing w:after="0" w:line="240" w:lineRule="auto"/>
              <w:rPr>
                <w:rFonts w:eastAsia="Times New Roman" w:cs="Calibri"/>
                <w:b/>
                <w:kern w:val="28"/>
              </w:rPr>
            </w:pPr>
          </w:p>
        </w:tc>
        <w:tc>
          <w:tcPr>
            <w:tcW w:w="4742" w:type="dxa"/>
          </w:tcPr>
          <w:p w14:paraId="7C06008A" w14:textId="1648EB1E" w:rsidR="000C60C1" w:rsidRDefault="000C60C1" w:rsidP="000E65F8">
            <w:pPr>
              <w:spacing w:after="0" w:line="240" w:lineRule="auto"/>
              <w:rPr>
                <w:rFonts w:eastAsia="Times New Roman" w:cs="Calibri"/>
                <w:bCs/>
                <w:kern w:val="28"/>
              </w:rPr>
            </w:pPr>
            <w:r>
              <w:rPr>
                <w:rFonts w:eastAsia="Times New Roman" w:cs="Calibri"/>
                <w:bCs/>
                <w:kern w:val="28"/>
              </w:rPr>
              <w:t>High expectation from participants. The interest of the audiences met especially during the outreaches were more of getting financial aid</w:t>
            </w:r>
          </w:p>
        </w:tc>
        <w:tc>
          <w:tcPr>
            <w:tcW w:w="4686" w:type="dxa"/>
          </w:tcPr>
          <w:p w14:paraId="6A152A69" w14:textId="31B73AD4" w:rsidR="000C60C1" w:rsidRDefault="000C60C1" w:rsidP="000E65F8">
            <w:pPr>
              <w:spacing w:after="0" w:line="240" w:lineRule="auto"/>
              <w:rPr>
                <w:rFonts w:eastAsia="Times New Roman" w:cs="Calibri"/>
                <w:bCs/>
                <w:kern w:val="28"/>
              </w:rPr>
            </w:pPr>
            <w:r>
              <w:rPr>
                <w:rFonts w:eastAsia="Times New Roman" w:cs="Calibri"/>
                <w:bCs/>
                <w:kern w:val="28"/>
              </w:rPr>
              <w:t>I-WIN</w:t>
            </w:r>
            <w:r w:rsidR="00C531EF">
              <w:rPr>
                <w:rFonts w:eastAsia="Times New Roman" w:cs="Calibri"/>
                <w:bCs/>
                <w:kern w:val="28"/>
              </w:rPr>
              <w:t xml:space="preserve"> has</w:t>
            </w:r>
            <w:r>
              <w:rPr>
                <w:rFonts w:eastAsia="Times New Roman" w:cs="Calibri"/>
                <w:bCs/>
                <w:kern w:val="28"/>
              </w:rPr>
              <w:t xml:space="preserve"> always involved </w:t>
            </w:r>
            <w:r w:rsidR="00C531EF">
              <w:rPr>
                <w:rFonts w:eastAsia="Times New Roman" w:cs="Calibri"/>
                <w:bCs/>
                <w:kern w:val="28"/>
              </w:rPr>
              <w:t xml:space="preserve">the community leaders and local authorities on ground in the various sessions who played a great role in letting the community understand that these sessions were more of awareness raising and information sharing and not economic empowerment based. </w:t>
            </w:r>
          </w:p>
          <w:p w14:paraId="0D4F9922" w14:textId="70CA7B47" w:rsidR="00C531EF" w:rsidRDefault="00C531EF" w:rsidP="000E65F8">
            <w:pPr>
              <w:spacing w:after="0" w:line="240" w:lineRule="auto"/>
              <w:rPr>
                <w:rFonts w:eastAsia="Times New Roman" w:cs="Calibri"/>
                <w:bCs/>
                <w:kern w:val="28"/>
              </w:rPr>
            </w:pPr>
            <w:r>
              <w:rPr>
                <w:rFonts w:eastAsia="Times New Roman" w:cs="Calibri"/>
                <w:bCs/>
                <w:kern w:val="28"/>
              </w:rPr>
              <w:t>These explanations from the authorities made it possible for I-WIN to successfully conduct the activities though request for financial support still surfaced during participants interaction sessions.</w:t>
            </w:r>
          </w:p>
        </w:tc>
      </w:tr>
      <w:tr w:rsidR="00C531EF" w14:paraId="718965DC" w14:textId="77777777" w:rsidTr="000E65F8">
        <w:trPr>
          <w:trHeight w:val="138"/>
        </w:trPr>
        <w:tc>
          <w:tcPr>
            <w:tcW w:w="739" w:type="dxa"/>
          </w:tcPr>
          <w:p w14:paraId="4AFFBD35" w14:textId="77777777" w:rsidR="00C531EF" w:rsidRDefault="00C531EF" w:rsidP="000E65F8">
            <w:pPr>
              <w:numPr>
                <w:ilvl w:val="0"/>
                <w:numId w:val="2"/>
              </w:numPr>
              <w:spacing w:after="0" w:line="240" w:lineRule="auto"/>
              <w:rPr>
                <w:rFonts w:eastAsia="Times New Roman" w:cs="Calibri"/>
                <w:b/>
                <w:kern w:val="28"/>
              </w:rPr>
            </w:pPr>
          </w:p>
        </w:tc>
        <w:tc>
          <w:tcPr>
            <w:tcW w:w="4742" w:type="dxa"/>
          </w:tcPr>
          <w:p w14:paraId="500A7EF5" w14:textId="0D2728CD" w:rsidR="00C531EF" w:rsidRDefault="00C531EF" w:rsidP="000E65F8">
            <w:pPr>
              <w:spacing w:after="0" w:line="240" w:lineRule="auto"/>
              <w:rPr>
                <w:rFonts w:eastAsia="Times New Roman" w:cs="Calibri"/>
                <w:bCs/>
                <w:kern w:val="28"/>
              </w:rPr>
            </w:pPr>
            <w:r>
              <w:rPr>
                <w:rFonts w:eastAsia="Times New Roman" w:cs="Calibri"/>
                <w:bCs/>
                <w:kern w:val="28"/>
              </w:rPr>
              <w:t>Short project duration yet communities have vigorously picked interest in benefiting from the awareness sessions</w:t>
            </w:r>
          </w:p>
        </w:tc>
        <w:tc>
          <w:tcPr>
            <w:tcW w:w="4686" w:type="dxa"/>
          </w:tcPr>
          <w:p w14:paraId="3DB55BA4" w14:textId="379D5E24" w:rsidR="00C531EF" w:rsidRDefault="00C531EF" w:rsidP="000E65F8">
            <w:pPr>
              <w:spacing w:after="0" w:line="240" w:lineRule="auto"/>
              <w:rPr>
                <w:rFonts w:eastAsia="Times New Roman" w:cs="Calibri"/>
                <w:bCs/>
                <w:kern w:val="28"/>
              </w:rPr>
            </w:pPr>
            <w:r>
              <w:rPr>
                <w:rFonts w:eastAsia="Times New Roman" w:cs="Calibri"/>
                <w:bCs/>
                <w:kern w:val="28"/>
              </w:rPr>
              <w:t>Right from the inception, I-WIN team has made known to the community the duration of the project</w:t>
            </w:r>
            <w:r w:rsidR="005956CF">
              <w:rPr>
                <w:rFonts w:eastAsia="Times New Roman" w:cs="Calibri"/>
                <w:bCs/>
                <w:kern w:val="28"/>
              </w:rPr>
              <w:t xml:space="preserve"> and be part of the awareness raising team even in the absence of I-WIN after the project has ended.</w:t>
            </w:r>
          </w:p>
        </w:tc>
      </w:tr>
      <w:tr w:rsidR="005956CF" w14:paraId="0604A089" w14:textId="77777777" w:rsidTr="000E65F8">
        <w:trPr>
          <w:trHeight w:val="138"/>
        </w:trPr>
        <w:tc>
          <w:tcPr>
            <w:tcW w:w="739" w:type="dxa"/>
          </w:tcPr>
          <w:p w14:paraId="6AE733DB" w14:textId="77777777" w:rsidR="005956CF" w:rsidRDefault="005956CF" w:rsidP="000E65F8">
            <w:pPr>
              <w:numPr>
                <w:ilvl w:val="0"/>
                <w:numId w:val="2"/>
              </w:numPr>
              <w:spacing w:after="0" w:line="240" w:lineRule="auto"/>
              <w:rPr>
                <w:rFonts w:eastAsia="Times New Roman" w:cs="Calibri"/>
                <w:b/>
                <w:kern w:val="28"/>
              </w:rPr>
            </w:pPr>
          </w:p>
        </w:tc>
        <w:tc>
          <w:tcPr>
            <w:tcW w:w="4742" w:type="dxa"/>
          </w:tcPr>
          <w:p w14:paraId="42BD4B46" w14:textId="694FC311" w:rsidR="005956CF" w:rsidRDefault="005956CF" w:rsidP="000E65F8">
            <w:pPr>
              <w:spacing w:after="0" w:line="240" w:lineRule="auto"/>
              <w:rPr>
                <w:rFonts w:eastAsia="Times New Roman" w:cs="Calibri"/>
                <w:bCs/>
                <w:kern w:val="28"/>
              </w:rPr>
            </w:pPr>
            <w:r>
              <w:rPr>
                <w:rFonts w:eastAsia="Times New Roman" w:cs="Calibri"/>
                <w:bCs/>
                <w:kern w:val="28"/>
              </w:rPr>
              <w:t>Communal conflicts in some areas</w:t>
            </w:r>
          </w:p>
        </w:tc>
        <w:tc>
          <w:tcPr>
            <w:tcW w:w="4686" w:type="dxa"/>
          </w:tcPr>
          <w:p w14:paraId="12069580" w14:textId="77777777" w:rsidR="005956CF" w:rsidRDefault="005956CF" w:rsidP="000E65F8">
            <w:pPr>
              <w:spacing w:after="0" w:line="240" w:lineRule="auto"/>
              <w:rPr>
                <w:rFonts w:eastAsia="Times New Roman" w:cs="Calibri"/>
                <w:bCs/>
                <w:kern w:val="28"/>
              </w:rPr>
            </w:pPr>
            <w:r>
              <w:rPr>
                <w:rFonts w:eastAsia="Times New Roman" w:cs="Calibri"/>
                <w:bCs/>
                <w:kern w:val="28"/>
              </w:rPr>
              <w:t xml:space="preserve">Within the implementation period, some areas were in accessible due to emerging conflicts for example in the month of November, activities were interrupted in Rumbek and Tong North in Warrap.  </w:t>
            </w:r>
          </w:p>
          <w:p w14:paraId="72FD99DD" w14:textId="06A0CD16" w:rsidR="005956CF" w:rsidRDefault="005956CF" w:rsidP="000E65F8">
            <w:pPr>
              <w:spacing w:after="0" w:line="240" w:lineRule="auto"/>
              <w:rPr>
                <w:rFonts w:eastAsia="Times New Roman" w:cs="Calibri"/>
                <w:bCs/>
                <w:kern w:val="28"/>
              </w:rPr>
            </w:pPr>
            <w:r>
              <w:rPr>
                <w:rFonts w:eastAsia="Times New Roman" w:cs="Calibri"/>
                <w:bCs/>
                <w:kern w:val="28"/>
              </w:rPr>
              <w:t xml:space="preserve">In such instances, I-WIN team has always kept an ear on ground to monitor security of such places to avoid being victims of such occurrences. </w:t>
            </w:r>
          </w:p>
        </w:tc>
      </w:tr>
    </w:tbl>
    <w:p w14:paraId="44FFD24B" w14:textId="77777777" w:rsidR="00E037BF" w:rsidRDefault="00E037BF" w:rsidP="00E037BF">
      <w:pPr>
        <w:spacing w:after="0" w:line="240" w:lineRule="auto"/>
        <w:rPr>
          <w:rFonts w:eastAsia="Times New Roman" w:cs="Calibri"/>
          <w:b/>
          <w:kern w:val="28"/>
        </w:rPr>
      </w:pPr>
    </w:p>
    <w:p w14:paraId="25336296" w14:textId="77777777" w:rsidR="00E037BF" w:rsidRDefault="00E037BF" w:rsidP="00E037BF">
      <w:pPr>
        <w:numPr>
          <w:ilvl w:val="0"/>
          <w:numId w:val="1"/>
        </w:numPr>
        <w:spacing w:after="0" w:line="240" w:lineRule="auto"/>
        <w:rPr>
          <w:rFonts w:eastAsia="Times New Roman" w:cs="Calibri"/>
          <w:b/>
          <w:color w:val="000000"/>
          <w:kern w:val="28"/>
        </w:rPr>
      </w:pPr>
      <w:r>
        <w:rPr>
          <w:rFonts w:eastAsia="Times New Roman" w:cs="Calibri"/>
          <w:b/>
          <w:color w:val="000000"/>
          <w:kern w:val="28"/>
        </w:rPr>
        <w:t xml:space="preserve">Cross-cutting Issues: </w:t>
      </w:r>
      <w:r>
        <w:rPr>
          <w:rFonts w:eastAsia="Times New Roman" w:cs="Calibri"/>
          <w:bCs/>
          <w:i/>
          <w:iCs/>
          <w:color w:val="000000"/>
          <w:kern w:val="28"/>
        </w:rPr>
        <w:t>Please describe briefly any cross-cutting consideration as may be applicable to the project including but not limited to Gender, Disability, Environment, Partnership etc. (1500 characters). Note: Please undertake brief analysis on the cross-cutting that are applicable to your location/project.</w:t>
      </w:r>
    </w:p>
    <w:p w14:paraId="3F59D814" w14:textId="77777777" w:rsidR="00E037BF" w:rsidRDefault="00E037BF" w:rsidP="00E037BF">
      <w:pPr>
        <w:spacing w:after="0" w:line="240" w:lineRule="auto"/>
        <w:rPr>
          <w:rFonts w:eastAsia="Times New Roman" w:cs="Calibri"/>
          <w:b/>
          <w:color w:val="000000"/>
          <w:kern w:val="28"/>
        </w:rPr>
      </w:pPr>
    </w:p>
    <w:p w14:paraId="74C34AF5" w14:textId="40F1C280" w:rsidR="00E037BF" w:rsidRDefault="00E037BF" w:rsidP="00E037BF">
      <w:pPr>
        <w:spacing w:after="160" w:line="259" w:lineRule="auto"/>
      </w:pPr>
      <w:r>
        <w:t xml:space="preserve">In a </w:t>
      </w:r>
      <w:r w:rsidR="00032D78">
        <w:t>constitution</w:t>
      </w:r>
      <w:r>
        <w:t>-making process project, several cross-cutting issues need to be considered to ensure an inclusive and comprehensive approach. These cross-cutting issues are overarching themes that are intertwined with various aspects of the constitution-making process. Here are some key cross-cutting issues to consider:</w:t>
      </w:r>
    </w:p>
    <w:p w14:paraId="031F9517" w14:textId="38C3DAFA" w:rsidR="00E037BF" w:rsidRDefault="00E037BF" w:rsidP="00E037BF">
      <w:pPr>
        <w:spacing w:after="160" w:line="259" w:lineRule="auto"/>
      </w:pPr>
      <w:r>
        <w:rPr>
          <w:b/>
        </w:rPr>
        <w:t>1. Gender Equality and Women's Rights:</w:t>
      </w:r>
      <w:r>
        <w:t xml:space="preserve"> One of the key role transitional justice plays is to respond to gender-based violations during conflicts and authoritarian rule is therefore very essential for ensuring justice for victims, combating women’s marginalization, and </w:t>
      </w:r>
      <w:r w:rsidR="00032D78">
        <w:t>preventing future</w:t>
      </w:r>
      <w:r>
        <w:t xml:space="preserve"> violations against women and other groups targeted for their gender.</w:t>
      </w:r>
    </w:p>
    <w:p w14:paraId="6DA73F09" w14:textId="77777777" w:rsidR="00E037BF" w:rsidRDefault="00E037BF" w:rsidP="00E037BF">
      <w:pPr>
        <w:spacing w:after="160" w:line="259" w:lineRule="auto"/>
      </w:pPr>
      <w:r>
        <w:rPr>
          <w:b/>
        </w:rPr>
        <w:t>2. Inclusivity and Diversity:</w:t>
      </w:r>
      <w:r>
        <w:t xml:space="preserve"> Transitional justice can be measured a success where components of inclusivity and diversity are merged. Inclusion, diversity, victim-centeredness, broad consultations, community voices and participatory engagement have become key phrases that characterize the normative frameworks that guide policy developments.</w:t>
      </w:r>
    </w:p>
    <w:p w14:paraId="442A3881" w14:textId="77777777" w:rsidR="00E037BF" w:rsidRDefault="00E037BF" w:rsidP="00E037BF">
      <w:pPr>
        <w:spacing w:after="160" w:line="259" w:lineRule="auto"/>
      </w:pPr>
      <w:r>
        <w:rPr>
          <w:b/>
        </w:rPr>
        <w:t xml:space="preserve">3. Human Rights and Civil Liberties: </w:t>
      </w:r>
      <w:r>
        <w:t xml:space="preserve">Transitional Justice is rooted in Human Rights law. States have an obligation to provide victims of human rights violation with an effective remedy; satisfying their rights to </w:t>
      </w:r>
      <w:r>
        <w:lastRenderedPageBreak/>
        <w:t>truth, justice, and reparation. For the obligation to be met, and for transitional Justice to be able to effectively contribute to sustainable peace and reconciliation.</w:t>
      </w:r>
    </w:p>
    <w:p w14:paraId="22C67D90" w14:textId="5D37C44A" w:rsidR="00E037BF" w:rsidRDefault="00E037BF" w:rsidP="00E037BF">
      <w:pPr>
        <w:spacing w:after="160" w:line="259" w:lineRule="auto"/>
      </w:pPr>
      <w:r>
        <w:rPr>
          <w:b/>
        </w:rPr>
        <w:t>4. Socio-Economic Rights</w:t>
      </w:r>
      <w:r>
        <w:t xml:space="preserve">: A transitional approach must also look at addressing socio-economic rights because it forms the core of the conflicts the country is set to transform. </w:t>
      </w:r>
      <w:r w:rsidR="00E77D13">
        <w:t>Therefore,</w:t>
      </w:r>
      <w:r>
        <w:t xml:space="preserve"> presenting socioeconomic root causes of conflict as historical context leaves policy change to the discretion of political leaders, while presenting them as rights violations makes redress and reform a political imperative.</w:t>
      </w:r>
    </w:p>
    <w:p w14:paraId="33CBC8D7" w14:textId="77777777" w:rsidR="00E037BF" w:rsidRDefault="00E037BF" w:rsidP="00E037BF">
      <w:pPr>
        <w:spacing w:after="160" w:line="259" w:lineRule="auto"/>
      </w:pPr>
      <w:r>
        <w:rPr>
          <w:b/>
        </w:rPr>
        <w:t>5. Environmental Sustainability:</w:t>
      </w:r>
      <w:r>
        <w:t xml:space="preserve"> Environmental considerations and sustainable development should be integrated into a transitioning society, recognizing the importance of protecting natural resources, promoting environmental conservation, and addressing climate change.</w:t>
      </w:r>
    </w:p>
    <w:p w14:paraId="2BE4BD8B" w14:textId="77777777" w:rsidR="00E037BF" w:rsidRDefault="00E037BF" w:rsidP="00E037BF">
      <w:pPr>
        <w:spacing w:after="160" w:line="259" w:lineRule="auto"/>
      </w:pPr>
      <w:r>
        <w:rPr>
          <w:b/>
        </w:rPr>
        <w:t>6. Rule of Law and Good Governance:</w:t>
      </w:r>
      <w:r>
        <w:t xml:space="preserve"> It is important to establish a framework for the rule of law, transparency, accountability, and effective governance. This includes mechanisms for checks and balances, an independent judiciary, and effective anti-corruption measures.</w:t>
      </w:r>
    </w:p>
    <w:p w14:paraId="01484462" w14:textId="77777777" w:rsidR="00E037BF" w:rsidRDefault="00E037BF" w:rsidP="00E037BF">
      <w:pPr>
        <w:spacing w:after="160" w:line="259" w:lineRule="auto"/>
      </w:pPr>
      <w:r>
        <w:rPr>
          <w:b/>
        </w:rPr>
        <w:t>7. Youth Engagement and Intergenerational Equity:</w:t>
      </w:r>
      <w:r>
        <w:t xml:space="preserve"> Youth are frequently among the primary foot-soldiers in conflict, the victims of violence and the instigators of efforts to advance justice and transformative structural change whether as former child soldiers, recruits into armed groups, target of security force abuses or through voluntary participations in the protest. The youths play a key role in transforming a society through the meaningful participation, creativity and agency of men and women in enhancing and potentially improving transitional justice processes, practices and outcomes.</w:t>
      </w:r>
    </w:p>
    <w:p w14:paraId="4C7410A2" w14:textId="77777777" w:rsidR="00E037BF" w:rsidRDefault="00E037BF" w:rsidP="00E037BF">
      <w:pPr>
        <w:spacing w:after="160" w:line="259" w:lineRule="auto"/>
      </w:pPr>
      <w:r>
        <w:rPr>
          <w:b/>
        </w:rPr>
        <w:t>8. Constitution Making process</w:t>
      </w:r>
      <w:r>
        <w:t>. The 2018 Revitalized Agreement on the Resolution of the Conflict in South Sudan (ARCSS), which replaced the prior August 2015 Agreement, marked the culmination of efforts by the regional intergovernmental Authority on Development (IGAD) to bring to end the conflict that erupted in December 2013 in South Sudan. The Agreement provides that several activities be conducted during the Transitional period including; the establishment of the Revitalized Transitional Government of National Unity (</w:t>
      </w:r>
      <w:proofErr w:type="spellStart"/>
      <w:r>
        <w:t>RTGoNU</w:t>
      </w:r>
      <w:proofErr w:type="spellEnd"/>
      <w:r>
        <w:t>), the implementation of transitional security and humanitarian assistance arrangements, institutional reform, transitional justice arrangements and the commencement of the permanent Constitution-making process.</w:t>
      </w:r>
    </w:p>
    <w:p w14:paraId="1BAEF710" w14:textId="77777777" w:rsidR="00E037BF" w:rsidRDefault="00E037BF" w:rsidP="00E037BF">
      <w:pPr>
        <w:spacing w:after="0" w:line="240" w:lineRule="auto"/>
        <w:rPr>
          <w:rFonts w:eastAsia="Times New Roman" w:cs="Calibri"/>
          <w:b/>
          <w:color w:val="000000"/>
          <w:kern w:val="28"/>
        </w:rPr>
      </w:pPr>
    </w:p>
    <w:p w14:paraId="2248E872" w14:textId="77777777" w:rsidR="00E037BF" w:rsidRDefault="00E037BF" w:rsidP="00E037BF">
      <w:pPr>
        <w:spacing w:after="0" w:line="285" w:lineRule="auto"/>
        <w:rPr>
          <w:rFonts w:eastAsia="Times New Roman" w:cs="Calibri"/>
          <w:vanish/>
          <w:color w:val="000000"/>
          <w:kern w:val="28"/>
        </w:rPr>
      </w:pPr>
    </w:p>
    <w:p w14:paraId="620A29C4" w14:textId="77777777" w:rsidR="00E037BF" w:rsidRDefault="00E037BF" w:rsidP="00E037BF">
      <w:pPr>
        <w:spacing w:after="0" w:line="240" w:lineRule="auto"/>
        <w:rPr>
          <w:rFonts w:eastAsia="Times New Roman" w:cs="Calibri"/>
          <w:b/>
          <w:color w:val="000000"/>
          <w:kern w:val="28"/>
        </w:rPr>
      </w:pPr>
    </w:p>
    <w:tbl>
      <w:tblPr>
        <w:tblW w:w="10065"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974"/>
        <w:gridCol w:w="4107"/>
        <w:gridCol w:w="1984"/>
      </w:tblGrid>
      <w:tr w:rsidR="00E037BF" w14:paraId="3E6F2358" w14:textId="77777777" w:rsidTr="000E65F8">
        <w:trPr>
          <w:trHeight w:val="815"/>
        </w:trPr>
        <w:tc>
          <w:tcPr>
            <w:tcW w:w="8081" w:type="dxa"/>
            <w:gridSpan w:val="2"/>
            <w:shd w:val="clear" w:color="auto" w:fill="F2F2F2"/>
          </w:tcPr>
          <w:p w14:paraId="3AF12190" w14:textId="77777777" w:rsidR="00E037BF" w:rsidRDefault="00E037BF" w:rsidP="000E65F8">
            <w:pPr>
              <w:spacing w:after="0" w:line="240" w:lineRule="auto"/>
              <w:rPr>
                <w:rFonts w:eastAsia="Times New Roman" w:cs="Calibri"/>
                <w:color w:val="000000"/>
                <w:kern w:val="28"/>
              </w:rPr>
            </w:pPr>
            <w:r>
              <w:rPr>
                <w:rFonts w:eastAsia="Times New Roman" w:cs="Calibri"/>
                <w:color w:val="000000"/>
                <w:kern w:val="28"/>
              </w:rPr>
              <w:t>Did you collect any media and/or publications about the project this month?</w:t>
            </w:r>
          </w:p>
          <w:p w14:paraId="4FA17797" w14:textId="77777777" w:rsidR="00E037BF" w:rsidRDefault="00E037BF" w:rsidP="000E65F8">
            <w:pPr>
              <w:spacing w:after="0" w:line="240" w:lineRule="auto"/>
              <w:rPr>
                <w:rFonts w:eastAsia="Times New Roman" w:cs="Calibri"/>
                <w:color w:val="000000"/>
                <w:kern w:val="28"/>
              </w:rPr>
            </w:pPr>
            <w:r>
              <w:rPr>
                <w:rFonts w:eastAsia="Times New Roman" w:cs="Calibri"/>
                <w:color w:val="000000"/>
                <w:kern w:val="28"/>
              </w:rPr>
              <w:t>(Media includes newspaper articles, radio advertisements and presentations, advertisements, brochures/pamphlets, promotional material, photos)</w:t>
            </w:r>
          </w:p>
        </w:tc>
        <w:tc>
          <w:tcPr>
            <w:tcW w:w="1984" w:type="dxa"/>
          </w:tcPr>
          <w:p w14:paraId="0075B360" w14:textId="77777777" w:rsidR="00E037BF" w:rsidRDefault="00E037BF" w:rsidP="000E65F8">
            <w:pPr>
              <w:spacing w:after="0" w:line="240" w:lineRule="auto"/>
              <w:rPr>
                <w:rFonts w:eastAsia="Times New Roman" w:cs="Calibri"/>
                <w:color w:val="000000"/>
                <w:kern w:val="28"/>
              </w:rPr>
            </w:pPr>
          </w:p>
        </w:tc>
      </w:tr>
      <w:tr w:rsidR="00E037BF" w14:paraId="107311F9" w14:textId="77777777" w:rsidTr="000E65F8">
        <w:trPr>
          <w:trHeight w:val="595"/>
        </w:trPr>
        <w:tc>
          <w:tcPr>
            <w:tcW w:w="3974" w:type="dxa"/>
            <w:shd w:val="clear" w:color="auto" w:fill="F2F2F2"/>
          </w:tcPr>
          <w:p w14:paraId="48ABCD06" w14:textId="77777777" w:rsidR="00E037BF" w:rsidRDefault="00E037BF" w:rsidP="000E65F8">
            <w:pPr>
              <w:spacing w:after="0" w:line="240" w:lineRule="auto"/>
              <w:rPr>
                <w:rFonts w:eastAsia="Times New Roman" w:cs="Calibri"/>
                <w:b/>
                <w:color w:val="000000"/>
                <w:kern w:val="28"/>
              </w:rPr>
            </w:pPr>
            <w:r>
              <w:rPr>
                <w:rFonts w:eastAsia="Times New Roman" w:cs="Calibri"/>
                <w:b/>
                <w:color w:val="000000"/>
                <w:kern w:val="28"/>
              </w:rPr>
              <w:t xml:space="preserve">Type of media </w:t>
            </w:r>
          </w:p>
        </w:tc>
        <w:tc>
          <w:tcPr>
            <w:tcW w:w="4107" w:type="dxa"/>
            <w:shd w:val="clear" w:color="auto" w:fill="F2F2F2"/>
          </w:tcPr>
          <w:p w14:paraId="01E52D42" w14:textId="77777777" w:rsidR="00E037BF" w:rsidRDefault="00E037BF" w:rsidP="000E65F8">
            <w:pPr>
              <w:spacing w:after="0" w:line="240" w:lineRule="auto"/>
              <w:rPr>
                <w:rFonts w:eastAsia="Times New Roman" w:cs="Calibri"/>
                <w:b/>
                <w:color w:val="000000"/>
                <w:kern w:val="28"/>
              </w:rPr>
            </w:pPr>
            <w:r>
              <w:rPr>
                <w:rFonts w:eastAsia="Times New Roman" w:cs="Calibri"/>
                <w:b/>
                <w:color w:val="000000"/>
                <w:kern w:val="28"/>
              </w:rPr>
              <w:t>Key messages/description of photo</w:t>
            </w:r>
          </w:p>
        </w:tc>
        <w:tc>
          <w:tcPr>
            <w:tcW w:w="1984" w:type="dxa"/>
            <w:shd w:val="clear" w:color="auto" w:fill="F2F2F2"/>
          </w:tcPr>
          <w:p w14:paraId="5005FACB" w14:textId="77777777" w:rsidR="00E037BF" w:rsidRDefault="00E037BF" w:rsidP="000E65F8">
            <w:pPr>
              <w:spacing w:after="0" w:line="240" w:lineRule="auto"/>
              <w:rPr>
                <w:rFonts w:eastAsia="Times New Roman" w:cs="Calibri"/>
                <w:b/>
                <w:color w:val="000000"/>
                <w:kern w:val="28"/>
              </w:rPr>
            </w:pPr>
            <w:r>
              <w:rPr>
                <w:rFonts w:eastAsia="Times New Roman" w:cs="Calibri"/>
                <w:b/>
                <w:color w:val="000000"/>
                <w:kern w:val="28"/>
              </w:rPr>
              <w:t xml:space="preserve">Online link or publication details </w:t>
            </w:r>
          </w:p>
        </w:tc>
      </w:tr>
      <w:tr w:rsidR="00E037BF" w14:paraId="2DECFFBC" w14:textId="77777777" w:rsidTr="000E65F8">
        <w:trPr>
          <w:trHeight w:val="469"/>
        </w:trPr>
        <w:tc>
          <w:tcPr>
            <w:tcW w:w="3974" w:type="dxa"/>
            <w:shd w:val="clear" w:color="auto" w:fill="F2F2F2"/>
          </w:tcPr>
          <w:p w14:paraId="298527DE" w14:textId="77777777" w:rsidR="00E037BF" w:rsidRDefault="00E037BF" w:rsidP="000E65F8">
            <w:pPr>
              <w:spacing w:after="0" w:line="240" w:lineRule="auto"/>
              <w:rPr>
                <w:rFonts w:eastAsia="Times New Roman" w:cs="Calibri"/>
                <w:bCs/>
                <w:color w:val="000000"/>
                <w:kern w:val="28"/>
              </w:rPr>
            </w:pPr>
            <w:r>
              <w:rPr>
                <w:rFonts w:eastAsia="Times New Roman" w:cs="Calibri"/>
                <w:bCs/>
                <w:color w:val="000000"/>
                <w:kern w:val="28"/>
              </w:rPr>
              <w:t>Banners and T-shirts</w:t>
            </w:r>
          </w:p>
        </w:tc>
        <w:tc>
          <w:tcPr>
            <w:tcW w:w="4107" w:type="dxa"/>
            <w:shd w:val="clear" w:color="auto" w:fill="F2F2F2"/>
          </w:tcPr>
          <w:p w14:paraId="74574224" w14:textId="77777777" w:rsidR="00E037BF" w:rsidRDefault="00E037BF" w:rsidP="000E65F8">
            <w:pPr>
              <w:spacing w:after="0" w:line="240" w:lineRule="auto"/>
              <w:rPr>
                <w:rFonts w:eastAsia="Times New Roman" w:cs="Calibri"/>
                <w:bCs/>
                <w:color w:val="000000"/>
                <w:kern w:val="28"/>
              </w:rPr>
            </w:pPr>
            <w:r>
              <w:rPr>
                <w:rFonts w:eastAsia="Times New Roman" w:cs="Calibri"/>
                <w:bCs/>
                <w:color w:val="000000"/>
                <w:kern w:val="28"/>
              </w:rPr>
              <w:t>Establishment of Victim Support Group, Greater Bhar El Ghazal Region</w:t>
            </w:r>
          </w:p>
        </w:tc>
        <w:tc>
          <w:tcPr>
            <w:tcW w:w="1984" w:type="dxa"/>
            <w:shd w:val="clear" w:color="auto" w:fill="F2F2F2"/>
          </w:tcPr>
          <w:p w14:paraId="52915EC1" w14:textId="77777777" w:rsidR="00E037BF" w:rsidRDefault="00E037BF" w:rsidP="000E65F8">
            <w:pPr>
              <w:spacing w:after="0" w:line="240" w:lineRule="auto"/>
              <w:rPr>
                <w:rFonts w:eastAsia="Times New Roman" w:cs="Calibri"/>
                <w:color w:val="000000"/>
                <w:kern w:val="28"/>
              </w:rPr>
            </w:pPr>
            <w:r>
              <w:rPr>
                <w:rFonts w:eastAsia="Times New Roman" w:cs="Calibri"/>
                <w:color w:val="000000"/>
                <w:kern w:val="28"/>
              </w:rPr>
              <w:t>N/A</w:t>
            </w:r>
          </w:p>
        </w:tc>
      </w:tr>
      <w:tr w:rsidR="00E037BF" w14:paraId="20111630" w14:textId="77777777" w:rsidTr="000E65F8">
        <w:trPr>
          <w:trHeight w:val="469"/>
        </w:trPr>
        <w:tc>
          <w:tcPr>
            <w:tcW w:w="3974" w:type="dxa"/>
            <w:shd w:val="clear" w:color="auto" w:fill="F2F2F2"/>
          </w:tcPr>
          <w:p w14:paraId="781B9F2B" w14:textId="77777777" w:rsidR="00E037BF" w:rsidRDefault="00E037BF" w:rsidP="000E65F8">
            <w:pPr>
              <w:spacing w:after="0" w:line="240" w:lineRule="auto"/>
              <w:rPr>
                <w:rFonts w:eastAsia="Times New Roman" w:cs="Calibri"/>
                <w:bCs/>
                <w:color w:val="000000"/>
                <w:kern w:val="28"/>
              </w:rPr>
            </w:pPr>
            <w:r>
              <w:rPr>
                <w:rFonts w:eastAsia="Times New Roman" w:cs="Calibri"/>
                <w:bCs/>
                <w:color w:val="000000"/>
                <w:kern w:val="28"/>
              </w:rPr>
              <w:t>Radio Talk Shows</w:t>
            </w:r>
          </w:p>
        </w:tc>
        <w:tc>
          <w:tcPr>
            <w:tcW w:w="4107" w:type="dxa"/>
            <w:shd w:val="clear" w:color="auto" w:fill="F2F2F2"/>
          </w:tcPr>
          <w:p w14:paraId="56B62696" w14:textId="77777777" w:rsidR="00E037BF" w:rsidRDefault="00E037BF" w:rsidP="000E65F8">
            <w:pPr>
              <w:spacing w:after="0" w:line="240" w:lineRule="auto"/>
              <w:rPr>
                <w:rFonts w:eastAsia="Times New Roman" w:cs="Calibri"/>
                <w:bCs/>
                <w:color w:val="000000"/>
                <w:kern w:val="28"/>
              </w:rPr>
            </w:pPr>
            <w:r>
              <w:rPr>
                <w:rFonts w:eastAsia="Times New Roman" w:cs="Calibri"/>
                <w:bCs/>
                <w:color w:val="000000"/>
                <w:kern w:val="28"/>
              </w:rPr>
              <w:t>Awareness on truth, reconciliation and healing and crime prevention</w:t>
            </w:r>
          </w:p>
        </w:tc>
        <w:tc>
          <w:tcPr>
            <w:tcW w:w="1984" w:type="dxa"/>
            <w:shd w:val="clear" w:color="auto" w:fill="F2F2F2"/>
          </w:tcPr>
          <w:p w14:paraId="24F32CF9" w14:textId="77777777" w:rsidR="00E037BF" w:rsidRDefault="00E037BF" w:rsidP="000E65F8">
            <w:pPr>
              <w:spacing w:after="0" w:line="240" w:lineRule="auto"/>
              <w:rPr>
                <w:rFonts w:eastAsia="Times New Roman" w:cs="Calibri"/>
                <w:color w:val="000000"/>
                <w:kern w:val="28"/>
              </w:rPr>
            </w:pPr>
            <w:r>
              <w:rPr>
                <w:rFonts w:eastAsia="Times New Roman" w:cs="Calibri"/>
                <w:color w:val="000000"/>
                <w:kern w:val="28"/>
              </w:rPr>
              <w:t>N/A</w:t>
            </w:r>
          </w:p>
        </w:tc>
      </w:tr>
    </w:tbl>
    <w:p w14:paraId="4A8CFF16" w14:textId="77777777" w:rsidR="00E037BF" w:rsidRDefault="00E037BF" w:rsidP="00E037BF">
      <w:pPr>
        <w:spacing w:after="0" w:line="240" w:lineRule="auto"/>
        <w:rPr>
          <w:rFonts w:eastAsia="Times New Roman" w:cs="Calibri"/>
          <w:color w:val="000000"/>
          <w:kern w:val="28"/>
        </w:rPr>
      </w:pPr>
    </w:p>
    <w:p w14:paraId="1E22CC0E" w14:textId="77777777" w:rsidR="00E037BF" w:rsidRDefault="00E037BF" w:rsidP="00E037BF">
      <w:pPr>
        <w:numPr>
          <w:ilvl w:val="0"/>
          <w:numId w:val="1"/>
        </w:numPr>
        <w:spacing w:after="0" w:line="240" w:lineRule="auto"/>
        <w:rPr>
          <w:rFonts w:eastAsia="Times New Roman" w:cs="Calibri"/>
          <w:b/>
          <w:color w:val="000000"/>
          <w:kern w:val="28"/>
        </w:rPr>
      </w:pPr>
      <w:r>
        <w:rPr>
          <w:rFonts w:eastAsia="Times New Roman" w:cs="Calibri"/>
          <w:b/>
          <w:color w:val="000000"/>
          <w:kern w:val="28"/>
        </w:rPr>
        <w:t>Summary of total beneficiaries</w:t>
      </w:r>
    </w:p>
    <w:tbl>
      <w:tblPr>
        <w:tblW w:w="5879" w:type="pct"/>
        <w:tblInd w:w="-350" w:type="dxa"/>
        <w:tblLayout w:type="fixed"/>
        <w:tblCellMar>
          <w:left w:w="0" w:type="dxa"/>
          <w:right w:w="0" w:type="dxa"/>
        </w:tblCellMar>
        <w:tblLook w:val="04A0" w:firstRow="1" w:lastRow="0" w:firstColumn="1" w:lastColumn="0" w:noHBand="0" w:noVBand="1"/>
      </w:tblPr>
      <w:tblGrid>
        <w:gridCol w:w="2572"/>
        <w:gridCol w:w="1577"/>
        <w:gridCol w:w="1579"/>
        <w:gridCol w:w="1039"/>
        <w:gridCol w:w="1223"/>
        <w:gridCol w:w="1092"/>
        <w:gridCol w:w="1158"/>
        <w:gridCol w:w="742"/>
      </w:tblGrid>
      <w:tr w:rsidR="00E037BF" w14:paraId="33284669" w14:textId="77777777" w:rsidTr="000E65F8">
        <w:trPr>
          <w:trHeight w:val="881"/>
        </w:trPr>
        <w:tc>
          <w:tcPr>
            <w:tcW w:w="5000" w:type="pct"/>
            <w:gridSpan w:val="8"/>
            <w:tcBorders>
              <w:top w:val="single" w:sz="8" w:space="0" w:color="auto"/>
              <w:left w:val="single" w:sz="8" w:space="0" w:color="auto"/>
              <w:bottom w:val="single" w:sz="8" w:space="0" w:color="auto"/>
              <w:right w:val="single" w:sz="8" w:space="0" w:color="auto"/>
            </w:tcBorders>
            <w:shd w:val="clear" w:color="auto" w:fill="E7E6E6"/>
          </w:tcPr>
          <w:p w14:paraId="37FAFF7E" w14:textId="77777777" w:rsidR="00E037BF" w:rsidRDefault="00E037BF" w:rsidP="000E65F8">
            <w:pPr>
              <w:spacing w:after="0" w:line="240" w:lineRule="auto"/>
              <w:rPr>
                <w:rFonts w:eastAsia="Times New Roman" w:cs="Calibri"/>
                <w:b/>
                <w:bCs/>
                <w:color w:val="000000"/>
                <w:kern w:val="28"/>
              </w:rPr>
            </w:pPr>
            <w:r>
              <w:rPr>
                <w:rFonts w:eastAsia="Times New Roman" w:cs="Calibri"/>
                <w:b/>
                <w:bCs/>
                <w:color w:val="000000"/>
                <w:kern w:val="28"/>
              </w:rPr>
              <w:lastRenderedPageBreak/>
              <w:t>Number of Beneficiaries / Participants per location</w:t>
            </w:r>
          </w:p>
        </w:tc>
      </w:tr>
      <w:tr w:rsidR="00E037BF" w14:paraId="5E30A1A6" w14:textId="77777777" w:rsidTr="000E65F8">
        <w:trPr>
          <w:trHeight w:val="109"/>
        </w:trPr>
        <w:tc>
          <w:tcPr>
            <w:tcW w:w="1171" w:type="pct"/>
            <w:tcBorders>
              <w:top w:val="nil"/>
              <w:left w:val="single" w:sz="8" w:space="0" w:color="auto"/>
              <w:bottom w:val="single" w:sz="4" w:space="0" w:color="auto"/>
              <w:right w:val="single" w:sz="8" w:space="0" w:color="auto"/>
            </w:tcBorders>
          </w:tcPr>
          <w:p w14:paraId="2B22087B" w14:textId="77777777" w:rsidR="00E037BF" w:rsidRDefault="00E037BF" w:rsidP="000E65F8">
            <w:pPr>
              <w:spacing w:after="0" w:line="240" w:lineRule="auto"/>
              <w:rPr>
                <w:rFonts w:eastAsia="Times New Roman" w:cs="Calibri"/>
                <w:bCs/>
                <w:color w:val="000000"/>
                <w:kern w:val="28"/>
              </w:rPr>
            </w:pPr>
            <w:bookmarkStart w:id="2" w:name="_Hlk36124414"/>
            <w:r>
              <w:rPr>
                <w:rFonts w:eastAsia="Times New Roman" w:cs="Calibri"/>
                <w:bCs/>
                <w:color w:val="000000"/>
                <w:kern w:val="28"/>
              </w:rPr>
              <w:t xml:space="preserve">Major activities </w:t>
            </w:r>
          </w:p>
        </w:tc>
        <w:tc>
          <w:tcPr>
            <w:tcW w:w="718" w:type="pct"/>
            <w:tcBorders>
              <w:top w:val="nil"/>
              <w:left w:val="single" w:sz="8" w:space="0" w:color="auto"/>
              <w:bottom w:val="single" w:sz="4" w:space="0" w:color="auto"/>
              <w:right w:val="single" w:sz="8" w:space="0" w:color="auto"/>
            </w:tcBorders>
            <w:tcMar>
              <w:top w:w="0" w:type="dxa"/>
              <w:left w:w="108" w:type="dxa"/>
              <w:bottom w:w="0" w:type="dxa"/>
              <w:right w:w="108" w:type="dxa"/>
            </w:tcMar>
            <w:hideMark/>
          </w:tcPr>
          <w:p w14:paraId="53AC2475" w14:textId="77777777" w:rsidR="00E037BF" w:rsidRDefault="00E037BF" w:rsidP="000E65F8">
            <w:pPr>
              <w:spacing w:after="0" w:line="240" w:lineRule="auto"/>
              <w:rPr>
                <w:rFonts w:eastAsia="Times New Roman" w:cs="Calibri"/>
                <w:bCs/>
                <w:color w:val="000000"/>
                <w:kern w:val="28"/>
              </w:rPr>
            </w:pPr>
            <w:bookmarkStart w:id="3" w:name="_Hlk17291142"/>
            <w:r>
              <w:rPr>
                <w:rFonts w:eastAsia="Times New Roman" w:cs="Calibri"/>
                <w:bCs/>
                <w:color w:val="000000"/>
                <w:kern w:val="28"/>
              </w:rPr>
              <w:t>State</w:t>
            </w:r>
          </w:p>
        </w:tc>
        <w:tc>
          <w:tcPr>
            <w:tcW w:w="719" w:type="pct"/>
            <w:tcBorders>
              <w:top w:val="nil"/>
              <w:left w:val="nil"/>
              <w:bottom w:val="single" w:sz="4" w:space="0" w:color="auto"/>
              <w:right w:val="single" w:sz="8" w:space="0" w:color="auto"/>
            </w:tcBorders>
            <w:tcMar>
              <w:top w:w="0" w:type="dxa"/>
              <w:left w:w="108" w:type="dxa"/>
              <w:bottom w:w="0" w:type="dxa"/>
              <w:right w:w="108" w:type="dxa"/>
            </w:tcMar>
            <w:hideMark/>
          </w:tcPr>
          <w:p w14:paraId="0DFF8B2D" w14:textId="77777777" w:rsidR="00E037BF" w:rsidRDefault="00E037BF" w:rsidP="000E65F8">
            <w:pPr>
              <w:spacing w:after="0" w:line="240" w:lineRule="auto"/>
              <w:rPr>
                <w:rFonts w:eastAsia="Times New Roman" w:cs="Calibri"/>
                <w:bCs/>
                <w:color w:val="000000"/>
                <w:kern w:val="28"/>
              </w:rPr>
            </w:pPr>
            <w:r>
              <w:rPr>
                <w:rFonts w:eastAsia="Times New Roman" w:cs="Calibri"/>
                <w:bCs/>
                <w:color w:val="000000"/>
                <w:kern w:val="28"/>
              </w:rPr>
              <w:t>County</w:t>
            </w:r>
          </w:p>
        </w:tc>
        <w:tc>
          <w:tcPr>
            <w:tcW w:w="473" w:type="pct"/>
            <w:tcBorders>
              <w:top w:val="nil"/>
              <w:left w:val="nil"/>
              <w:bottom w:val="single" w:sz="4" w:space="0" w:color="auto"/>
              <w:right w:val="single" w:sz="8" w:space="0" w:color="auto"/>
            </w:tcBorders>
            <w:tcMar>
              <w:top w:w="0" w:type="dxa"/>
              <w:left w:w="108" w:type="dxa"/>
              <w:bottom w:w="0" w:type="dxa"/>
              <w:right w:w="108" w:type="dxa"/>
            </w:tcMar>
            <w:hideMark/>
          </w:tcPr>
          <w:p w14:paraId="1F8AFBB1" w14:textId="77777777" w:rsidR="00E037BF" w:rsidRDefault="00E037BF" w:rsidP="000E65F8">
            <w:pPr>
              <w:spacing w:after="0" w:line="240" w:lineRule="auto"/>
              <w:rPr>
                <w:rFonts w:eastAsia="Times New Roman" w:cs="Calibri"/>
                <w:bCs/>
                <w:color w:val="000000"/>
                <w:kern w:val="28"/>
              </w:rPr>
            </w:pPr>
            <w:r>
              <w:rPr>
                <w:rFonts w:eastAsia="Times New Roman" w:cs="Calibri"/>
                <w:bCs/>
                <w:color w:val="000000"/>
                <w:kern w:val="28"/>
              </w:rPr>
              <w:t>Adult Male</w:t>
            </w:r>
          </w:p>
        </w:tc>
        <w:tc>
          <w:tcPr>
            <w:tcW w:w="557" w:type="pct"/>
            <w:tcBorders>
              <w:top w:val="nil"/>
              <w:left w:val="nil"/>
              <w:bottom w:val="single" w:sz="4" w:space="0" w:color="auto"/>
              <w:right w:val="single" w:sz="8" w:space="0" w:color="auto"/>
            </w:tcBorders>
            <w:tcMar>
              <w:top w:w="0" w:type="dxa"/>
              <w:left w:w="108" w:type="dxa"/>
              <w:bottom w:w="0" w:type="dxa"/>
              <w:right w:w="108" w:type="dxa"/>
            </w:tcMar>
            <w:hideMark/>
          </w:tcPr>
          <w:p w14:paraId="31E66D93" w14:textId="77777777" w:rsidR="00E037BF" w:rsidRDefault="00E037BF" w:rsidP="000E65F8">
            <w:pPr>
              <w:spacing w:after="0" w:line="240" w:lineRule="auto"/>
              <w:rPr>
                <w:rFonts w:eastAsia="Times New Roman" w:cs="Calibri"/>
                <w:bCs/>
                <w:color w:val="000000"/>
                <w:kern w:val="28"/>
              </w:rPr>
            </w:pPr>
            <w:r>
              <w:rPr>
                <w:rFonts w:eastAsia="Times New Roman" w:cs="Calibri"/>
                <w:bCs/>
                <w:color w:val="000000"/>
                <w:kern w:val="28"/>
              </w:rPr>
              <w:t>Adult Female</w:t>
            </w:r>
          </w:p>
        </w:tc>
        <w:tc>
          <w:tcPr>
            <w:tcW w:w="497" w:type="pct"/>
            <w:tcBorders>
              <w:top w:val="nil"/>
              <w:left w:val="nil"/>
              <w:bottom w:val="single" w:sz="4" w:space="0" w:color="auto"/>
              <w:right w:val="single" w:sz="8" w:space="0" w:color="auto"/>
            </w:tcBorders>
            <w:tcMar>
              <w:top w:w="0" w:type="dxa"/>
              <w:left w:w="108" w:type="dxa"/>
              <w:bottom w:w="0" w:type="dxa"/>
              <w:right w:w="108" w:type="dxa"/>
            </w:tcMar>
            <w:hideMark/>
          </w:tcPr>
          <w:p w14:paraId="700663AF" w14:textId="77777777" w:rsidR="00E037BF" w:rsidRDefault="00E037BF" w:rsidP="000E65F8">
            <w:pPr>
              <w:spacing w:after="0" w:line="240" w:lineRule="auto"/>
              <w:rPr>
                <w:rFonts w:eastAsia="Times New Roman" w:cs="Calibri"/>
                <w:bCs/>
                <w:color w:val="000000"/>
                <w:kern w:val="28"/>
              </w:rPr>
            </w:pPr>
            <w:r>
              <w:rPr>
                <w:rFonts w:eastAsia="Times New Roman" w:cs="Calibri"/>
                <w:bCs/>
                <w:color w:val="000000"/>
                <w:kern w:val="28"/>
              </w:rPr>
              <w:t>Boys</w:t>
            </w:r>
          </w:p>
        </w:tc>
        <w:tc>
          <w:tcPr>
            <w:tcW w:w="527" w:type="pct"/>
            <w:tcBorders>
              <w:top w:val="nil"/>
              <w:left w:val="nil"/>
              <w:bottom w:val="single" w:sz="4" w:space="0" w:color="auto"/>
              <w:right w:val="single" w:sz="8" w:space="0" w:color="auto"/>
            </w:tcBorders>
            <w:tcMar>
              <w:top w:w="0" w:type="dxa"/>
              <w:left w:w="108" w:type="dxa"/>
              <w:bottom w:w="0" w:type="dxa"/>
              <w:right w:w="108" w:type="dxa"/>
            </w:tcMar>
            <w:hideMark/>
          </w:tcPr>
          <w:p w14:paraId="402B351F" w14:textId="77777777" w:rsidR="00E037BF" w:rsidRDefault="00E037BF" w:rsidP="000E65F8">
            <w:pPr>
              <w:spacing w:after="0" w:line="240" w:lineRule="auto"/>
              <w:rPr>
                <w:rFonts w:eastAsia="Times New Roman" w:cs="Calibri"/>
                <w:bCs/>
                <w:color w:val="000000"/>
                <w:kern w:val="28"/>
              </w:rPr>
            </w:pPr>
            <w:r>
              <w:rPr>
                <w:rFonts w:eastAsia="Times New Roman" w:cs="Calibri"/>
                <w:bCs/>
                <w:color w:val="000000"/>
                <w:kern w:val="28"/>
              </w:rPr>
              <w:t>Girls</w:t>
            </w:r>
          </w:p>
        </w:tc>
        <w:tc>
          <w:tcPr>
            <w:tcW w:w="338" w:type="pct"/>
            <w:tcBorders>
              <w:top w:val="nil"/>
              <w:left w:val="nil"/>
              <w:bottom w:val="single" w:sz="4" w:space="0" w:color="auto"/>
              <w:right w:val="single" w:sz="8" w:space="0" w:color="auto"/>
            </w:tcBorders>
            <w:tcMar>
              <w:top w:w="0" w:type="dxa"/>
              <w:left w:w="108" w:type="dxa"/>
              <w:bottom w:w="0" w:type="dxa"/>
              <w:right w:w="108" w:type="dxa"/>
            </w:tcMar>
            <w:hideMark/>
          </w:tcPr>
          <w:p w14:paraId="54A1CC8A" w14:textId="77777777" w:rsidR="00E037BF" w:rsidRDefault="00E037BF" w:rsidP="000E65F8">
            <w:pPr>
              <w:spacing w:after="0" w:line="240" w:lineRule="auto"/>
              <w:rPr>
                <w:rFonts w:eastAsia="Times New Roman" w:cs="Calibri"/>
                <w:bCs/>
                <w:color w:val="000000"/>
                <w:kern w:val="28"/>
              </w:rPr>
            </w:pPr>
            <w:r>
              <w:rPr>
                <w:rFonts w:eastAsia="Times New Roman" w:cs="Calibri"/>
                <w:bCs/>
                <w:color w:val="000000"/>
                <w:kern w:val="28"/>
              </w:rPr>
              <w:t>Total</w:t>
            </w:r>
          </w:p>
        </w:tc>
      </w:tr>
      <w:tr w:rsidR="00856B61" w14:paraId="2A33BD70" w14:textId="77777777" w:rsidTr="000E65F8">
        <w:trPr>
          <w:trHeight w:val="109"/>
        </w:trPr>
        <w:tc>
          <w:tcPr>
            <w:tcW w:w="1171" w:type="pct"/>
            <w:tcBorders>
              <w:top w:val="single" w:sz="4" w:space="0" w:color="auto"/>
              <w:left w:val="single" w:sz="4" w:space="0" w:color="auto"/>
              <w:bottom w:val="single" w:sz="4" w:space="0" w:color="auto"/>
              <w:right w:val="single" w:sz="4" w:space="0" w:color="auto"/>
            </w:tcBorders>
          </w:tcPr>
          <w:p w14:paraId="67563FA1" w14:textId="1DF73FFD" w:rsidR="00856B61" w:rsidRDefault="00856B61" w:rsidP="000E65F8">
            <w:pPr>
              <w:spacing w:after="0" w:line="240" w:lineRule="auto"/>
              <w:rPr>
                <w:rFonts w:cs="Calibri"/>
                <w:iCs/>
              </w:rPr>
            </w:pPr>
            <w:r>
              <w:rPr>
                <w:rFonts w:cstheme="minorHAnsi"/>
                <w:b/>
                <w:bCs/>
                <w:snapToGrid w:val="0"/>
                <w:lang w:val="en-GB"/>
              </w:rPr>
              <w:t>Activity 1.1</w:t>
            </w:r>
            <w:r>
              <w:rPr>
                <w:rFonts w:cstheme="minorHAnsi"/>
                <w:snapToGrid w:val="0"/>
                <w:lang w:val="en-GB"/>
              </w:rPr>
              <w:t xml:space="preserve"> Establishment of 30 VSG for vulnerable groups including women, girls, SGBV survivors, elderly, IDPs and returnees to help and provide</w:t>
            </w:r>
          </w:p>
        </w:tc>
        <w:tc>
          <w:tcPr>
            <w:tcW w:w="718" w:type="pc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72D3E4E4" w14:textId="1A89337C" w:rsidR="00856B61" w:rsidRDefault="00424452" w:rsidP="000E65F8">
            <w:pPr>
              <w:spacing w:after="0" w:line="240" w:lineRule="auto"/>
              <w:rPr>
                <w:rFonts w:eastAsia="Times New Roman" w:cs="Calibri"/>
                <w:bCs/>
                <w:color w:val="000000"/>
                <w:kern w:val="28"/>
              </w:rPr>
            </w:pPr>
            <w:r>
              <w:rPr>
                <w:rFonts w:eastAsia="Times New Roman" w:cs="Calibri"/>
                <w:bCs/>
                <w:color w:val="000000"/>
                <w:kern w:val="28"/>
              </w:rPr>
              <w:t xml:space="preserve">Western Bahr El Ghazal, Northern Bahr </w:t>
            </w:r>
            <w:proofErr w:type="spellStart"/>
            <w:r>
              <w:rPr>
                <w:rFonts w:eastAsia="Times New Roman" w:cs="Calibri"/>
                <w:bCs/>
                <w:color w:val="000000"/>
                <w:kern w:val="28"/>
              </w:rPr>
              <w:t>el</w:t>
            </w:r>
            <w:proofErr w:type="spellEnd"/>
            <w:r>
              <w:rPr>
                <w:rFonts w:eastAsia="Times New Roman" w:cs="Calibri"/>
                <w:bCs/>
                <w:color w:val="000000"/>
                <w:kern w:val="28"/>
              </w:rPr>
              <w:t xml:space="preserve"> Ghazal, Warrap, and Lake</w:t>
            </w:r>
          </w:p>
        </w:tc>
        <w:tc>
          <w:tcPr>
            <w:tcW w:w="719" w:type="pc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46010420" w14:textId="4A481D06" w:rsidR="00856B61" w:rsidRDefault="00424452" w:rsidP="000E65F8">
            <w:pPr>
              <w:spacing w:after="0" w:line="240" w:lineRule="auto"/>
              <w:rPr>
                <w:rFonts w:eastAsia="Times New Roman" w:cs="Calibri"/>
                <w:bCs/>
                <w:color w:val="000000"/>
                <w:kern w:val="28"/>
              </w:rPr>
            </w:pPr>
            <w:r>
              <w:rPr>
                <w:rFonts w:eastAsia="Times New Roman" w:cs="Calibri"/>
                <w:bCs/>
                <w:color w:val="000000"/>
                <w:kern w:val="28"/>
              </w:rPr>
              <w:t>Wau, Kuajok, Rumbek and Aweil</w:t>
            </w:r>
          </w:p>
        </w:tc>
        <w:tc>
          <w:tcPr>
            <w:tcW w:w="473" w:type="pc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30081EDC" w14:textId="5FD656FE" w:rsidR="00856B61" w:rsidRDefault="00424452" w:rsidP="000E65F8">
            <w:pPr>
              <w:spacing w:after="0" w:line="240" w:lineRule="auto"/>
              <w:rPr>
                <w:rFonts w:eastAsia="Times New Roman" w:cs="Calibri"/>
                <w:bCs/>
                <w:color w:val="000000"/>
                <w:kern w:val="28"/>
              </w:rPr>
            </w:pPr>
            <w:r>
              <w:rPr>
                <w:rFonts w:eastAsia="Times New Roman" w:cs="Calibri"/>
                <w:bCs/>
                <w:color w:val="000000"/>
                <w:kern w:val="28"/>
              </w:rPr>
              <w:t>300</w:t>
            </w:r>
          </w:p>
        </w:tc>
        <w:tc>
          <w:tcPr>
            <w:tcW w:w="557" w:type="pc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4294B297" w14:textId="504B3580" w:rsidR="00856B61" w:rsidRDefault="00424452" w:rsidP="000E65F8">
            <w:pPr>
              <w:spacing w:after="0" w:line="240" w:lineRule="auto"/>
              <w:rPr>
                <w:rFonts w:eastAsia="Times New Roman" w:cs="Calibri"/>
                <w:bCs/>
                <w:color w:val="000000"/>
                <w:kern w:val="28"/>
              </w:rPr>
            </w:pPr>
            <w:r>
              <w:rPr>
                <w:rFonts w:eastAsia="Times New Roman" w:cs="Calibri"/>
                <w:bCs/>
                <w:color w:val="000000"/>
                <w:kern w:val="28"/>
              </w:rPr>
              <w:t>410</w:t>
            </w:r>
          </w:p>
        </w:tc>
        <w:tc>
          <w:tcPr>
            <w:tcW w:w="497" w:type="pc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5D942E6F" w14:textId="53C5F889" w:rsidR="00856B61" w:rsidRDefault="00424452" w:rsidP="000E65F8">
            <w:pPr>
              <w:spacing w:after="0" w:line="240" w:lineRule="auto"/>
              <w:rPr>
                <w:rFonts w:eastAsia="Times New Roman" w:cs="Calibri"/>
                <w:bCs/>
                <w:color w:val="000000"/>
                <w:kern w:val="28"/>
              </w:rPr>
            </w:pPr>
            <w:r>
              <w:rPr>
                <w:rFonts w:eastAsia="Times New Roman" w:cs="Calibri"/>
                <w:bCs/>
                <w:color w:val="000000"/>
                <w:kern w:val="28"/>
              </w:rPr>
              <w:t>90</w:t>
            </w:r>
          </w:p>
        </w:tc>
        <w:tc>
          <w:tcPr>
            <w:tcW w:w="527" w:type="pc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18C64187" w14:textId="05810DD1" w:rsidR="00856B61" w:rsidRDefault="00424452" w:rsidP="000E65F8">
            <w:pPr>
              <w:spacing w:after="0" w:line="240" w:lineRule="auto"/>
              <w:rPr>
                <w:rFonts w:eastAsia="Times New Roman" w:cs="Calibri"/>
                <w:bCs/>
                <w:color w:val="000000"/>
                <w:kern w:val="28"/>
              </w:rPr>
            </w:pPr>
            <w:r>
              <w:rPr>
                <w:rFonts w:eastAsia="Times New Roman" w:cs="Calibri"/>
                <w:bCs/>
                <w:color w:val="000000"/>
                <w:kern w:val="28"/>
              </w:rPr>
              <w:t>100</w:t>
            </w:r>
          </w:p>
        </w:tc>
        <w:tc>
          <w:tcPr>
            <w:tcW w:w="338" w:type="pc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08CC8C6C" w14:textId="0902184D" w:rsidR="00856B61" w:rsidRDefault="00424452" w:rsidP="000E65F8">
            <w:pPr>
              <w:spacing w:after="0" w:line="240" w:lineRule="auto"/>
              <w:rPr>
                <w:rFonts w:eastAsia="Times New Roman" w:cs="Calibri"/>
                <w:bCs/>
                <w:color w:val="000000"/>
                <w:kern w:val="28"/>
              </w:rPr>
            </w:pPr>
            <w:r>
              <w:rPr>
                <w:rFonts w:eastAsia="Times New Roman" w:cs="Calibri"/>
                <w:bCs/>
                <w:color w:val="000000"/>
                <w:kern w:val="28"/>
              </w:rPr>
              <w:t>900</w:t>
            </w:r>
          </w:p>
        </w:tc>
      </w:tr>
      <w:bookmarkEnd w:id="2"/>
      <w:bookmarkEnd w:id="3"/>
      <w:tr w:rsidR="006E658B" w14:paraId="2D0F7A86" w14:textId="77777777" w:rsidTr="000E65F8">
        <w:trPr>
          <w:trHeight w:val="109"/>
        </w:trPr>
        <w:tc>
          <w:tcPr>
            <w:tcW w:w="1171" w:type="pct"/>
            <w:tcBorders>
              <w:top w:val="single" w:sz="4" w:space="0" w:color="auto"/>
              <w:left w:val="single" w:sz="4" w:space="0" w:color="auto"/>
              <w:bottom w:val="single" w:sz="4" w:space="0" w:color="auto"/>
              <w:right w:val="single" w:sz="4" w:space="0" w:color="auto"/>
            </w:tcBorders>
          </w:tcPr>
          <w:p w14:paraId="0AB63D24" w14:textId="058A5C62" w:rsidR="006E658B" w:rsidRDefault="006E658B" w:rsidP="006E658B">
            <w:pPr>
              <w:spacing w:after="0" w:line="240" w:lineRule="auto"/>
              <w:rPr>
                <w:rFonts w:eastAsia="Times New Roman" w:cs="Calibri"/>
                <w:bCs/>
                <w:color w:val="000000"/>
                <w:kern w:val="28"/>
              </w:rPr>
            </w:pPr>
            <w:r w:rsidRPr="00BF39A3">
              <w:rPr>
                <w:rFonts w:asciiTheme="minorHAnsi" w:hAnsiTheme="minorHAnsi" w:cstheme="minorHAnsi"/>
                <w:b/>
                <w:bCs/>
                <w:iCs/>
              </w:rPr>
              <w:t>Activity 1.2</w:t>
            </w:r>
            <w:r w:rsidRPr="00BF39A3">
              <w:rPr>
                <w:rFonts w:asciiTheme="minorHAnsi" w:hAnsiTheme="minorHAnsi" w:cstheme="minorHAnsi"/>
                <w:iCs/>
              </w:rPr>
              <w:t xml:space="preserve"> Organize monthly community-based and intergenerational dialogues sessions for each target audience at county level on transitional justice broadly and the truth, reconciliation and healing process targeting Women, youth and IDPs/returnees and their leaders to enable them receive information and have the full understanding of transitional justice mechanisms and how to participate in the CTRH process.</w:t>
            </w:r>
          </w:p>
        </w:tc>
        <w:tc>
          <w:tcPr>
            <w:tcW w:w="718" w:type="pc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0C544DC5" w14:textId="77777777" w:rsidR="006E658B" w:rsidRDefault="006E658B" w:rsidP="006E658B">
            <w:pPr>
              <w:spacing w:after="0" w:line="240" w:lineRule="auto"/>
              <w:rPr>
                <w:rFonts w:eastAsia="Times New Roman" w:cs="Calibri"/>
                <w:bCs/>
                <w:color w:val="000000"/>
                <w:kern w:val="28"/>
              </w:rPr>
            </w:pPr>
            <w:r>
              <w:rPr>
                <w:rFonts w:eastAsia="Times New Roman" w:cs="Calibri"/>
                <w:bCs/>
                <w:color w:val="000000"/>
                <w:kern w:val="28"/>
              </w:rPr>
              <w:t xml:space="preserve">Western Bahr El Ghazal, Northern Bahr </w:t>
            </w:r>
            <w:proofErr w:type="spellStart"/>
            <w:r>
              <w:rPr>
                <w:rFonts w:eastAsia="Times New Roman" w:cs="Calibri"/>
                <w:bCs/>
                <w:color w:val="000000"/>
                <w:kern w:val="28"/>
              </w:rPr>
              <w:t>el</w:t>
            </w:r>
            <w:proofErr w:type="spellEnd"/>
            <w:r>
              <w:rPr>
                <w:rFonts w:eastAsia="Times New Roman" w:cs="Calibri"/>
                <w:bCs/>
                <w:color w:val="000000"/>
                <w:kern w:val="28"/>
              </w:rPr>
              <w:t xml:space="preserve"> Ghazal, Warrap, and Lake</w:t>
            </w:r>
          </w:p>
        </w:tc>
        <w:tc>
          <w:tcPr>
            <w:tcW w:w="719" w:type="pc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1938412E" w14:textId="77777777" w:rsidR="006E658B" w:rsidRDefault="006E658B" w:rsidP="006E658B">
            <w:pPr>
              <w:spacing w:after="0" w:line="240" w:lineRule="auto"/>
              <w:rPr>
                <w:rFonts w:eastAsia="Times New Roman" w:cs="Calibri"/>
                <w:bCs/>
                <w:color w:val="000000"/>
                <w:kern w:val="28"/>
              </w:rPr>
            </w:pPr>
            <w:r>
              <w:rPr>
                <w:rFonts w:eastAsia="Times New Roman" w:cs="Calibri"/>
                <w:bCs/>
                <w:color w:val="000000"/>
                <w:kern w:val="28"/>
              </w:rPr>
              <w:t>Wau, Kuajok, Rumbek and Aweil</w:t>
            </w:r>
          </w:p>
        </w:tc>
        <w:tc>
          <w:tcPr>
            <w:tcW w:w="473" w:type="pc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1E29478C" w14:textId="39BC9958" w:rsidR="006E658B" w:rsidRDefault="006E658B" w:rsidP="006E658B">
            <w:pPr>
              <w:spacing w:after="0" w:line="240" w:lineRule="auto"/>
              <w:rPr>
                <w:rFonts w:eastAsia="Times New Roman" w:cs="Calibri"/>
                <w:bCs/>
                <w:color w:val="000000"/>
                <w:kern w:val="28"/>
              </w:rPr>
            </w:pPr>
            <w:r>
              <w:rPr>
                <w:rFonts w:eastAsia="Times New Roman" w:cs="Calibri"/>
                <w:bCs/>
                <w:color w:val="000000"/>
                <w:kern w:val="28"/>
              </w:rPr>
              <w:t>266</w:t>
            </w:r>
          </w:p>
        </w:tc>
        <w:tc>
          <w:tcPr>
            <w:tcW w:w="557" w:type="pc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30AA846D" w14:textId="1353A987" w:rsidR="006E658B" w:rsidRDefault="006E658B" w:rsidP="006E658B">
            <w:pPr>
              <w:spacing w:after="0" w:line="240" w:lineRule="auto"/>
              <w:rPr>
                <w:rFonts w:eastAsia="Times New Roman" w:cs="Calibri"/>
                <w:bCs/>
                <w:color w:val="000000"/>
                <w:kern w:val="28"/>
              </w:rPr>
            </w:pPr>
            <w:r>
              <w:rPr>
                <w:rFonts w:eastAsia="Times New Roman" w:cs="Calibri"/>
                <w:bCs/>
                <w:color w:val="000000"/>
                <w:kern w:val="28"/>
              </w:rPr>
              <w:t xml:space="preserve">416 </w:t>
            </w:r>
          </w:p>
        </w:tc>
        <w:tc>
          <w:tcPr>
            <w:tcW w:w="497" w:type="pc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18A716C7" w14:textId="7A609FA8" w:rsidR="006E658B" w:rsidRDefault="006E658B" w:rsidP="006E658B">
            <w:pPr>
              <w:spacing w:after="0" w:line="240" w:lineRule="auto"/>
              <w:rPr>
                <w:rFonts w:eastAsia="Times New Roman" w:cs="Calibri"/>
                <w:bCs/>
                <w:color w:val="000000"/>
                <w:kern w:val="28"/>
              </w:rPr>
            </w:pPr>
            <w:r>
              <w:rPr>
                <w:rFonts w:eastAsia="Times New Roman" w:cs="Calibri"/>
                <w:bCs/>
                <w:color w:val="000000"/>
                <w:kern w:val="28"/>
              </w:rPr>
              <w:t>30</w:t>
            </w:r>
          </w:p>
        </w:tc>
        <w:tc>
          <w:tcPr>
            <w:tcW w:w="527" w:type="pc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5D218737" w14:textId="71FF6746" w:rsidR="006E658B" w:rsidRPr="006E658B" w:rsidRDefault="006E658B" w:rsidP="006E658B">
            <w:pPr>
              <w:spacing w:after="0" w:line="240" w:lineRule="auto"/>
              <w:rPr>
                <w:rFonts w:eastAsia="Times New Roman" w:cstheme="minorHAnsi"/>
                <w:bCs/>
                <w:i/>
                <w:color w:val="000000"/>
                <w:kern w:val="28"/>
              </w:rPr>
            </w:pPr>
            <w:r>
              <w:rPr>
                <w:rFonts w:eastAsia="Times New Roman" w:cstheme="minorHAnsi"/>
                <w:bCs/>
                <w:i/>
                <w:color w:val="000000"/>
                <w:kern w:val="28"/>
              </w:rPr>
              <w:t>50</w:t>
            </w:r>
          </w:p>
        </w:tc>
        <w:tc>
          <w:tcPr>
            <w:tcW w:w="338" w:type="pc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6A4D2849" w14:textId="1332D98B" w:rsidR="006E658B" w:rsidRDefault="006E658B" w:rsidP="006E658B">
            <w:pPr>
              <w:spacing w:after="0" w:line="240" w:lineRule="auto"/>
              <w:rPr>
                <w:rFonts w:eastAsia="Times New Roman" w:cs="Calibri"/>
                <w:bCs/>
                <w:color w:val="000000"/>
                <w:kern w:val="28"/>
              </w:rPr>
            </w:pPr>
            <w:r>
              <w:rPr>
                <w:rFonts w:eastAsia="Times New Roman" w:cs="Calibri"/>
                <w:bCs/>
                <w:color w:val="000000"/>
                <w:kern w:val="28"/>
              </w:rPr>
              <w:t>760</w:t>
            </w:r>
          </w:p>
        </w:tc>
      </w:tr>
      <w:tr w:rsidR="006E658B" w14:paraId="26A84A6B" w14:textId="77777777" w:rsidTr="000E65F8">
        <w:trPr>
          <w:trHeight w:val="527"/>
        </w:trPr>
        <w:tc>
          <w:tcPr>
            <w:tcW w:w="1171" w:type="pct"/>
            <w:tcBorders>
              <w:top w:val="single" w:sz="4" w:space="0" w:color="auto"/>
              <w:left w:val="single" w:sz="8" w:space="0" w:color="auto"/>
              <w:bottom w:val="single" w:sz="8" w:space="0" w:color="auto"/>
              <w:right w:val="single" w:sz="8" w:space="0" w:color="auto"/>
            </w:tcBorders>
          </w:tcPr>
          <w:p w14:paraId="45DC1FC6" w14:textId="55F692CA" w:rsidR="006E658B" w:rsidRDefault="006E658B" w:rsidP="006E658B">
            <w:pPr>
              <w:spacing w:after="0" w:line="240" w:lineRule="auto"/>
              <w:rPr>
                <w:rFonts w:eastAsia="Times New Roman" w:cs="Calibri"/>
                <w:color w:val="000000"/>
                <w:kern w:val="28"/>
              </w:rPr>
            </w:pPr>
            <w:r w:rsidRPr="00BF39A3">
              <w:rPr>
                <w:rFonts w:asciiTheme="minorHAnsi" w:hAnsiTheme="minorHAnsi" w:cstheme="minorHAnsi"/>
                <w:b/>
                <w:iCs/>
              </w:rPr>
              <w:t>Activity 1.3</w:t>
            </w:r>
            <w:r w:rsidRPr="00BF39A3">
              <w:rPr>
                <w:rFonts w:asciiTheme="minorHAnsi" w:hAnsiTheme="minorHAnsi" w:cstheme="minorHAnsi"/>
                <w:bCs/>
                <w:iCs/>
              </w:rPr>
              <w:t xml:space="preserve"> Carrying out monthly truth, reconciliation and healing awareness-raising outreaches for the most conflict affected members of society to enhance their understanding of transitional justice and act as a platform where such victims of past human rights abuses will be sensitized, prepared, and able to engage meaningfully with the Commission for Truth Reconciliation and Healing (CTRH)</w:t>
            </w:r>
          </w:p>
        </w:tc>
        <w:tc>
          <w:tcPr>
            <w:tcW w:w="718" w:type="pct"/>
            <w:tcBorders>
              <w:top w:val="single" w:sz="4" w:space="0" w:color="auto"/>
              <w:left w:val="single" w:sz="8" w:space="0" w:color="auto"/>
              <w:bottom w:val="single" w:sz="8" w:space="0" w:color="auto"/>
              <w:right w:val="single" w:sz="8" w:space="0" w:color="auto"/>
            </w:tcBorders>
            <w:tcMar>
              <w:top w:w="0" w:type="dxa"/>
              <w:left w:w="108" w:type="dxa"/>
              <w:bottom w:w="0" w:type="dxa"/>
              <w:right w:w="108" w:type="dxa"/>
            </w:tcMar>
          </w:tcPr>
          <w:p w14:paraId="28BBD881" w14:textId="77777777" w:rsidR="006E658B" w:rsidRDefault="006E658B" w:rsidP="006E658B">
            <w:pPr>
              <w:spacing w:after="0" w:line="240" w:lineRule="auto"/>
              <w:rPr>
                <w:rFonts w:eastAsia="Times New Roman" w:cs="Calibri"/>
                <w:bCs/>
                <w:color w:val="000000"/>
                <w:kern w:val="28"/>
              </w:rPr>
            </w:pPr>
            <w:r>
              <w:rPr>
                <w:rFonts w:eastAsia="Times New Roman" w:cs="Calibri"/>
                <w:bCs/>
                <w:color w:val="000000"/>
                <w:kern w:val="28"/>
              </w:rPr>
              <w:t xml:space="preserve">Western Bahr El Ghazal, Northern Bahr </w:t>
            </w:r>
            <w:proofErr w:type="spellStart"/>
            <w:r>
              <w:rPr>
                <w:rFonts w:eastAsia="Times New Roman" w:cs="Calibri"/>
                <w:bCs/>
                <w:color w:val="000000"/>
                <w:kern w:val="28"/>
              </w:rPr>
              <w:t>el</w:t>
            </w:r>
            <w:proofErr w:type="spellEnd"/>
            <w:r>
              <w:rPr>
                <w:rFonts w:eastAsia="Times New Roman" w:cs="Calibri"/>
                <w:bCs/>
                <w:color w:val="000000"/>
                <w:kern w:val="28"/>
              </w:rPr>
              <w:t xml:space="preserve"> Ghazal, Warrap, and Lake</w:t>
            </w:r>
          </w:p>
        </w:tc>
        <w:tc>
          <w:tcPr>
            <w:tcW w:w="719" w:type="pct"/>
            <w:tcBorders>
              <w:top w:val="single" w:sz="4" w:space="0" w:color="auto"/>
              <w:left w:val="nil"/>
              <w:bottom w:val="single" w:sz="8" w:space="0" w:color="auto"/>
              <w:right w:val="single" w:sz="8" w:space="0" w:color="auto"/>
            </w:tcBorders>
            <w:tcMar>
              <w:top w:w="0" w:type="dxa"/>
              <w:left w:w="108" w:type="dxa"/>
              <w:bottom w:w="0" w:type="dxa"/>
              <w:right w:w="108" w:type="dxa"/>
            </w:tcMar>
          </w:tcPr>
          <w:p w14:paraId="496DA414" w14:textId="77777777" w:rsidR="006E658B" w:rsidRDefault="006E658B" w:rsidP="006E658B">
            <w:pPr>
              <w:spacing w:after="0" w:line="240" w:lineRule="auto"/>
              <w:rPr>
                <w:rFonts w:eastAsia="Times New Roman" w:cs="Calibri"/>
                <w:bCs/>
                <w:color w:val="000000"/>
                <w:kern w:val="28"/>
              </w:rPr>
            </w:pPr>
            <w:r>
              <w:rPr>
                <w:rFonts w:eastAsia="Times New Roman" w:cs="Calibri"/>
                <w:bCs/>
                <w:color w:val="000000"/>
                <w:kern w:val="28"/>
              </w:rPr>
              <w:t>Wau, Kuajok, Rumbek and Aweil</w:t>
            </w:r>
          </w:p>
        </w:tc>
        <w:tc>
          <w:tcPr>
            <w:tcW w:w="473" w:type="pct"/>
            <w:tcBorders>
              <w:top w:val="single" w:sz="4" w:space="0" w:color="auto"/>
              <w:left w:val="nil"/>
              <w:bottom w:val="single" w:sz="8" w:space="0" w:color="auto"/>
              <w:right w:val="single" w:sz="8" w:space="0" w:color="auto"/>
            </w:tcBorders>
            <w:tcMar>
              <w:top w:w="0" w:type="dxa"/>
              <w:left w:w="108" w:type="dxa"/>
              <w:bottom w:w="0" w:type="dxa"/>
              <w:right w:w="108" w:type="dxa"/>
            </w:tcMar>
          </w:tcPr>
          <w:p w14:paraId="0E3C7D98" w14:textId="0B9B4A62" w:rsidR="006E658B" w:rsidRDefault="007D2B3F" w:rsidP="006E658B">
            <w:pPr>
              <w:spacing w:after="0" w:line="240" w:lineRule="auto"/>
              <w:rPr>
                <w:rFonts w:cs="Calibri"/>
                <w:b/>
                <w:bCs/>
                <w:iCs/>
              </w:rPr>
            </w:pPr>
            <w:r>
              <w:rPr>
                <w:rFonts w:eastAsia="Times New Roman" w:cs="Calibri"/>
                <w:bCs/>
                <w:color w:val="000000"/>
                <w:kern w:val="28"/>
              </w:rPr>
              <w:t>4</w:t>
            </w:r>
            <w:r w:rsidR="00F75675">
              <w:rPr>
                <w:rFonts w:eastAsia="Times New Roman" w:cs="Calibri"/>
                <w:bCs/>
                <w:color w:val="000000"/>
                <w:kern w:val="28"/>
              </w:rPr>
              <w:t>00</w:t>
            </w:r>
            <w:r w:rsidR="00735CB6">
              <w:rPr>
                <w:rFonts w:cs="Calibri"/>
                <w:b/>
                <w:bCs/>
                <w:iCs/>
              </w:rPr>
              <w:t xml:space="preserve"> </w:t>
            </w:r>
          </w:p>
        </w:tc>
        <w:tc>
          <w:tcPr>
            <w:tcW w:w="557" w:type="pct"/>
            <w:tcBorders>
              <w:top w:val="single" w:sz="4" w:space="0" w:color="auto"/>
              <w:left w:val="nil"/>
              <w:bottom w:val="single" w:sz="8" w:space="0" w:color="auto"/>
              <w:right w:val="single" w:sz="8" w:space="0" w:color="auto"/>
            </w:tcBorders>
            <w:tcMar>
              <w:top w:w="0" w:type="dxa"/>
              <w:left w:w="108" w:type="dxa"/>
              <w:bottom w:w="0" w:type="dxa"/>
              <w:right w:w="108" w:type="dxa"/>
            </w:tcMar>
          </w:tcPr>
          <w:p w14:paraId="41AADA07" w14:textId="5F8136C4" w:rsidR="006E658B" w:rsidRDefault="00735CB6" w:rsidP="006E658B">
            <w:pPr>
              <w:spacing w:after="0" w:line="240" w:lineRule="auto"/>
              <w:rPr>
                <w:rFonts w:cs="Calibri"/>
                <w:b/>
                <w:bCs/>
                <w:iCs/>
              </w:rPr>
            </w:pPr>
            <w:r>
              <w:rPr>
                <w:rFonts w:cs="Calibri"/>
                <w:b/>
                <w:bCs/>
                <w:iCs/>
              </w:rPr>
              <w:t xml:space="preserve">727 </w:t>
            </w:r>
          </w:p>
        </w:tc>
        <w:tc>
          <w:tcPr>
            <w:tcW w:w="497" w:type="pct"/>
            <w:tcBorders>
              <w:top w:val="single" w:sz="4" w:space="0" w:color="auto"/>
              <w:left w:val="nil"/>
              <w:bottom w:val="single" w:sz="8" w:space="0" w:color="auto"/>
              <w:right w:val="single" w:sz="8" w:space="0" w:color="auto"/>
            </w:tcBorders>
            <w:tcMar>
              <w:top w:w="0" w:type="dxa"/>
              <w:left w:w="108" w:type="dxa"/>
              <w:bottom w:w="0" w:type="dxa"/>
              <w:right w:w="108" w:type="dxa"/>
            </w:tcMar>
          </w:tcPr>
          <w:p w14:paraId="527B2605" w14:textId="40603207" w:rsidR="006E658B" w:rsidRDefault="00735CB6" w:rsidP="006E658B">
            <w:pPr>
              <w:spacing w:after="0" w:line="240" w:lineRule="auto"/>
              <w:rPr>
                <w:rFonts w:cs="Calibri"/>
                <w:b/>
                <w:bCs/>
                <w:iCs/>
              </w:rPr>
            </w:pPr>
            <w:r>
              <w:rPr>
                <w:rFonts w:cs="Calibri"/>
                <w:b/>
                <w:bCs/>
                <w:iCs/>
              </w:rPr>
              <w:t>73</w:t>
            </w:r>
          </w:p>
        </w:tc>
        <w:tc>
          <w:tcPr>
            <w:tcW w:w="527" w:type="pct"/>
            <w:tcBorders>
              <w:top w:val="single" w:sz="4" w:space="0" w:color="auto"/>
              <w:left w:val="nil"/>
              <w:bottom w:val="single" w:sz="8" w:space="0" w:color="auto"/>
              <w:right w:val="single" w:sz="8" w:space="0" w:color="auto"/>
            </w:tcBorders>
            <w:tcMar>
              <w:top w:w="0" w:type="dxa"/>
              <w:left w:w="108" w:type="dxa"/>
              <w:bottom w:w="0" w:type="dxa"/>
              <w:right w:w="108" w:type="dxa"/>
            </w:tcMar>
          </w:tcPr>
          <w:p w14:paraId="2C8D85E0" w14:textId="5423B77D" w:rsidR="00735CB6" w:rsidRDefault="00735CB6" w:rsidP="006E658B">
            <w:pPr>
              <w:spacing w:after="0" w:line="240" w:lineRule="auto"/>
              <w:rPr>
                <w:rFonts w:cs="Calibri"/>
                <w:b/>
                <w:bCs/>
                <w:iCs/>
              </w:rPr>
            </w:pPr>
            <w:r>
              <w:rPr>
                <w:rFonts w:cs="Calibri"/>
                <w:b/>
                <w:bCs/>
                <w:iCs/>
              </w:rPr>
              <w:t>300</w:t>
            </w:r>
          </w:p>
          <w:p w14:paraId="596E61BC" w14:textId="15A66C18" w:rsidR="006E658B" w:rsidRDefault="00735CB6" w:rsidP="006E658B">
            <w:pPr>
              <w:spacing w:after="0" w:line="240" w:lineRule="auto"/>
              <w:rPr>
                <w:rFonts w:cs="Calibri"/>
                <w:b/>
                <w:bCs/>
                <w:iCs/>
              </w:rPr>
            </w:pPr>
            <w:r>
              <w:rPr>
                <w:rFonts w:eastAsia="Times New Roman" w:cs="Calibri"/>
                <w:bCs/>
                <w:i/>
                <w:kern w:val="28"/>
              </w:rPr>
              <w:t>15</w:t>
            </w:r>
            <w:r w:rsidRPr="00CF3B17">
              <w:rPr>
                <w:rFonts w:eastAsia="Times New Roman" w:cs="Calibri"/>
                <w:bCs/>
                <w:i/>
                <w:kern w:val="28"/>
              </w:rPr>
              <w:t>00</w:t>
            </w:r>
            <w:r>
              <w:rPr>
                <w:rFonts w:eastAsia="Times New Roman" w:cs="Calibri"/>
                <w:bCs/>
                <w:i/>
                <w:kern w:val="28"/>
              </w:rPr>
              <w:t xml:space="preserve"> pax (1027F, 473</w:t>
            </w:r>
            <w:r w:rsidRPr="00CF3B17">
              <w:rPr>
                <w:rFonts w:eastAsia="Times New Roman" w:cs="Calibri"/>
                <w:bCs/>
                <w:i/>
                <w:kern w:val="28"/>
              </w:rPr>
              <w:t>M)</w:t>
            </w:r>
          </w:p>
        </w:tc>
        <w:tc>
          <w:tcPr>
            <w:tcW w:w="338" w:type="pct"/>
            <w:tcBorders>
              <w:top w:val="single" w:sz="4" w:space="0" w:color="auto"/>
              <w:left w:val="nil"/>
              <w:bottom w:val="single" w:sz="8" w:space="0" w:color="auto"/>
              <w:right w:val="single" w:sz="8" w:space="0" w:color="auto"/>
            </w:tcBorders>
            <w:tcMar>
              <w:top w:w="0" w:type="dxa"/>
              <w:left w:w="108" w:type="dxa"/>
              <w:bottom w:w="0" w:type="dxa"/>
              <w:right w:w="108" w:type="dxa"/>
            </w:tcMar>
          </w:tcPr>
          <w:p w14:paraId="7AA853EB" w14:textId="50309A4D" w:rsidR="006E658B" w:rsidRDefault="006E658B" w:rsidP="006E658B">
            <w:pPr>
              <w:spacing w:after="0" w:line="240" w:lineRule="auto"/>
              <w:rPr>
                <w:rFonts w:cs="Calibri"/>
                <w:b/>
                <w:bCs/>
                <w:iCs/>
              </w:rPr>
            </w:pPr>
            <w:r>
              <w:rPr>
                <w:rFonts w:cs="Calibri"/>
                <w:b/>
                <w:bCs/>
                <w:iCs/>
              </w:rPr>
              <w:t>1500</w:t>
            </w:r>
          </w:p>
        </w:tc>
      </w:tr>
      <w:tr w:rsidR="006E658B" w14:paraId="42D0BA2A" w14:textId="77777777" w:rsidTr="000E65F8">
        <w:trPr>
          <w:trHeight w:val="527"/>
        </w:trPr>
        <w:tc>
          <w:tcPr>
            <w:tcW w:w="1171" w:type="pct"/>
            <w:tcBorders>
              <w:top w:val="single" w:sz="4" w:space="0" w:color="auto"/>
              <w:left w:val="single" w:sz="8" w:space="0" w:color="auto"/>
              <w:bottom w:val="single" w:sz="8" w:space="0" w:color="auto"/>
              <w:right w:val="single" w:sz="8" w:space="0" w:color="auto"/>
            </w:tcBorders>
          </w:tcPr>
          <w:p w14:paraId="213BC204" w14:textId="7BC90E43" w:rsidR="006E658B" w:rsidRDefault="006E658B" w:rsidP="006E658B">
            <w:pPr>
              <w:spacing w:after="0" w:line="240" w:lineRule="auto"/>
              <w:rPr>
                <w:rFonts w:eastAsia="Times New Roman" w:cs="Calibri"/>
                <w:color w:val="000000"/>
                <w:kern w:val="28"/>
              </w:rPr>
            </w:pPr>
            <w:r w:rsidRPr="00BF39A3">
              <w:rPr>
                <w:rFonts w:asciiTheme="minorHAnsi" w:hAnsiTheme="minorHAnsi" w:cstheme="minorHAnsi"/>
                <w:b/>
                <w:bCs/>
                <w:iCs/>
              </w:rPr>
              <w:lastRenderedPageBreak/>
              <w:t>Activity 1.4</w:t>
            </w:r>
            <w:r w:rsidRPr="00BF39A3">
              <w:rPr>
                <w:rFonts w:asciiTheme="minorHAnsi" w:hAnsiTheme="minorHAnsi" w:cstheme="minorHAnsi"/>
                <w:iCs/>
              </w:rPr>
              <w:t xml:space="preserve"> Biweekly VSG survivors’ and victims of SGBV meetings to provide </w:t>
            </w:r>
            <w:r w:rsidRPr="00BF39A3">
              <w:rPr>
                <w:rFonts w:asciiTheme="minorHAnsi" w:hAnsiTheme="minorHAnsi" w:cstheme="minorHAnsi"/>
              </w:rPr>
              <w:t>counseling and other mental health and psychosocial support alongside information on where victims of SGBV can get Clinical Rape Management (CRM) services.</w:t>
            </w:r>
          </w:p>
        </w:tc>
        <w:tc>
          <w:tcPr>
            <w:tcW w:w="718" w:type="pct"/>
            <w:tcBorders>
              <w:top w:val="single" w:sz="4" w:space="0" w:color="auto"/>
              <w:left w:val="single" w:sz="8" w:space="0" w:color="auto"/>
              <w:bottom w:val="single" w:sz="8" w:space="0" w:color="auto"/>
              <w:right w:val="single" w:sz="8" w:space="0" w:color="auto"/>
            </w:tcBorders>
            <w:tcMar>
              <w:top w:w="0" w:type="dxa"/>
              <w:left w:w="108" w:type="dxa"/>
              <w:bottom w:w="0" w:type="dxa"/>
              <w:right w:w="108" w:type="dxa"/>
            </w:tcMar>
          </w:tcPr>
          <w:p w14:paraId="0C8ED073" w14:textId="77777777" w:rsidR="006E658B" w:rsidRDefault="006E658B" w:rsidP="006E658B">
            <w:pPr>
              <w:spacing w:after="0" w:line="240" w:lineRule="auto"/>
              <w:rPr>
                <w:rFonts w:eastAsia="Times New Roman" w:cs="Calibri"/>
                <w:bCs/>
                <w:color w:val="000000"/>
                <w:kern w:val="28"/>
              </w:rPr>
            </w:pPr>
            <w:r>
              <w:rPr>
                <w:rFonts w:eastAsia="Times New Roman" w:cs="Calibri"/>
                <w:bCs/>
                <w:color w:val="000000"/>
                <w:kern w:val="28"/>
              </w:rPr>
              <w:t xml:space="preserve">Western Bahr El Ghazal, Northern Bahr </w:t>
            </w:r>
            <w:proofErr w:type="spellStart"/>
            <w:r>
              <w:rPr>
                <w:rFonts w:eastAsia="Times New Roman" w:cs="Calibri"/>
                <w:bCs/>
                <w:color w:val="000000"/>
                <w:kern w:val="28"/>
              </w:rPr>
              <w:t>el</w:t>
            </w:r>
            <w:proofErr w:type="spellEnd"/>
            <w:r>
              <w:rPr>
                <w:rFonts w:eastAsia="Times New Roman" w:cs="Calibri"/>
                <w:bCs/>
                <w:color w:val="000000"/>
                <w:kern w:val="28"/>
              </w:rPr>
              <w:t xml:space="preserve"> Ghazal, Warrap, and Lake</w:t>
            </w:r>
          </w:p>
        </w:tc>
        <w:tc>
          <w:tcPr>
            <w:tcW w:w="719" w:type="pct"/>
            <w:tcBorders>
              <w:top w:val="single" w:sz="4" w:space="0" w:color="auto"/>
              <w:left w:val="nil"/>
              <w:bottom w:val="single" w:sz="8" w:space="0" w:color="auto"/>
              <w:right w:val="single" w:sz="8" w:space="0" w:color="auto"/>
            </w:tcBorders>
            <w:tcMar>
              <w:top w:w="0" w:type="dxa"/>
              <w:left w:w="108" w:type="dxa"/>
              <w:bottom w:w="0" w:type="dxa"/>
              <w:right w:w="108" w:type="dxa"/>
            </w:tcMar>
          </w:tcPr>
          <w:p w14:paraId="5DDF79B5" w14:textId="77777777" w:rsidR="006E658B" w:rsidRDefault="006E658B" w:rsidP="006E658B">
            <w:pPr>
              <w:spacing w:after="0" w:line="240" w:lineRule="auto"/>
              <w:rPr>
                <w:rFonts w:eastAsia="Times New Roman" w:cs="Calibri"/>
                <w:bCs/>
                <w:color w:val="000000"/>
                <w:kern w:val="28"/>
              </w:rPr>
            </w:pPr>
            <w:r>
              <w:rPr>
                <w:rFonts w:eastAsia="Times New Roman" w:cs="Calibri"/>
                <w:bCs/>
                <w:color w:val="000000"/>
                <w:kern w:val="28"/>
              </w:rPr>
              <w:t>Wau, Kuajok, Rumbek and Aweil</w:t>
            </w:r>
          </w:p>
        </w:tc>
        <w:tc>
          <w:tcPr>
            <w:tcW w:w="473" w:type="pct"/>
            <w:tcBorders>
              <w:top w:val="single" w:sz="4" w:space="0" w:color="auto"/>
              <w:left w:val="nil"/>
              <w:bottom w:val="single" w:sz="8" w:space="0" w:color="auto"/>
              <w:right w:val="single" w:sz="8" w:space="0" w:color="auto"/>
            </w:tcBorders>
            <w:tcMar>
              <w:top w:w="0" w:type="dxa"/>
              <w:left w:w="108" w:type="dxa"/>
              <w:bottom w:w="0" w:type="dxa"/>
              <w:right w:w="108" w:type="dxa"/>
            </w:tcMar>
          </w:tcPr>
          <w:p w14:paraId="614CFBDB" w14:textId="7B1EDAA3" w:rsidR="006E658B" w:rsidRDefault="007D2B3F" w:rsidP="006E658B">
            <w:pPr>
              <w:spacing w:after="0" w:line="240" w:lineRule="auto"/>
              <w:rPr>
                <w:rFonts w:cs="Calibri"/>
                <w:b/>
                <w:bCs/>
                <w:iCs/>
              </w:rPr>
            </w:pPr>
            <w:r>
              <w:rPr>
                <w:rFonts w:cs="Calibri"/>
                <w:b/>
                <w:bCs/>
                <w:iCs/>
              </w:rPr>
              <w:t>300</w:t>
            </w:r>
          </w:p>
        </w:tc>
        <w:tc>
          <w:tcPr>
            <w:tcW w:w="557" w:type="pct"/>
            <w:tcBorders>
              <w:top w:val="single" w:sz="4" w:space="0" w:color="auto"/>
              <w:left w:val="nil"/>
              <w:bottom w:val="single" w:sz="8" w:space="0" w:color="auto"/>
              <w:right w:val="single" w:sz="8" w:space="0" w:color="auto"/>
            </w:tcBorders>
            <w:tcMar>
              <w:top w:w="0" w:type="dxa"/>
              <w:left w:w="108" w:type="dxa"/>
              <w:bottom w:w="0" w:type="dxa"/>
              <w:right w:w="108" w:type="dxa"/>
            </w:tcMar>
          </w:tcPr>
          <w:p w14:paraId="6166D800" w14:textId="69B68C75" w:rsidR="006E658B" w:rsidRDefault="007D2B3F" w:rsidP="006E658B">
            <w:pPr>
              <w:spacing w:after="0" w:line="240" w:lineRule="auto"/>
              <w:rPr>
                <w:rFonts w:cs="Calibri"/>
                <w:b/>
                <w:bCs/>
                <w:iCs/>
              </w:rPr>
            </w:pPr>
            <w:r>
              <w:rPr>
                <w:rFonts w:eastAsia="Times New Roman" w:cs="Calibri"/>
                <w:bCs/>
                <w:color w:val="000000"/>
                <w:kern w:val="28"/>
              </w:rPr>
              <w:t>410</w:t>
            </w:r>
          </w:p>
        </w:tc>
        <w:tc>
          <w:tcPr>
            <w:tcW w:w="497" w:type="pct"/>
            <w:tcBorders>
              <w:top w:val="single" w:sz="4" w:space="0" w:color="auto"/>
              <w:left w:val="nil"/>
              <w:bottom w:val="single" w:sz="8" w:space="0" w:color="auto"/>
              <w:right w:val="single" w:sz="8" w:space="0" w:color="auto"/>
            </w:tcBorders>
            <w:tcMar>
              <w:top w:w="0" w:type="dxa"/>
              <w:left w:w="108" w:type="dxa"/>
              <w:bottom w:w="0" w:type="dxa"/>
              <w:right w:w="108" w:type="dxa"/>
            </w:tcMar>
          </w:tcPr>
          <w:p w14:paraId="417950DD" w14:textId="2A27ABA8" w:rsidR="006E658B" w:rsidRDefault="007D2B3F" w:rsidP="006E658B">
            <w:pPr>
              <w:spacing w:after="0" w:line="240" w:lineRule="auto"/>
              <w:rPr>
                <w:rFonts w:cs="Calibri"/>
                <w:b/>
                <w:bCs/>
                <w:iCs/>
              </w:rPr>
            </w:pPr>
            <w:r>
              <w:rPr>
                <w:rFonts w:cs="Calibri"/>
                <w:b/>
                <w:bCs/>
                <w:iCs/>
              </w:rPr>
              <w:t>90</w:t>
            </w:r>
          </w:p>
        </w:tc>
        <w:tc>
          <w:tcPr>
            <w:tcW w:w="527" w:type="pct"/>
            <w:tcBorders>
              <w:top w:val="single" w:sz="4" w:space="0" w:color="auto"/>
              <w:left w:val="nil"/>
              <w:bottom w:val="single" w:sz="8" w:space="0" w:color="auto"/>
              <w:right w:val="single" w:sz="8" w:space="0" w:color="auto"/>
            </w:tcBorders>
            <w:tcMar>
              <w:top w:w="0" w:type="dxa"/>
              <w:left w:w="108" w:type="dxa"/>
              <w:bottom w:w="0" w:type="dxa"/>
              <w:right w:w="108" w:type="dxa"/>
            </w:tcMar>
          </w:tcPr>
          <w:p w14:paraId="66201875" w14:textId="785544C1" w:rsidR="006E658B" w:rsidRDefault="007D2B3F" w:rsidP="006E658B">
            <w:pPr>
              <w:spacing w:after="0" w:line="240" w:lineRule="auto"/>
              <w:rPr>
                <w:rFonts w:cs="Calibri"/>
                <w:b/>
                <w:bCs/>
                <w:iCs/>
              </w:rPr>
            </w:pPr>
            <w:r>
              <w:rPr>
                <w:rFonts w:cs="Calibri"/>
                <w:b/>
                <w:bCs/>
                <w:iCs/>
              </w:rPr>
              <w:t>100</w:t>
            </w:r>
          </w:p>
        </w:tc>
        <w:tc>
          <w:tcPr>
            <w:tcW w:w="338" w:type="pct"/>
            <w:tcBorders>
              <w:top w:val="single" w:sz="4" w:space="0" w:color="auto"/>
              <w:left w:val="nil"/>
              <w:bottom w:val="single" w:sz="8" w:space="0" w:color="auto"/>
              <w:right w:val="single" w:sz="8" w:space="0" w:color="auto"/>
            </w:tcBorders>
            <w:tcMar>
              <w:top w:w="0" w:type="dxa"/>
              <w:left w:w="108" w:type="dxa"/>
              <w:bottom w:w="0" w:type="dxa"/>
              <w:right w:w="108" w:type="dxa"/>
            </w:tcMar>
          </w:tcPr>
          <w:p w14:paraId="7857291A" w14:textId="6D2FF985" w:rsidR="006E658B" w:rsidRDefault="00F75675" w:rsidP="006E658B">
            <w:pPr>
              <w:spacing w:after="0" w:line="240" w:lineRule="auto"/>
              <w:rPr>
                <w:rFonts w:cs="Calibri"/>
                <w:b/>
                <w:bCs/>
                <w:iCs/>
              </w:rPr>
            </w:pPr>
            <w:r>
              <w:rPr>
                <w:rFonts w:cs="Calibri"/>
                <w:b/>
                <w:bCs/>
                <w:iCs/>
              </w:rPr>
              <w:t>900</w:t>
            </w:r>
          </w:p>
        </w:tc>
      </w:tr>
      <w:tr w:rsidR="006E658B" w14:paraId="357F04F0" w14:textId="77777777" w:rsidTr="000E65F8">
        <w:trPr>
          <w:trHeight w:val="527"/>
        </w:trPr>
        <w:tc>
          <w:tcPr>
            <w:tcW w:w="1171" w:type="pct"/>
            <w:tcBorders>
              <w:top w:val="single" w:sz="4" w:space="0" w:color="auto"/>
              <w:left w:val="single" w:sz="8" w:space="0" w:color="auto"/>
              <w:bottom w:val="single" w:sz="8" w:space="0" w:color="auto"/>
              <w:right w:val="single" w:sz="8" w:space="0" w:color="auto"/>
            </w:tcBorders>
          </w:tcPr>
          <w:p w14:paraId="5C82B080" w14:textId="5E550013" w:rsidR="006E658B" w:rsidRDefault="006E658B" w:rsidP="006E658B">
            <w:pPr>
              <w:spacing w:after="0" w:line="240" w:lineRule="auto"/>
              <w:rPr>
                <w:rFonts w:cs="Calibri"/>
                <w:iCs/>
              </w:rPr>
            </w:pPr>
            <w:r w:rsidRPr="00BF39A3">
              <w:rPr>
                <w:rFonts w:asciiTheme="minorHAnsi" w:hAnsiTheme="minorHAnsi" w:cstheme="minorHAnsi"/>
                <w:b/>
                <w:iCs/>
              </w:rPr>
              <w:t>Activity 1.5</w:t>
            </w:r>
            <w:r w:rsidRPr="00BF39A3">
              <w:rPr>
                <w:rFonts w:asciiTheme="minorHAnsi" w:hAnsiTheme="minorHAnsi" w:cstheme="minorHAnsi"/>
                <w:bCs/>
                <w:iCs/>
              </w:rPr>
              <w:t xml:space="preserve"> Monthly drama sessions with community members to raise awareness on truth telling, reconciliation and healing process</w:t>
            </w:r>
          </w:p>
        </w:tc>
        <w:tc>
          <w:tcPr>
            <w:tcW w:w="718" w:type="pct"/>
            <w:tcBorders>
              <w:top w:val="single" w:sz="4" w:space="0" w:color="auto"/>
              <w:left w:val="single" w:sz="8" w:space="0" w:color="auto"/>
              <w:bottom w:val="single" w:sz="8" w:space="0" w:color="auto"/>
              <w:right w:val="single" w:sz="8" w:space="0" w:color="auto"/>
            </w:tcBorders>
            <w:tcMar>
              <w:top w:w="0" w:type="dxa"/>
              <w:left w:w="108" w:type="dxa"/>
              <w:bottom w:w="0" w:type="dxa"/>
              <w:right w:w="108" w:type="dxa"/>
            </w:tcMar>
          </w:tcPr>
          <w:p w14:paraId="1CBA1723" w14:textId="04C441AB" w:rsidR="006E658B" w:rsidRDefault="006E658B" w:rsidP="006E658B">
            <w:pPr>
              <w:spacing w:after="0" w:line="240" w:lineRule="auto"/>
              <w:rPr>
                <w:rFonts w:eastAsia="Times New Roman" w:cs="Calibri"/>
                <w:bCs/>
                <w:color w:val="000000"/>
                <w:kern w:val="28"/>
              </w:rPr>
            </w:pPr>
            <w:r>
              <w:rPr>
                <w:rFonts w:eastAsia="Times New Roman" w:cs="Calibri"/>
                <w:bCs/>
                <w:color w:val="000000"/>
                <w:kern w:val="28"/>
              </w:rPr>
              <w:t>WBGS</w:t>
            </w:r>
            <w:r w:rsidR="00F935D1">
              <w:rPr>
                <w:rFonts w:eastAsia="Times New Roman" w:cs="Calibri"/>
                <w:bCs/>
                <w:color w:val="000000"/>
                <w:kern w:val="28"/>
              </w:rPr>
              <w:t xml:space="preserve">, NBGS, Warrap </w:t>
            </w:r>
            <w:r>
              <w:rPr>
                <w:rFonts w:eastAsia="Times New Roman" w:cs="Calibri"/>
                <w:bCs/>
                <w:color w:val="000000"/>
                <w:kern w:val="28"/>
              </w:rPr>
              <w:t>and Lakes state</w:t>
            </w:r>
          </w:p>
        </w:tc>
        <w:tc>
          <w:tcPr>
            <w:tcW w:w="719" w:type="pct"/>
            <w:tcBorders>
              <w:top w:val="single" w:sz="4" w:space="0" w:color="auto"/>
              <w:left w:val="nil"/>
              <w:bottom w:val="single" w:sz="8" w:space="0" w:color="auto"/>
              <w:right w:val="single" w:sz="8" w:space="0" w:color="auto"/>
            </w:tcBorders>
            <w:tcMar>
              <w:top w:w="0" w:type="dxa"/>
              <w:left w:w="108" w:type="dxa"/>
              <w:bottom w:w="0" w:type="dxa"/>
              <w:right w:w="108" w:type="dxa"/>
            </w:tcMar>
          </w:tcPr>
          <w:p w14:paraId="2A165E20" w14:textId="36C4FCA1" w:rsidR="006E658B" w:rsidRDefault="006E658B" w:rsidP="006E658B">
            <w:pPr>
              <w:spacing w:after="0" w:line="240" w:lineRule="auto"/>
              <w:rPr>
                <w:rFonts w:eastAsia="Times New Roman" w:cs="Calibri"/>
                <w:bCs/>
                <w:color w:val="000000"/>
                <w:kern w:val="28"/>
              </w:rPr>
            </w:pPr>
            <w:r>
              <w:rPr>
                <w:rFonts w:eastAsia="Times New Roman" w:cs="Calibri"/>
                <w:bCs/>
                <w:color w:val="000000"/>
                <w:kern w:val="28"/>
              </w:rPr>
              <w:t xml:space="preserve">Wau, </w:t>
            </w:r>
            <w:r w:rsidR="00F935D1">
              <w:rPr>
                <w:rFonts w:eastAsia="Times New Roman" w:cs="Calibri"/>
                <w:bCs/>
                <w:color w:val="000000"/>
                <w:kern w:val="28"/>
              </w:rPr>
              <w:t xml:space="preserve">Aweil, Kuajok and </w:t>
            </w:r>
            <w:r>
              <w:rPr>
                <w:rFonts w:eastAsia="Times New Roman" w:cs="Calibri"/>
                <w:bCs/>
                <w:color w:val="000000"/>
                <w:kern w:val="28"/>
              </w:rPr>
              <w:t>Rumbek</w:t>
            </w:r>
          </w:p>
        </w:tc>
        <w:tc>
          <w:tcPr>
            <w:tcW w:w="473" w:type="pct"/>
            <w:tcBorders>
              <w:top w:val="single" w:sz="4" w:space="0" w:color="auto"/>
              <w:left w:val="nil"/>
              <w:bottom w:val="single" w:sz="8" w:space="0" w:color="auto"/>
              <w:right w:val="single" w:sz="8" w:space="0" w:color="auto"/>
            </w:tcBorders>
            <w:tcMar>
              <w:top w:w="0" w:type="dxa"/>
              <w:left w:w="108" w:type="dxa"/>
              <w:bottom w:w="0" w:type="dxa"/>
              <w:right w:w="108" w:type="dxa"/>
            </w:tcMar>
          </w:tcPr>
          <w:p w14:paraId="3725C53F" w14:textId="1B375E6A" w:rsidR="006E658B" w:rsidRDefault="00032D78" w:rsidP="006E658B">
            <w:pPr>
              <w:spacing w:after="0" w:line="240" w:lineRule="auto"/>
              <w:rPr>
                <w:rFonts w:cs="Calibri"/>
                <w:b/>
                <w:bCs/>
                <w:iCs/>
              </w:rPr>
            </w:pPr>
            <w:r>
              <w:rPr>
                <w:rFonts w:cs="Calibri"/>
                <w:b/>
                <w:bCs/>
                <w:iCs/>
              </w:rPr>
              <w:t>33</w:t>
            </w:r>
          </w:p>
        </w:tc>
        <w:tc>
          <w:tcPr>
            <w:tcW w:w="557" w:type="pct"/>
            <w:tcBorders>
              <w:top w:val="single" w:sz="4" w:space="0" w:color="auto"/>
              <w:left w:val="nil"/>
              <w:bottom w:val="single" w:sz="8" w:space="0" w:color="auto"/>
              <w:right w:val="single" w:sz="8" w:space="0" w:color="auto"/>
            </w:tcBorders>
            <w:tcMar>
              <w:top w:w="0" w:type="dxa"/>
              <w:left w:w="108" w:type="dxa"/>
              <w:bottom w:w="0" w:type="dxa"/>
              <w:right w:w="108" w:type="dxa"/>
            </w:tcMar>
          </w:tcPr>
          <w:p w14:paraId="3F0CD0A3" w14:textId="362DD04A" w:rsidR="006E658B" w:rsidRDefault="00032D78" w:rsidP="006E658B">
            <w:pPr>
              <w:spacing w:after="0" w:line="240" w:lineRule="auto"/>
              <w:rPr>
                <w:rFonts w:cs="Calibri"/>
                <w:b/>
                <w:bCs/>
                <w:iCs/>
              </w:rPr>
            </w:pPr>
            <w:r>
              <w:rPr>
                <w:rFonts w:cs="Calibri"/>
                <w:b/>
                <w:bCs/>
                <w:iCs/>
              </w:rPr>
              <w:t>58</w:t>
            </w:r>
          </w:p>
        </w:tc>
        <w:tc>
          <w:tcPr>
            <w:tcW w:w="497" w:type="pct"/>
            <w:tcBorders>
              <w:top w:val="single" w:sz="4" w:space="0" w:color="auto"/>
              <w:left w:val="nil"/>
              <w:bottom w:val="single" w:sz="8" w:space="0" w:color="auto"/>
              <w:right w:val="single" w:sz="8" w:space="0" w:color="auto"/>
            </w:tcBorders>
            <w:tcMar>
              <w:top w:w="0" w:type="dxa"/>
              <w:left w:w="108" w:type="dxa"/>
              <w:bottom w:w="0" w:type="dxa"/>
              <w:right w:w="108" w:type="dxa"/>
            </w:tcMar>
          </w:tcPr>
          <w:p w14:paraId="69ACD361" w14:textId="429AF03B" w:rsidR="006E658B" w:rsidRDefault="00032D78" w:rsidP="006E658B">
            <w:pPr>
              <w:spacing w:after="0" w:line="240" w:lineRule="auto"/>
              <w:rPr>
                <w:rFonts w:cs="Calibri"/>
                <w:b/>
                <w:bCs/>
                <w:iCs/>
              </w:rPr>
            </w:pPr>
            <w:r>
              <w:rPr>
                <w:rFonts w:cs="Calibri"/>
                <w:b/>
                <w:bCs/>
                <w:iCs/>
              </w:rPr>
              <w:t>9</w:t>
            </w:r>
          </w:p>
        </w:tc>
        <w:tc>
          <w:tcPr>
            <w:tcW w:w="527" w:type="pct"/>
            <w:tcBorders>
              <w:top w:val="single" w:sz="4" w:space="0" w:color="auto"/>
              <w:left w:val="nil"/>
              <w:bottom w:val="single" w:sz="8" w:space="0" w:color="auto"/>
              <w:right w:val="single" w:sz="8" w:space="0" w:color="auto"/>
            </w:tcBorders>
            <w:tcMar>
              <w:top w:w="0" w:type="dxa"/>
              <w:left w:w="108" w:type="dxa"/>
              <w:bottom w:w="0" w:type="dxa"/>
              <w:right w:w="108" w:type="dxa"/>
            </w:tcMar>
          </w:tcPr>
          <w:p w14:paraId="26362C19" w14:textId="4D52806A" w:rsidR="006E658B" w:rsidRDefault="00032D78" w:rsidP="006E658B">
            <w:pPr>
              <w:spacing w:after="0" w:line="240" w:lineRule="auto"/>
              <w:rPr>
                <w:rFonts w:cs="Calibri"/>
                <w:b/>
                <w:bCs/>
                <w:iCs/>
              </w:rPr>
            </w:pPr>
            <w:r>
              <w:rPr>
                <w:rFonts w:cs="Calibri"/>
                <w:b/>
                <w:bCs/>
                <w:iCs/>
              </w:rPr>
              <w:t>20</w:t>
            </w:r>
          </w:p>
        </w:tc>
        <w:tc>
          <w:tcPr>
            <w:tcW w:w="338" w:type="pct"/>
            <w:tcBorders>
              <w:top w:val="single" w:sz="4" w:space="0" w:color="auto"/>
              <w:left w:val="nil"/>
              <w:bottom w:val="single" w:sz="8" w:space="0" w:color="auto"/>
              <w:right w:val="single" w:sz="8" w:space="0" w:color="auto"/>
            </w:tcBorders>
            <w:tcMar>
              <w:top w:w="0" w:type="dxa"/>
              <w:left w:w="108" w:type="dxa"/>
              <w:bottom w:w="0" w:type="dxa"/>
              <w:right w:w="108" w:type="dxa"/>
            </w:tcMar>
          </w:tcPr>
          <w:p w14:paraId="0746783A" w14:textId="7DDD1847" w:rsidR="006E658B" w:rsidRDefault="00032D78" w:rsidP="006E658B">
            <w:pPr>
              <w:spacing w:after="0" w:line="240" w:lineRule="auto"/>
              <w:rPr>
                <w:rFonts w:cs="Calibri"/>
                <w:b/>
                <w:bCs/>
                <w:iCs/>
              </w:rPr>
            </w:pPr>
            <w:r>
              <w:rPr>
                <w:rFonts w:cs="Calibri"/>
                <w:b/>
                <w:bCs/>
                <w:iCs/>
              </w:rPr>
              <w:t>450</w:t>
            </w:r>
          </w:p>
        </w:tc>
      </w:tr>
      <w:tr w:rsidR="006E658B" w14:paraId="61380771" w14:textId="77777777" w:rsidTr="000E65F8">
        <w:trPr>
          <w:trHeight w:val="527"/>
        </w:trPr>
        <w:tc>
          <w:tcPr>
            <w:tcW w:w="1171" w:type="pct"/>
            <w:tcBorders>
              <w:top w:val="single" w:sz="4" w:space="0" w:color="auto"/>
              <w:left w:val="single" w:sz="8" w:space="0" w:color="auto"/>
              <w:bottom w:val="single" w:sz="8" w:space="0" w:color="auto"/>
              <w:right w:val="single" w:sz="8" w:space="0" w:color="auto"/>
            </w:tcBorders>
          </w:tcPr>
          <w:p w14:paraId="0FC748F6" w14:textId="77777777" w:rsidR="006E658B" w:rsidRDefault="006E658B" w:rsidP="006E658B">
            <w:pPr>
              <w:spacing w:after="0" w:line="240" w:lineRule="auto"/>
              <w:rPr>
                <w:rFonts w:asciiTheme="minorHAnsi" w:hAnsiTheme="minorHAnsi" w:cstheme="minorHAnsi"/>
              </w:rPr>
            </w:pPr>
            <w:r w:rsidRPr="00BF39A3">
              <w:rPr>
                <w:rFonts w:asciiTheme="minorHAnsi" w:hAnsiTheme="minorHAnsi" w:cstheme="minorHAnsi"/>
                <w:b/>
                <w:iCs/>
              </w:rPr>
              <w:t>Activity 1.6</w:t>
            </w:r>
            <w:r w:rsidRPr="00BF39A3">
              <w:rPr>
                <w:rFonts w:asciiTheme="minorHAnsi" w:hAnsiTheme="minorHAnsi" w:cstheme="minorHAnsi"/>
                <w:bCs/>
                <w:iCs/>
              </w:rPr>
              <w:t xml:space="preserve"> Monthly radio talk shows with messages on truth telling, reconciliation and healing </w:t>
            </w:r>
            <w:r w:rsidRPr="00BF39A3">
              <w:rPr>
                <w:rFonts w:asciiTheme="minorHAnsi" w:hAnsiTheme="minorHAnsi" w:cstheme="minorHAnsi"/>
              </w:rPr>
              <w:t>in</w:t>
            </w:r>
          </w:p>
          <w:p w14:paraId="64ED4A0B" w14:textId="2C4CADD8" w:rsidR="006E658B" w:rsidRDefault="006E658B" w:rsidP="006E658B">
            <w:pPr>
              <w:spacing w:after="0" w:line="240" w:lineRule="auto"/>
              <w:rPr>
                <w:rFonts w:eastAsia="Times New Roman" w:cs="Calibri"/>
                <w:bCs/>
                <w:color w:val="000000"/>
                <w:kern w:val="28"/>
              </w:rPr>
            </w:pPr>
            <w:r>
              <w:rPr>
                <w:rFonts w:asciiTheme="minorHAnsi" w:hAnsiTheme="minorHAnsi" w:cstheme="minorHAnsi"/>
              </w:rPr>
              <w:t xml:space="preserve">Greater Bahr </w:t>
            </w:r>
            <w:proofErr w:type="spellStart"/>
            <w:r>
              <w:rPr>
                <w:rFonts w:asciiTheme="minorHAnsi" w:hAnsiTheme="minorHAnsi" w:cstheme="minorHAnsi"/>
              </w:rPr>
              <w:t>el</w:t>
            </w:r>
            <w:proofErr w:type="spellEnd"/>
            <w:r>
              <w:rPr>
                <w:rFonts w:asciiTheme="minorHAnsi" w:hAnsiTheme="minorHAnsi" w:cstheme="minorHAnsi"/>
              </w:rPr>
              <w:t xml:space="preserve"> Ghazal</w:t>
            </w:r>
            <w:r w:rsidRPr="00BF39A3">
              <w:rPr>
                <w:rFonts w:asciiTheme="minorHAnsi" w:hAnsiTheme="minorHAnsi" w:cstheme="minorHAnsi"/>
              </w:rPr>
              <w:t xml:space="preserve"> </w:t>
            </w:r>
          </w:p>
        </w:tc>
        <w:tc>
          <w:tcPr>
            <w:tcW w:w="718" w:type="pct"/>
            <w:tcBorders>
              <w:top w:val="single" w:sz="4" w:space="0" w:color="auto"/>
              <w:left w:val="single" w:sz="8" w:space="0" w:color="auto"/>
              <w:bottom w:val="single" w:sz="8" w:space="0" w:color="auto"/>
              <w:right w:val="single" w:sz="8" w:space="0" w:color="auto"/>
            </w:tcBorders>
            <w:tcMar>
              <w:top w:w="0" w:type="dxa"/>
              <w:left w:w="108" w:type="dxa"/>
              <w:bottom w:w="0" w:type="dxa"/>
              <w:right w:w="108" w:type="dxa"/>
            </w:tcMar>
          </w:tcPr>
          <w:p w14:paraId="7E3E868C" w14:textId="53C95FFB" w:rsidR="006E658B" w:rsidRDefault="006E658B" w:rsidP="006E658B">
            <w:pPr>
              <w:spacing w:after="0" w:line="240" w:lineRule="auto"/>
              <w:rPr>
                <w:rFonts w:eastAsia="Times New Roman" w:cs="Calibri"/>
                <w:bCs/>
                <w:color w:val="000000"/>
                <w:kern w:val="28"/>
              </w:rPr>
            </w:pPr>
            <w:r>
              <w:rPr>
                <w:rFonts w:eastAsia="Times New Roman" w:cs="Calibri"/>
                <w:bCs/>
                <w:color w:val="000000"/>
                <w:kern w:val="28"/>
              </w:rPr>
              <w:t>WBGS</w:t>
            </w:r>
            <w:r w:rsidR="00F935D1">
              <w:rPr>
                <w:rFonts w:eastAsia="Times New Roman" w:cs="Calibri"/>
                <w:bCs/>
                <w:color w:val="000000"/>
                <w:kern w:val="28"/>
              </w:rPr>
              <w:t>, NBGS, Warrap</w:t>
            </w:r>
          </w:p>
        </w:tc>
        <w:tc>
          <w:tcPr>
            <w:tcW w:w="719" w:type="pct"/>
            <w:tcBorders>
              <w:top w:val="single" w:sz="4" w:space="0" w:color="auto"/>
              <w:left w:val="nil"/>
              <w:bottom w:val="single" w:sz="8" w:space="0" w:color="auto"/>
              <w:right w:val="single" w:sz="8" w:space="0" w:color="auto"/>
            </w:tcBorders>
            <w:tcMar>
              <w:top w:w="0" w:type="dxa"/>
              <w:left w:w="108" w:type="dxa"/>
              <w:bottom w:w="0" w:type="dxa"/>
              <w:right w:w="108" w:type="dxa"/>
            </w:tcMar>
          </w:tcPr>
          <w:p w14:paraId="3FBCA10B" w14:textId="33F7233C" w:rsidR="006E658B" w:rsidRDefault="006E658B" w:rsidP="006E658B">
            <w:pPr>
              <w:spacing w:after="0" w:line="240" w:lineRule="auto"/>
              <w:rPr>
                <w:rFonts w:eastAsia="Times New Roman" w:cs="Calibri"/>
                <w:bCs/>
                <w:color w:val="000000"/>
                <w:kern w:val="28"/>
              </w:rPr>
            </w:pPr>
            <w:r>
              <w:rPr>
                <w:rFonts w:eastAsia="Times New Roman" w:cs="Calibri"/>
                <w:bCs/>
                <w:color w:val="000000"/>
                <w:kern w:val="28"/>
              </w:rPr>
              <w:t>Wau</w:t>
            </w:r>
            <w:r w:rsidR="00F935D1">
              <w:rPr>
                <w:rFonts w:eastAsia="Times New Roman" w:cs="Calibri"/>
                <w:bCs/>
                <w:color w:val="000000"/>
                <w:kern w:val="28"/>
              </w:rPr>
              <w:t>, Aweil, Kuajok</w:t>
            </w:r>
          </w:p>
        </w:tc>
        <w:tc>
          <w:tcPr>
            <w:tcW w:w="473" w:type="pct"/>
            <w:tcBorders>
              <w:top w:val="single" w:sz="4" w:space="0" w:color="auto"/>
              <w:left w:val="nil"/>
              <w:bottom w:val="single" w:sz="8" w:space="0" w:color="auto"/>
              <w:right w:val="single" w:sz="8" w:space="0" w:color="auto"/>
            </w:tcBorders>
            <w:tcMar>
              <w:top w:w="0" w:type="dxa"/>
              <w:left w:w="108" w:type="dxa"/>
              <w:bottom w:w="0" w:type="dxa"/>
              <w:right w:w="108" w:type="dxa"/>
            </w:tcMar>
          </w:tcPr>
          <w:p w14:paraId="427B0A53" w14:textId="77777777" w:rsidR="006E658B" w:rsidRDefault="006E658B" w:rsidP="006E658B">
            <w:pPr>
              <w:spacing w:after="0" w:line="240" w:lineRule="auto"/>
              <w:rPr>
                <w:rFonts w:cs="Calibri"/>
                <w:b/>
                <w:bCs/>
                <w:iCs/>
              </w:rPr>
            </w:pPr>
            <w:r>
              <w:rPr>
                <w:rFonts w:cs="Calibri"/>
                <w:b/>
                <w:bCs/>
                <w:iCs/>
              </w:rPr>
              <w:t>Radio KPIs (can’t segregate the gender of the listeners</w:t>
            </w:r>
          </w:p>
          <w:p w14:paraId="0547D824" w14:textId="77777777" w:rsidR="006E658B" w:rsidRDefault="006E658B" w:rsidP="006E658B">
            <w:pPr>
              <w:spacing w:after="160" w:line="259" w:lineRule="auto"/>
              <w:rPr>
                <w:rFonts w:eastAsia="Times New Roman" w:cs="Calibri"/>
              </w:rPr>
            </w:pPr>
          </w:p>
          <w:p w14:paraId="303B8338" w14:textId="77777777" w:rsidR="006E658B" w:rsidRDefault="006E658B" w:rsidP="006E658B">
            <w:pPr>
              <w:spacing w:after="0" w:line="240" w:lineRule="auto"/>
              <w:rPr>
                <w:rFonts w:eastAsia="Times New Roman" w:cs="Calibri"/>
                <w:bCs/>
                <w:color w:val="000000"/>
                <w:kern w:val="28"/>
              </w:rPr>
            </w:pPr>
          </w:p>
        </w:tc>
        <w:tc>
          <w:tcPr>
            <w:tcW w:w="557" w:type="pct"/>
            <w:tcBorders>
              <w:top w:val="single" w:sz="4" w:space="0" w:color="auto"/>
              <w:left w:val="nil"/>
              <w:bottom w:val="single" w:sz="8" w:space="0" w:color="auto"/>
              <w:right w:val="single" w:sz="8" w:space="0" w:color="auto"/>
            </w:tcBorders>
            <w:tcMar>
              <w:top w:w="0" w:type="dxa"/>
              <w:left w:w="108" w:type="dxa"/>
              <w:bottom w:w="0" w:type="dxa"/>
              <w:right w:w="108" w:type="dxa"/>
            </w:tcMar>
          </w:tcPr>
          <w:p w14:paraId="7625C046" w14:textId="77777777" w:rsidR="006E658B" w:rsidRDefault="006E658B" w:rsidP="006E658B">
            <w:pPr>
              <w:spacing w:after="0" w:line="240" w:lineRule="auto"/>
              <w:rPr>
                <w:rFonts w:cs="Calibri"/>
                <w:b/>
                <w:bCs/>
                <w:iCs/>
              </w:rPr>
            </w:pPr>
            <w:r>
              <w:rPr>
                <w:rFonts w:cs="Calibri"/>
                <w:b/>
                <w:bCs/>
                <w:iCs/>
              </w:rPr>
              <w:t>Radio KPIs (can’t segregate the gender of the listeners</w:t>
            </w:r>
          </w:p>
          <w:p w14:paraId="214E41D5" w14:textId="77777777" w:rsidR="006E658B" w:rsidRDefault="006E658B" w:rsidP="006E658B">
            <w:pPr>
              <w:spacing w:after="160" w:line="259" w:lineRule="auto"/>
              <w:rPr>
                <w:rFonts w:eastAsia="Times New Roman" w:cs="Calibri"/>
              </w:rPr>
            </w:pPr>
          </w:p>
          <w:p w14:paraId="52403A5B" w14:textId="77777777" w:rsidR="006E658B" w:rsidRDefault="006E658B" w:rsidP="006E658B">
            <w:pPr>
              <w:spacing w:after="0" w:line="240" w:lineRule="auto"/>
              <w:rPr>
                <w:rFonts w:eastAsia="Times New Roman" w:cs="Calibri"/>
                <w:bCs/>
                <w:color w:val="000000"/>
                <w:kern w:val="28"/>
              </w:rPr>
            </w:pPr>
          </w:p>
        </w:tc>
        <w:tc>
          <w:tcPr>
            <w:tcW w:w="497" w:type="pct"/>
            <w:tcBorders>
              <w:top w:val="single" w:sz="4" w:space="0" w:color="auto"/>
              <w:left w:val="nil"/>
              <w:bottom w:val="single" w:sz="8" w:space="0" w:color="auto"/>
              <w:right w:val="single" w:sz="8" w:space="0" w:color="auto"/>
            </w:tcBorders>
            <w:tcMar>
              <w:top w:w="0" w:type="dxa"/>
              <w:left w:w="108" w:type="dxa"/>
              <w:bottom w:w="0" w:type="dxa"/>
              <w:right w:w="108" w:type="dxa"/>
            </w:tcMar>
          </w:tcPr>
          <w:p w14:paraId="050B94D2" w14:textId="77777777" w:rsidR="006E658B" w:rsidRDefault="006E658B" w:rsidP="006E658B">
            <w:pPr>
              <w:spacing w:after="0" w:line="240" w:lineRule="auto"/>
              <w:rPr>
                <w:rFonts w:cs="Calibri"/>
                <w:b/>
                <w:bCs/>
                <w:iCs/>
              </w:rPr>
            </w:pPr>
            <w:r>
              <w:rPr>
                <w:rFonts w:cs="Calibri"/>
                <w:b/>
                <w:bCs/>
                <w:iCs/>
              </w:rPr>
              <w:t>Radio KPIs (can’t segregate the gender of the listeners</w:t>
            </w:r>
          </w:p>
          <w:p w14:paraId="2858F503" w14:textId="77777777" w:rsidR="006E658B" w:rsidRDefault="006E658B" w:rsidP="006E658B">
            <w:pPr>
              <w:spacing w:after="160" w:line="259" w:lineRule="auto"/>
              <w:rPr>
                <w:rFonts w:eastAsia="Times New Roman" w:cs="Calibri"/>
              </w:rPr>
            </w:pPr>
          </w:p>
          <w:p w14:paraId="77BC3AD2" w14:textId="77777777" w:rsidR="006E658B" w:rsidRDefault="006E658B" w:rsidP="006E658B">
            <w:pPr>
              <w:spacing w:after="0" w:line="240" w:lineRule="auto"/>
              <w:rPr>
                <w:rFonts w:eastAsia="Times New Roman" w:cs="Calibri"/>
                <w:bCs/>
                <w:color w:val="000000"/>
                <w:kern w:val="28"/>
              </w:rPr>
            </w:pPr>
          </w:p>
        </w:tc>
        <w:tc>
          <w:tcPr>
            <w:tcW w:w="527" w:type="pct"/>
            <w:tcBorders>
              <w:top w:val="single" w:sz="4" w:space="0" w:color="auto"/>
              <w:left w:val="nil"/>
              <w:bottom w:val="single" w:sz="8" w:space="0" w:color="auto"/>
              <w:right w:val="single" w:sz="8" w:space="0" w:color="auto"/>
            </w:tcBorders>
            <w:tcMar>
              <w:top w:w="0" w:type="dxa"/>
              <w:left w:w="108" w:type="dxa"/>
              <w:bottom w:w="0" w:type="dxa"/>
              <w:right w:w="108" w:type="dxa"/>
            </w:tcMar>
          </w:tcPr>
          <w:p w14:paraId="0B29761D" w14:textId="77777777" w:rsidR="006E658B" w:rsidRDefault="006E658B" w:rsidP="006E658B">
            <w:pPr>
              <w:spacing w:after="0" w:line="240" w:lineRule="auto"/>
              <w:rPr>
                <w:rFonts w:cs="Calibri"/>
                <w:b/>
                <w:bCs/>
                <w:iCs/>
              </w:rPr>
            </w:pPr>
            <w:r>
              <w:rPr>
                <w:rFonts w:cs="Calibri"/>
                <w:b/>
                <w:bCs/>
                <w:iCs/>
              </w:rPr>
              <w:t>Radio KPIs (can’t segregate the gender of the listeners</w:t>
            </w:r>
          </w:p>
          <w:p w14:paraId="50A4F8B2" w14:textId="77777777" w:rsidR="006E658B" w:rsidRDefault="006E658B" w:rsidP="006E658B">
            <w:pPr>
              <w:spacing w:after="160" w:line="259" w:lineRule="auto"/>
              <w:rPr>
                <w:rFonts w:eastAsia="Times New Roman" w:cs="Calibri"/>
              </w:rPr>
            </w:pPr>
          </w:p>
          <w:p w14:paraId="63E5AD69" w14:textId="77777777" w:rsidR="006E658B" w:rsidRDefault="006E658B" w:rsidP="006E658B">
            <w:pPr>
              <w:spacing w:after="0" w:line="240" w:lineRule="auto"/>
              <w:rPr>
                <w:rFonts w:eastAsia="Times New Roman" w:cs="Calibri"/>
                <w:bCs/>
                <w:color w:val="000000"/>
                <w:kern w:val="28"/>
              </w:rPr>
            </w:pPr>
          </w:p>
        </w:tc>
        <w:tc>
          <w:tcPr>
            <w:tcW w:w="338" w:type="pct"/>
            <w:tcBorders>
              <w:top w:val="single" w:sz="4" w:space="0" w:color="auto"/>
              <w:left w:val="nil"/>
              <w:bottom w:val="single" w:sz="8" w:space="0" w:color="auto"/>
              <w:right w:val="single" w:sz="8" w:space="0" w:color="auto"/>
            </w:tcBorders>
            <w:tcMar>
              <w:top w:w="0" w:type="dxa"/>
              <w:left w:w="108" w:type="dxa"/>
              <w:bottom w:w="0" w:type="dxa"/>
              <w:right w:w="108" w:type="dxa"/>
            </w:tcMar>
          </w:tcPr>
          <w:p w14:paraId="7D3A92CC" w14:textId="77777777" w:rsidR="006E658B" w:rsidRDefault="006E658B" w:rsidP="006E658B">
            <w:pPr>
              <w:spacing w:after="0" w:line="240" w:lineRule="auto"/>
              <w:rPr>
                <w:rFonts w:cs="Calibri"/>
                <w:b/>
                <w:bCs/>
                <w:iCs/>
              </w:rPr>
            </w:pPr>
            <w:r>
              <w:rPr>
                <w:rFonts w:cs="Calibri"/>
                <w:b/>
                <w:bCs/>
                <w:iCs/>
              </w:rPr>
              <w:t>Radio KPIs (can’t segregate the gender of the listeners</w:t>
            </w:r>
          </w:p>
          <w:p w14:paraId="4B1E8D67" w14:textId="77777777" w:rsidR="006E658B" w:rsidRDefault="006E658B" w:rsidP="006E658B">
            <w:pPr>
              <w:spacing w:after="160" w:line="259" w:lineRule="auto"/>
              <w:rPr>
                <w:rFonts w:eastAsia="Times New Roman" w:cs="Calibri"/>
              </w:rPr>
            </w:pPr>
          </w:p>
          <w:p w14:paraId="6E237478" w14:textId="77777777" w:rsidR="006E658B" w:rsidRDefault="006E658B" w:rsidP="006E658B">
            <w:pPr>
              <w:spacing w:after="0" w:line="240" w:lineRule="auto"/>
              <w:rPr>
                <w:rFonts w:eastAsia="Times New Roman" w:cs="Calibri"/>
                <w:bCs/>
                <w:color w:val="000000"/>
                <w:kern w:val="28"/>
              </w:rPr>
            </w:pPr>
          </w:p>
        </w:tc>
      </w:tr>
    </w:tbl>
    <w:p w14:paraId="3D8270F6" w14:textId="77777777" w:rsidR="00E037BF" w:rsidRDefault="00E037BF" w:rsidP="00E037BF">
      <w:pPr>
        <w:numPr>
          <w:ilvl w:val="0"/>
          <w:numId w:val="1"/>
        </w:numPr>
        <w:spacing w:after="0" w:line="240" w:lineRule="auto"/>
        <w:rPr>
          <w:rFonts w:eastAsia="Times New Roman" w:cs="Calibri"/>
          <w:bCs/>
          <w:i/>
          <w:iCs/>
          <w:color w:val="000000"/>
          <w:kern w:val="28"/>
        </w:rPr>
      </w:pPr>
      <w:r>
        <w:rPr>
          <w:rFonts w:eastAsia="Times New Roman" w:cs="Calibri"/>
          <w:b/>
          <w:color w:val="000000"/>
          <w:kern w:val="28"/>
        </w:rPr>
        <w:t xml:space="preserve">Success/Impact Story (1500 characters): </w:t>
      </w:r>
      <w:r>
        <w:rPr>
          <w:rFonts w:eastAsia="Times New Roman" w:cs="Calibri"/>
          <w:bCs/>
          <w:i/>
          <w:iCs/>
          <w:color w:val="000000"/>
          <w:kern w:val="28"/>
        </w:rPr>
        <w:t xml:space="preserve">Note: in a few sentences, explain whether the project has had a positive human impact. It may include direct quotes where possible or link to strategic communication pieces. </w:t>
      </w:r>
    </w:p>
    <w:p w14:paraId="50347152" w14:textId="77777777" w:rsidR="00E037BF" w:rsidRDefault="00E037BF" w:rsidP="00E037BF">
      <w:pPr>
        <w:spacing w:after="0" w:line="240" w:lineRule="auto"/>
        <w:rPr>
          <w:rFonts w:eastAsia="Times New Roman" w:cs="Calibri"/>
          <w:bCs/>
          <w:i/>
          <w:iCs/>
          <w:color w:val="000000"/>
          <w:kern w:val="28"/>
        </w:rPr>
      </w:pPr>
    </w:p>
    <w:p w14:paraId="06EC3C78" w14:textId="1BF7198E" w:rsidR="00E037BF" w:rsidRDefault="00E037BF" w:rsidP="00E037BF">
      <w:pPr>
        <w:spacing w:after="0" w:line="240" w:lineRule="auto"/>
        <w:rPr>
          <w:rFonts w:eastAsia="Times New Roman" w:cs="Calibri"/>
          <w:bCs/>
          <w:color w:val="000000"/>
          <w:kern w:val="28"/>
        </w:rPr>
      </w:pPr>
    </w:p>
    <w:p w14:paraId="2FD88DBA" w14:textId="77777777" w:rsidR="00E037BF" w:rsidRDefault="00E037BF" w:rsidP="00E037BF">
      <w:pPr>
        <w:spacing w:after="160" w:line="360" w:lineRule="auto"/>
        <w:rPr>
          <w:b/>
          <w:bCs/>
          <w:sz w:val="28"/>
          <w:szCs w:val="28"/>
        </w:rPr>
      </w:pPr>
      <w:r>
        <w:rPr>
          <w:b/>
          <w:bCs/>
          <w:sz w:val="28"/>
          <w:szCs w:val="28"/>
        </w:rPr>
        <w:t>Success stories</w:t>
      </w:r>
    </w:p>
    <w:p w14:paraId="21C1F303" w14:textId="491807DE" w:rsidR="00E037BF" w:rsidRDefault="00A10E9D" w:rsidP="00E037BF">
      <w:pPr>
        <w:spacing w:after="160" w:line="360" w:lineRule="auto"/>
        <w:rPr>
          <w:bCs/>
          <w:i/>
          <w:iCs/>
          <w:sz w:val="24"/>
          <w:szCs w:val="24"/>
        </w:rPr>
      </w:pPr>
      <w:r>
        <w:rPr>
          <w:rFonts w:eastAsia="Times New Roman" w:cs="Calibri"/>
          <w:bCs/>
          <w:noProof/>
          <w:color w:val="000000"/>
          <w:kern w:val="28"/>
        </w:rPr>
        <w:lastRenderedPageBreak/>
        <w:drawing>
          <wp:anchor distT="0" distB="0" distL="114300" distR="114300" simplePos="0" relativeHeight="251666432" behindDoc="0" locked="0" layoutInCell="1" allowOverlap="1" wp14:anchorId="399B9E62" wp14:editId="7EC1E191">
            <wp:simplePos x="0" y="0"/>
            <wp:positionH relativeFrom="margin">
              <wp:posOffset>-666750</wp:posOffset>
            </wp:positionH>
            <wp:positionV relativeFrom="paragraph">
              <wp:posOffset>342265</wp:posOffset>
            </wp:positionV>
            <wp:extent cx="4192905" cy="1933575"/>
            <wp:effectExtent l="0" t="0" r="0" b="9525"/>
            <wp:wrapThrough wrapText="bothSides">
              <wp:wrapPolygon edited="0">
                <wp:start x="0" y="0"/>
                <wp:lineTo x="0" y="21494"/>
                <wp:lineTo x="21492" y="21494"/>
                <wp:lineTo x="21492" y="0"/>
                <wp:lineTo x="0" y="0"/>
              </wp:wrapPolygon>
            </wp:wrapThrough>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G-20231108-WA0063.jpg"/>
                    <pic:cNvPicPr/>
                  </pic:nvPicPr>
                  <pic:blipFill>
                    <a:blip r:embed="rId14" cstate="print">
                      <a:extLst>
                        <a:ext uri="{28A0092B-C50C-407E-A947-70E740481C1C}">
                          <a14:useLocalDpi xmlns:a14="http://schemas.microsoft.com/office/drawing/2010/main" val="0"/>
                        </a:ext>
                      </a:extLst>
                    </a:blip>
                    <a:stretch>
                      <a:fillRect/>
                    </a:stretch>
                  </pic:blipFill>
                  <pic:spPr>
                    <a:xfrm>
                      <a:off x="0" y="0"/>
                      <a:ext cx="4192905" cy="1933575"/>
                    </a:xfrm>
                    <a:prstGeom prst="rect">
                      <a:avLst/>
                    </a:prstGeom>
                  </pic:spPr>
                </pic:pic>
              </a:graphicData>
            </a:graphic>
            <wp14:sizeRelH relativeFrom="page">
              <wp14:pctWidth>0</wp14:pctWidth>
            </wp14:sizeRelH>
            <wp14:sizeRelV relativeFrom="page">
              <wp14:pctHeight>0</wp14:pctHeight>
            </wp14:sizeRelV>
          </wp:anchor>
        </w:drawing>
      </w:r>
      <w:proofErr w:type="spellStart"/>
      <w:r w:rsidR="00E037BF">
        <w:rPr>
          <w:bCs/>
          <w:sz w:val="24"/>
          <w:szCs w:val="24"/>
        </w:rPr>
        <w:t>Ayuel</w:t>
      </w:r>
      <w:proofErr w:type="spellEnd"/>
      <w:r w:rsidR="00E037BF">
        <w:rPr>
          <w:bCs/>
          <w:sz w:val="24"/>
          <w:szCs w:val="24"/>
        </w:rPr>
        <w:t xml:space="preserve"> Mading a VSG member in </w:t>
      </w:r>
      <w:r>
        <w:rPr>
          <w:bCs/>
          <w:sz w:val="24"/>
          <w:szCs w:val="24"/>
        </w:rPr>
        <w:t>Malual Rumbek</w:t>
      </w:r>
      <w:r w:rsidR="00E037BF">
        <w:rPr>
          <w:bCs/>
          <w:sz w:val="24"/>
          <w:szCs w:val="24"/>
        </w:rPr>
        <w:t xml:space="preserve"> County area appreciates I-WIN for the establishment of VSG in the area and says </w:t>
      </w:r>
      <w:r w:rsidR="00E037BF" w:rsidRPr="00A10E9D">
        <w:rPr>
          <w:bCs/>
          <w:i/>
          <w:iCs/>
          <w:sz w:val="24"/>
          <w:szCs w:val="24"/>
        </w:rPr>
        <w:t xml:space="preserve">“I am very happy to be here and to get all the peace messages that encourages people to live in harmony, am also happy that </w:t>
      </w:r>
      <w:r w:rsidRPr="00A10E9D">
        <w:rPr>
          <w:bCs/>
          <w:i/>
          <w:iCs/>
          <w:sz w:val="24"/>
          <w:szCs w:val="24"/>
        </w:rPr>
        <w:t>I have</w:t>
      </w:r>
      <w:r w:rsidR="00E037BF" w:rsidRPr="00A10E9D">
        <w:rPr>
          <w:bCs/>
          <w:i/>
          <w:iCs/>
          <w:sz w:val="24"/>
          <w:szCs w:val="24"/>
        </w:rPr>
        <w:t xml:space="preserve"> been consoled and received counseling from the organization that cares about PWDs people and women</w:t>
      </w:r>
      <w:r w:rsidR="00E77D13" w:rsidRPr="00A10E9D">
        <w:rPr>
          <w:bCs/>
          <w:i/>
          <w:iCs/>
          <w:sz w:val="24"/>
          <w:szCs w:val="24"/>
        </w:rPr>
        <w:t>. I have been holding a grudge against my brother’s wife for over two years now but from the sessions I learnt to forgive. I felt guilty holding her hostage in my heart yet am a beneficiary of these peacebuilding sessio</w:t>
      </w:r>
      <w:r w:rsidRPr="00A10E9D">
        <w:rPr>
          <w:bCs/>
          <w:i/>
          <w:iCs/>
          <w:sz w:val="24"/>
          <w:szCs w:val="24"/>
        </w:rPr>
        <w:t>ns</w:t>
      </w:r>
      <w:r w:rsidR="00E77D13" w:rsidRPr="00A10E9D">
        <w:rPr>
          <w:bCs/>
          <w:i/>
          <w:iCs/>
          <w:sz w:val="24"/>
          <w:szCs w:val="24"/>
        </w:rPr>
        <w:t xml:space="preserve"> that talks about reconciliation. For the first time in two </w:t>
      </w:r>
      <w:r w:rsidRPr="00A10E9D">
        <w:rPr>
          <w:bCs/>
          <w:i/>
          <w:iCs/>
          <w:sz w:val="24"/>
          <w:szCs w:val="24"/>
        </w:rPr>
        <w:t>years,</w:t>
      </w:r>
      <w:r w:rsidR="00E77D13" w:rsidRPr="00A10E9D">
        <w:rPr>
          <w:bCs/>
          <w:i/>
          <w:iCs/>
          <w:sz w:val="24"/>
          <w:szCs w:val="24"/>
        </w:rPr>
        <w:t xml:space="preserve"> I walked to her</w:t>
      </w:r>
      <w:r w:rsidRPr="00A10E9D">
        <w:rPr>
          <w:bCs/>
          <w:i/>
          <w:iCs/>
          <w:sz w:val="24"/>
          <w:szCs w:val="24"/>
        </w:rPr>
        <w:t xml:space="preserve"> </w:t>
      </w:r>
      <w:r w:rsidR="00E77D13" w:rsidRPr="00A10E9D">
        <w:rPr>
          <w:bCs/>
          <w:i/>
          <w:iCs/>
          <w:sz w:val="24"/>
          <w:szCs w:val="24"/>
        </w:rPr>
        <w:t>compound to ask for forgiveness e</w:t>
      </w:r>
      <w:r w:rsidRPr="00A10E9D">
        <w:rPr>
          <w:bCs/>
          <w:i/>
          <w:iCs/>
          <w:sz w:val="24"/>
          <w:szCs w:val="24"/>
        </w:rPr>
        <w:t>ven when I have been wanting her to beg me instead. Now we are friends and planning on celebrating the festive season together. I am grateful to I-WIN for making me see the benefits of reconciliation because now I feel my heart is at peace.”</w:t>
      </w:r>
    </w:p>
    <w:p w14:paraId="049D2872" w14:textId="4258AF0F" w:rsidR="00A10E9D" w:rsidRDefault="00A10E9D" w:rsidP="00E037BF">
      <w:pPr>
        <w:spacing w:after="160" w:line="360" w:lineRule="auto"/>
        <w:rPr>
          <w:bCs/>
          <w:i/>
          <w:iCs/>
          <w:sz w:val="24"/>
          <w:szCs w:val="24"/>
        </w:rPr>
      </w:pPr>
      <w:r w:rsidRPr="001401B3">
        <w:rPr>
          <w:bCs/>
          <w:sz w:val="24"/>
          <w:szCs w:val="24"/>
        </w:rPr>
        <w:t xml:space="preserve">Similarly during an outreach in </w:t>
      </w:r>
      <w:proofErr w:type="spellStart"/>
      <w:r w:rsidRPr="001401B3">
        <w:rPr>
          <w:bCs/>
          <w:sz w:val="24"/>
          <w:szCs w:val="24"/>
        </w:rPr>
        <w:t>Gogrial</w:t>
      </w:r>
      <w:proofErr w:type="spellEnd"/>
      <w:r w:rsidRPr="001401B3">
        <w:rPr>
          <w:bCs/>
          <w:sz w:val="24"/>
          <w:szCs w:val="24"/>
        </w:rPr>
        <w:t xml:space="preserve"> East ( Warrap State) Adau Amer expressed her gratitude to the organization saying</w:t>
      </w:r>
      <w:r>
        <w:rPr>
          <w:bCs/>
          <w:i/>
          <w:iCs/>
          <w:sz w:val="24"/>
          <w:szCs w:val="24"/>
        </w:rPr>
        <w:t>. “</w:t>
      </w:r>
      <w:r w:rsidR="001401B3">
        <w:rPr>
          <w:bCs/>
          <w:i/>
          <w:iCs/>
          <w:sz w:val="24"/>
          <w:szCs w:val="24"/>
        </w:rPr>
        <w:t>When</w:t>
      </w:r>
      <w:r>
        <w:rPr>
          <w:bCs/>
          <w:i/>
          <w:iCs/>
          <w:sz w:val="24"/>
          <w:szCs w:val="24"/>
        </w:rPr>
        <w:t xml:space="preserve"> we were first invited for this </w:t>
      </w:r>
      <w:r w:rsidR="001401B3">
        <w:rPr>
          <w:bCs/>
          <w:i/>
          <w:iCs/>
          <w:sz w:val="24"/>
          <w:szCs w:val="24"/>
        </w:rPr>
        <w:t>session,</w:t>
      </w:r>
      <w:r>
        <w:rPr>
          <w:bCs/>
          <w:i/>
          <w:iCs/>
          <w:sz w:val="24"/>
          <w:szCs w:val="24"/>
        </w:rPr>
        <w:t xml:space="preserve"> I thought it was something to do with giving us money for business because we were told I-WIN’s main focus is </w:t>
      </w:r>
      <w:r w:rsidR="001401B3">
        <w:rPr>
          <w:bCs/>
          <w:i/>
          <w:iCs/>
          <w:sz w:val="24"/>
          <w:szCs w:val="24"/>
        </w:rPr>
        <w:t xml:space="preserve">empowering particularly women and girls but after getting the message on Truth telling, healing, reconciliation, compensation, and reparation I felt rich at heart because we are tired of living in fear of insecurity at all times. If the Hybrid court is established together with the Commission for Truth, Reconciliation and </w:t>
      </w:r>
      <w:r w:rsidR="006838D2">
        <w:rPr>
          <w:bCs/>
          <w:i/>
          <w:iCs/>
          <w:sz w:val="24"/>
          <w:szCs w:val="24"/>
        </w:rPr>
        <w:t>Healing as</w:t>
      </w:r>
      <w:r w:rsidR="001401B3">
        <w:rPr>
          <w:bCs/>
          <w:i/>
          <w:iCs/>
          <w:sz w:val="24"/>
          <w:szCs w:val="24"/>
        </w:rPr>
        <w:t xml:space="preserve"> said now, we will be at peace because we know that our perpetrators will be punished and our freedom as women will be granted. Thank you, I-WIN and UNDP, for bringing this awareness on ground, we will be readily waiting for these laws to start functioning in our community. Enough to suffering, war, and unlawful attacks on us.”</w:t>
      </w:r>
    </w:p>
    <w:p w14:paraId="38A33ED0" w14:textId="0F598071" w:rsidR="006838D2" w:rsidRPr="006838D2" w:rsidRDefault="006838D2" w:rsidP="006838D2">
      <w:pPr>
        <w:spacing w:after="0" w:line="240" w:lineRule="auto"/>
        <w:rPr>
          <w:rFonts w:eastAsia="Times New Roman" w:cstheme="minorHAnsi"/>
          <w:bCs/>
          <w:color w:val="000000"/>
          <w:kern w:val="28"/>
        </w:rPr>
      </w:pPr>
    </w:p>
    <w:p w14:paraId="69AD7DC3" w14:textId="6A448233" w:rsidR="006838D2" w:rsidRPr="006838D2" w:rsidRDefault="00EA57F1" w:rsidP="006838D2">
      <w:pPr>
        <w:spacing w:after="160" w:line="360" w:lineRule="auto"/>
        <w:rPr>
          <w:rFonts w:cstheme="minorHAnsi"/>
          <w:b/>
          <w:bCs/>
          <w:i/>
          <w:iCs/>
          <w:sz w:val="24"/>
          <w:szCs w:val="24"/>
        </w:rPr>
      </w:pPr>
      <w:r w:rsidRPr="00E60F7D">
        <w:rPr>
          <w:rFonts w:eastAsia="Times New Roman" w:cstheme="minorHAnsi"/>
          <w:bCs/>
          <w:noProof/>
          <w:color w:val="000000"/>
          <w:kern w:val="28"/>
        </w:rPr>
        <w:lastRenderedPageBreak/>
        <w:drawing>
          <wp:anchor distT="0" distB="0" distL="114300" distR="114300" simplePos="0" relativeHeight="251667456" behindDoc="0" locked="0" layoutInCell="1" allowOverlap="1" wp14:anchorId="2057B413" wp14:editId="6143E0AD">
            <wp:simplePos x="0" y="0"/>
            <wp:positionH relativeFrom="column">
              <wp:posOffset>-57150</wp:posOffset>
            </wp:positionH>
            <wp:positionV relativeFrom="paragraph">
              <wp:posOffset>333375</wp:posOffset>
            </wp:positionV>
            <wp:extent cx="3894455" cy="1752600"/>
            <wp:effectExtent l="0" t="0" r="0" b="0"/>
            <wp:wrapThrough wrapText="bothSides">
              <wp:wrapPolygon edited="0">
                <wp:start x="0" y="0"/>
                <wp:lineTo x="0" y="21365"/>
                <wp:lineTo x="21449" y="21365"/>
                <wp:lineTo x="21449" y="0"/>
                <wp:lineTo x="0" y="0"/>
              </wp:wrapPolygon>
            </wp:wrapThrough>
            <wp:docPr id="1025" name="Picture 10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G_20230831_123150_896.jpg"/>
                    <pic:cNvPicPr/>
                  </pic:nvPicPr>
                  <pic:blipFill>
                    <a:blip r:embed="rId15" cstate="print">
                      <a:extLst>
                        <a:ext uri="{28A0092B-C50C-407E-A947-70E740481C1C}">
                          <a14:useLocalDpi xmlns:a14="http://schemas.microsoft.com/office/drawing/2010/main" val="0"/>
                        </a:ext>
                      </a:extLst>
                    </a:blip>
                    <a:stretch>
                      <a:fillRect/>
                    </a:stretch>
                  </pic:blipFill>
                  <pic:spPr>
                    <a:xfrm>
                      <a:off x="0" y="0"/>
                      <a:ext cx="3894455" cy="1752600"/>
                    </a:xfrm>
                    <a:prstGeom prst="rect">
                      <a:avLst/>
                    </a:prstGeom>
                  </pic:spPr>
                </pic:pic>
              </a:graphicData>
            </a:graphic>
            <wp14:sizeRelH relativeFrom="page">
              <wp14:pctWidth>0</wp14:pctWidth>
            </wp14:sizeRelH>
            <wp14:sizeRelV relativeFrom="page">
              <wp14:pctHeight>0</wp14:pctHeight>
            </wp14:sizeRelV>
          </wp:anchor>
        </w:drawing>
      </w:r>
      <w:r w:rsidR="006838D2" w:rsidRPr="00E60F7D">
        <w:rPr>
          <w:rFonts w:cstheme="minorHAnsi"/>
          <w:sz w:val="24"/>
          <w:szCs w:val="24"/>
        </w:rPr>
        <w:t xml:space="preserve">The Community dialogue session had a prolific impact, a testimony from Jur Atong  </w:t>
      </w:r>
      <w:proofErr w:type="spellStart"/>
      <w:r w:rsidR="006838D2" w:rsidRPr="00E60F7D">
        <w:rPr>
          <w:rFonts w:cstheme="minorHAnsi"/>
          <w:sz w:val="24"/>
          <w:szCs w:val="24"/>
        </w:rPr>
        <w:t>Mawien</w:t>
      </w:r>
      <w:proofErr w:type="spellEnd"/>
      <w:r w:rsidR="006838D2" w:rsidRPr="00E60F7D">
        <w:rPr>
          <w:rFonts w:cstheme="minorHAnsi"/>
          <w:sz w:val="24"/>
          <w:szCs w:val="24"/>
        </w:rPr>
        <w:t xml:space="preserve">, a community member in Kuajok center  expresses her gratitude for  I-WIN to come and tell the truth.  That is what our leaders should be doing. Jur is a widow with seven children she survives on daily casual works of laundry services and cleaning environments to people for survival and to pay school fees for her children, </w:t>
      </w:r>
      <w:r w:rsidR="006838D2" w:rsidRPr="00E60F7D">
        <w:rPr>
          <w:rFonts w:eastAsia="Times New Roman" w:cstheme="minorHAnsi"/>
          <w:bCs/>
          <w:kern w:val="28"/>
        </w:rPr>
        <w:t>“</w:t>
      </w:r>
      <w:r w:rsidR="006838D2" w:rsidRPr="006838D2">
        <w:rPr>
          <w:rFonts w:eastAsia="Times New Roman" w:cstheme="minorHAnsi"/>
          <w:bCs/>
          <w:i/>
          <w:iCs/>
          <w:kern w:val="28"/>
          <w:sz w:val="24"/>
          <w:szCs w:val="24"/>
        </w:rPr>
        <w:t>I have learnt a lot from this session and most significantly on how to regulate my fury as a woman, with my children, my neighbors, or even with the relatives I stay with, because fury is the root cause of evil and conflict”. Jur said.</w:t>
      </w:r>
    </w:p>
    <w:p w14:paraId="3FBE97A1" w14:textId="77777777" w:rsidR="006838D2" w:rsidRPr="006838D2" w:rsidRDefault="006838D2" w:rsidP="006838D2">
      <w:pPr>
        <w:spacing w:after="160" w:line="360" w:lineRule="auto"/>
        <w:rPr>
          <w:rFonts w:cstheme="minorHAnsi"/>
          <w:i/>
          <w:iCs/>
          <w:sz w:val="24"/>
          <w:szCs w:val="24"/>
        </w:rPr>
      </w:pPr>
      <w:r w:rsidRPr="006838D2">
        <w:rPr>
          <w:rFonts w:cstheme="minorHAnsi"/>
          <w:i/>
          <w:iCs/>
          <w:sz w:val="24"/>
          <w:szCs w:val="24"/>
        </w:rPr>
        <w:t>Meanwhile on the same session, Nakigudde Jennifer a pregnant woman who is a Uganda bread seller and married to a South Sudanese said there are a lot of challenges that they face as Ugandans in this county but this session has given her courage and hope to live here because her husband comes from this community. “I now know my rights and if am faced with some issues I know where to channel them” Nakigudde said.</w:t>
      </w:r>
    </w:p>
    <w:p w14:paraId="4F9B6EF7" w14:textId="77777777" w:rsidR="006838D2" w:rsidRPr="006838D2" w:rsidRDefault="006838D2" w:rsidP="00E037BF">
      <w:pPr>
        <w:spacing w:after="160" w:line="360" w:lineRule="auto"/>
        <w:rPr>
          <w:bCs/>
          <w:i/>
          <w:iCs/>
          <w:sz w:val="24"/>
          <w:szCs w:val="24"/>
        </w:rPr>
      </w:pPr>
    </w:p>
    <w:p w14:paraId="289476C9" w14:textId="0F0A37C1" w:rsidR="00E037BF" w:rsidRDefault="00E037BF" w:rsidP="00E037BF">
      <w:pPr>
        <w:spacing w:after="160" w:line="360" w:lineRule="auto"/>
        <w:rPr>
          <w:bCs/>
          <w:color w:val="0070C0"/>
          <w:sz w:val="24"/>
          <w:szCs w:val="24"/>
        </w:rPr>
      </w:pPr>
    </w:p>
    <w:p w14:paraId="629DB570" w14:textId="77777777" w:rsidR="00E037BF" w:rsidRDefault="00E037BF" w:rsidP="00E037BF">
      <w:pPr>
        <w:numPr>
          <w:ilvl w:val="0"/>
          <w:numId w:val="4"/>
        </w:numPr>
        <w:spacing w:after="0" w:line="240" w:lineRule="auto"/>
        <w:rPr>
          <w:rFonts w:eastAsia="Times New Roman" w:cs="Calibri"/>
          <w:bCs/>
          <w:i/>
          <w:iCs/>
          <w:color w:val="000000"/>
          <w:kern w:val="28"/>
        </w:rPr>
      </w:pPr>
      <w:r>
        <w:rPr>
          <w:rFonts w:eastAsia="Times New Roman" w:cs="Calibri"/>
          <w:b/>
          <w:color w:val="000000"/>
          <w:kern w:val="28"/>
        </w:rPr>
        <w:t xml:space="preserve">Any other issues as may be applicable.  </w:t>
      </w:r>
      <w:r>
        <w:rPr>
          <w:rFonts w:eastAsia="Times New Roman" w:cs="Calibri"/>
          <w:bCs/>
          <w:i/>
          <w:iCs/>
          <w:color w:val="000000"/>
          <w:kern w:val="28"/>
        </w:rPr>
        <w:t>(Work limit: 500 characters)</w:t>
      </w:r>
    </w:p>
    <w:p w14:paraId="57468146" w14:textId="77777777" w:rsidR="00E037BF" w:rsidRDefault="00E037BF" w:rsidP="00E037BF">
      <w:pPr>
        <w:spacing w:after="0" w:line="240" w:lineRule="auto"/>
        <w:rPr>
          <w:rFonts w:eastAsia="Times New Roman" w:cs="Calibri"/>
          <w:bCs/>
          <w:i/>
          <w:iCs/>
          <w:color w:val="000000"/>
          <w:kern w:val="28"/>
        </w:rPr>
      </w:pPr>
    </w:p>
    <w:p w14:paraId="46DA305F" w14:textId="77777777" w:rsidR="00E037BF" w:rsidRDefault="00E037BF" w:rsidP="00E037BF">
      <w:pPr>
        <w:numPr>
          <w:ilvl w:val="0"/>
          <w:numId w:val="4"/>
        </w:numPr>
        <w:spacing w:after="0" w:line="240" w:lineRule="auto"/>
        <w:rPr>
          <w:rFonts w:eastAsia="Times New Roman" w:cs="Calibri"/>
          <w:bCs/>
          <w:i/>
          <w:iCs/>
          <w:color w:val="000000"/>
          <w:kern w:val="28"/>
        </w:rPr>
      </w:pPr>
      <w:r>
        <w:rPr>
          <w:rFonts w:eastAsia="Times New Roman" w:cs="Calibri"/>
          <w:b/>
          <w:color w:val="000000"/>
          <w:kern w:val="28"/>
        </w:rPr>
        <w:t>Pictorials</w:t>
      </w:r>
      <w:r>
        <w:rPr>
          <w:rFonts w:cs="Calibri"/>
          <w:color w:val="000000"/>
          <w:lang w:val="en-GB" w:eastAsia="en-GB"/>
        </w:rPr>
        <w:t xml:space="preserve"> </w:t>
      </w:r>
      <w:r>
        <w:rPr>
          <w:rFonts w:eastAsia="Times New Roman" w:cs="Calibri"/>
          <w:bCs/>
          <w:i/>
          <w:iCs/>
          <w:color w:val="000000"/>
          <w:kern w:val="28"/>
        </w:rPr>
        <w:t>Note: Include photos with captions. May consider to sending any high-quality photos of videos via email</w:t>
      </w:r>
    </w:p>
    <w:p w14:paraId="3B7E9377" w14:textId="77777777" w:rsidR="00E037BF" w:rsidRDefault="00E037BF" w:rsidP="00E037BF">
      <w:pPr>
        <w:spacing w:after="0" w:line="240" w:lineRule="auto"/>
        <w:rPr>
          <w:rFonts w:eastAsia="Times New Roman" w:cs="Calibri"/>
          <w:b/>
          <w:color w:val="000000"/>
          <w:kern w:val="28"/>
        </w:rPr>
      </w:pPr>
    </w:p>
    <w:p w14:paraId="01EC05BD" w14:textId="77777777" w:rsidR="00E037BF" w:rsidRDefault="00E037BF" w:rsidP="00E037BF">
      <w:pPr>
        <w:spacing w:after="0" w:line="240" w:lineRule="auto"/>
        <w:rPr>
          <w:rFonts w:eastAsia="Times New Roman" w:cs="Calibri"/>
          <w:bCs/>
          <w:color w:val="000000"/>
          <w:kern w:val="28"/>
        </w:rPr>
      </w:pPr>
    </w:p>
    <w:p w14:paraId="56A4DE67" w14:textId="77777777" w:rsidR="00E037BF" w:rsidRDefault="00E037BF" w:rsidP="00E037BF">
      <w:pPr>
        <w:keepNext/>
        <w:spacing w:after="0" w:line="240" w:lineRule="auto"/>
      </w:pPr>
      <w:r>
        <w:rPr>
          <w:noProof/>
        </w:rPr>
        <w:lastRenderedPageBreak/>
        <w:drawing>
          <wp:inline distT="0" distB="0" distL="0" distR="0" wp14:anchorId="17B6CD28" wp14:editId="5AE92529">
            <wp:extent cx="5943600" cy="2674620"/>
            <wp:effectExtent l="0" t="0" r="0" b="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G_20231108_143623_996.jpg"/>
                    <pic:cNvPicPr/>
                  </pic:nvPicPr>
                  <pic:blipFill>
                    <a:blip r:embed="rId16" cstate="print">
                      <a:extLst>
                        <a:ext uri="{28A0092B-C50C-407E-A947-70E740481C1C}">
                          <a14:useLocalDpi xmlns:a14="http://schemas.microsoft.com/office/drawing/2010/main" val="0"/>
                        </a:ext>
                      </a:extLst>
                    </a:blip>
                    <a:stretch>
                      <a:fillRect/>
                    </a:stretch>
                  </pic:blipFill>
                  <pic:spPr>
                    <a:xfrm>
                      <a:off x="0" y="0"/>
                      <a:ext cx="5943600" cy="2674620"/>
                    </a:xfrm>
                    <a:prstGeom prst="rect">
                      <a:avLst/>
                    </a:prstGeom>
                  </pic:spPr>
                </pic:pic>
              </a:graphicData>
            </a:graphic>
          </wp:inline>
        </w:drawing>
      </w:r>
    </w:p>
    <w:p w14:paraId="0DF4FED9" w14:textId="5CA8EFDD" w:rsidR="00E037BF" w:rsidRDefault="00E037BF" w:rsidP="00E037BF">
      <w:pPr>
        <w:spacing w:line="240" w:lineRule="auto"/>
        <w:rPr>
          <w:rFonts w:eastAsia="Times New Roman" w:cs="Calibri"/>
          <w:bCs/>
          <w:i/>
          <w:iCs/>
          <w:color w:val="000000"/>
          <w:kern w:val="28"/>
          <w:sz w:val="24"/>
          <w:szCs w:val="24"/>
        </w:rPr>
      </w:pPr>
      <w:r>
        <w:rPr>
          <w:i/>
          <w:iCs/>
          <w:color w:val="44546A"/>
          <w:sz w:val="24"/>
          <w:szCs w:val="24"/>
        </w:rPr>
        <w:t xml:space="preserve">Figure </w:t>
      </w:r>
      <w:r>
        <w:rPr>
          <w:i/>
          <w:iCs/>
          <w:color w:val="44546A"/>
          <w:sz w:val="24"/>
          <w:szCs w:val="24"/>
        </w:rPr>
        <w:fldChar w:fldCharType="begin"/>
      </w:r>
      <w:r>
        <w:rPr>
          <w:i/>
          <w:iCs/>
          <w:color w:val="44546A"/>
          <w:sz w:val="24"/>
          <w:szCs w:val="24"/>
        </w:rPr>
        <w:instrText xml:space="preserve"> SEQ Figure \* ARABIC </w:instrText>
      </w:r>
      <w:r>
        <w:rPr>
          <w:i/>
          <w:iCs/>
          <w:color w:val="44546A"/>
          <w:sz w:val="24"/>
          <w:szCs w:val="24"/>
        </w:rPr>
        <w:fldChar w:fldCharType="separate"/>
      </w:r>
      <w:r w:rsidR="00B75EF7">
        <w:rPr>
          <w:i/>
          <w:iCs/>
          <w:noProof/>
          <w:color w:val="44546A"/>
          <w:sz w:val="24"/>
          <w:szCs w:val="24"/>
        </w:rPr>
        <w:t>1</w:t>
      </w:r>
      <w:r>
        <w:rPr>
          <w:i/>
          <w:iCs/>
          <w:color w:val="44546A"/>
          <w:sz w:val="24"/>
          <w:szCs w:val="24"/>
        </w:rPr>
        <w:fldChar w:fldCharType="end"/>
      </w:r>
      <w:r>
        <w:rPr>
          <w:i/>
          <w:iCs/>
          <w:color w:val="44546A"/>
          <w:sz w:val="24"/>
          <w:szCs w:val="24"/>
        </w:rPr>
        <w:t xml:space="preserve"> Community </w:t>
      </w:r>
      <w:proofErr w:type="spellStart"/>
      <w:r>
        <w:rPr>
          <w:i/>
          <w:iCs/>
          <w:color w:val="44546A"/>
          <w:sz w:val="24"/>
          <w:szCs w:val="24"/>
        </w:rPr>
        <w:t>leadergiving</w:t>
      </w:r>
      <w:proofErr w:type="spellEnd"/>
      <w:r>
        <w:rPr>
          <w:i/>
          <w:iCs/>
          <w:color w:val="44546A"/>
          <w:sz w:val="24"/>
          <w:szCs w:val="24"/>
        </w:rPr>
        <w:t xml:space="preserve"> speech during dialogue session on Truth, Reconciliation and Healing in Hai </w:t>
      </w:r>
      <w:proofErr w:type="spellStart"/>
      <w:r>
        <w:rPr>
          <w:i/>
          <w:iCs/>
          <w:color w:val="44546A"/>
          <w:sz w:val="24"/>
          <w:szCs w:val="24"/>
        </w:rPr>
        <w:t>Jezira</w:t>
      </w:r>
      <w:proofErr w:type="spellEnd"/>
      <w:r>
        <w:rPr>
          <w:i/>
          <w:iCs/>
          <w:color w:val="44546A"/>
          <w:sz w:val="24"/>
          <w:szCs w:val="24"/>
        </w:rPr>
        <w:t>- Wau County South</w:t>
      </w:r>
    </w:p>
    <w:p w14:paraId="08AEA341" w14:textId="62EE5B98" w:rsidR="00E037BF" w:rsidRDefault="00E037BF" w:rsidP="00E037BF">
      <w:pPr>
        <w:spacing w:after="160" w:line="259" w:lineRule="auto"/>
        <w:rPr>
          <w:rFonts w:cs="Calibri"/>
          <w:i/>
          <w:iCs/>
        </w:rPr>
      </w:pPr>
      <w:r>
        <w:rPr>
          <w:rFonts w:cs="Calibri"/>
          <w:i/>
          <w:iCs/>
          <w:noProof/>
        </w:rPr>
        <w:drawing>
          <wp:inline distT="0" distB="0" distL="0" distR="0" wp14:anchorId="3D43877C" wp14:editId="62B187F8">
            <wp:extent cx="5943600" cy="2674620"/>
            <wp:effectExtent l="0" t="0" r="0" b="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G_20231108_092035_365.jpg"/>
                    <pic:cNvPicPr/>
                  </pic:nvPicPr>
                  <pic:blipFill>
                    <a:blip r:embed="rId17" cstate="print">
                      <a:extLst>
                        <a:ext uri="{28A0092B-C50C-407E-A947-70E740481C1C}">
                          <a14:useLocalDpi xmlns:a14="http://schemas.microsoft.com/office/drawing/2010/main" val="0"/>
                        </a:ext>
                      </a:extLst>
                    </a:blip>
                    <a:stretch>
                      <a:fillRect/>
                    </a:stretch>
                  </pic:blipFill>
                  <pic:spPr>
                    <a:xfrm>
                      <a:off x="0" y="0"/>
                      <a:ext cx="5943600" cy="2674620"/>
                    </a:xfrm>
                    <a:prstGeom prst="rect">
                      <a:avLst/>
                    </a:prstGeom>
                  </pic:spPr>
                </pic:pic>
              </a:graphicData>
            </a:graphic>
          </wp:inline>
        </w:drawing>
      </w:r>
      <w:r>
        <w:rPr>
          <w:i/>
          <w:iCs/>
          <w:sz w:val="24"/>
          <w:szCs w:val="24"/>
        </w:rPr>
        <w:t xml:space="preserve"> VSG leader giving words of encouragement during outreach session in Aweil.</w:t>
      </w:r>
    </w:p>
    <w:p w14:paraId="2EB99E80" w14:textId="77777777" w:rsidR="00E037BF" w:rsidRDefault="00E037BF" w:rsidP="00E037BF">
      <w:pPr>
        <w:spacing w:after="160" w:line="259" w:lineRule="auto"/>
        <w:rPr>
          <w:rFonts w:cs="Calibri"/>
        </w:rPr>
      </w:pPr>
      <w:r>
        <w:rPr>
          <w:rFonts w:cs="Calibri"/>
          <w:noProof/>
        </w:rPr>
        <w:lastRenderedPageBreak/>
        <w:drawing>
          <wp:inline distT="0" distB="0" distL="0" distR="0" wp14:anchorId="4FBA32D3" wp14:editId="353C9A8D">
            <wp:extent cx="5943600" cy="2674620"/>
            <wp:effectExtent l="0" t="0" r="0" b="0"/>
            <wp:docPr id="16" name="Picture 16" descr="C:\Users\Muidie Justin\Downloads\SHAREit\Infinix X6516\photo\IMG_20231108_144340_20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Muidie Justin\Downloads\SHAREit\Infinix X6516\photo\IMG_20231108_144340_203.jpg"/>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5943600" cy="2674620"/>
                    </a:xfrm>
                    <a:prstGeom prst="rect">
                      <a:avLst/>
                    </a:prstGeom>
                    <a:noFill/>
                    <a:ln>
                      <a:noFill/>
                    </a:ln>
                  </pic:spPr>
                </pic:pic>
              </a:graphicData>
            </a:graphic>
          </wp:inline>
        </w:drawing>
      </w:r>
    </w:p>
    <w:p w14:paraId="43EC6218" w14:textId="75968F11" w:rsidR="00E037BF" w:rsidRPr="00B75EF7" w:rsidRDefault="00E037BF" w:rsidP="00100D06">
      <w:pPr>
        <w:spacing w:after="160" w:line="259" w:lineRule="auto"/>
        <w:jc w:val="center"/>
        <w:rPr>
          <w:rFonts w:cs="Calibri"/>
          <w:i/>
          <w:iCs/>
        </w:rPr>
      </w:pPr>
      <w:r w:rsidRPr="00B75EF7">
        <w:rPr>
          <w:rFonts w:cs="Calibri"/>
          <w:i/>
          <w:iCs/>
        </w:rPr>
        <w:t xml:space="preserve">Paramount Chief giving speech during Community dialogue in </w:t>
      </w:r>
      <w:proofErr w:type="spellStart"/>
      <w:r w:rsidRPr="00B75EF7">
        <w:rPr>
          <w:rFonts w:cs="Calibri"/>
          <w:i/>
          <w:iCs/>
        </w:rPr>
        <w:t>Ayuong</w:t>
      </w:r>
      <w:proofErr w:type="spellEnd"/>
      <w:r w:rsidRPr="00B75EF7">
        <w:rPr>
          <w:rFonts w:cs="Calibri"/>
          <w:i/>
          <w:iCs/>
        </w:rPr>
        <w:t xml:space="preserve"> Aweil, he thanks </w:t>
      </w:r>
      <w:proofErr w:type="spellStart"/>
      <w:r w:rsidRPr="00B75EF7">
        <w:rPr>
          <w:rFonts w:cs="Calibri"/>
          <w:i/>
          <w:iCs/>
        </w:rPr>
        <w:t>i</w:t>
      </w:r>
      <w:proofErr w:type="spellEnd"/>
      <w:r w:rsidRPr="00B75EF7">
        <w:rPr>
          <w:rFonts w:cs="Calibri"/>
          <w:i/>
          <w:iCs/>
        </w:rPr>
        <w:t xml:space="preserve">-WIN for the good program and encourage the </w:t>
      </w:r>
      <w:proofErr w:type="spellStart"/>
      <w:r w:rsidRPr="00B75EF7">
        <w:rPr>
          <w:rFonts w:cs="Calibri"/>
          <w:i/>
          <w:iCs/>
        </w:rPr>
        <w:t>the</w:t>
      </w:r>
      <w:proofErr w:type="spellEnd"/>
      <w:r w:rsidRPr="00B75EF7">
        <w:rPr>
          <w:rFonts w:cs="Calibri"/>
          <w:i/>
          <w:iCs/>
        </w:rPr>
        <w:t xml:space="preserve"> staff to continue with the same program in all of </w:t>
      </w:r>
      <w:proofErr w:type="spellStart"/>
      <w:r w:rsidRPr="00B75EF7">
        <w:rPr>
          <w:rFonts w:cs="Calibri"/>
          <w:i/>
          <w:iCs/>
        </w:rPr>
        <w:t>Ayoug</w:t>
      </w:r>
      <w:proofErr w:type="spellEnd"/>
      <w:r w:rsidRPr="00B75EF7">
        <w:rPr>
          <w:rFonts w:cs="Calibri"/>
          <w:i/>
          <w:iCs/>
        </w:rPr>
        <w:t xml:space="preserve"> Areas</w:t>
      </w:r>
    </w:p>
    <w:p w14:paraId="5E7C1B3E" w14:textId="77777777" w:rsidR="00E037BF" w:rsidRDefault="00E037BF" w:rsidP="00E037BF">
      <w:pPr>
        <w:tabs>
          <w:tab w:val="left" w:pos="1200"/>
        </w:tabs>
        <w:spacing w:after="160" w:line="259" w:lineRule="auto"/>
        <w:rPr>
          <w:rFonts w:cs="Calibri"/>
        </w:rPr>
      </w:pPr>
    </w:p>
    <w:p w14:paraId="5A2E0246" w14:textId="77777777" w:rsidR="00E037BF" w:rsidRDefault="00E037BF" w:rsidP="00E037BF">
      <w:pPr>
        <w:keepNext/>
        <w:tabs>
          <w:tab w:val="left" w:pos="1200"/>
        </w:tabs>
        <w:spacing w:after="160" w:line="259" w:lineRule="auto"/>
      </w:pPr>
      <w:r>
        <w:rPr>
          <w:i/>
          <w:iCs/>
          <w:noProof/>
        </w:rPr>
        <w:drawing>
          <wp:inline distT="0" distB="0" distL="0" distR="0" wp14:anchorId="378FA2A5" wp14:editId="1C5F5C66">
            <wp:extent cx="3019425" cy="2674620"/>
            <wp:effectExtent l="0" t="0" r="9525" b="0"/>
            <wp:docPr id="18" name="Picture 18" descr="C:\Users\Muidie Justin\Downloads\SHAREit\Infinix X6516\photo\IMG_20231108_141705_22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Muidie Justin\Downloads\SHAREit\Infinix X6516\photo\IMG_20231108_141705_223.jpg"/>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3019425" cy="2674620"/>
                    </a:xfrm>
                    <a:prstGeom prst="rect">
                      <a:avLst/>
                    </a:prstGeom>
                    <a:noFill/>
                    <a:ln>
                      <a:noFill/>
                    </a:ln>
                  </pic:spPr>
                </pic:pic>
              </a:graphicData>
            </a:graphic>
          </wp:inline>
        </w:drawing>
      </w:r>
      <w:r>
        <w:rPr>
          <w:i/>
          <w:iCs/>
          <w:noProof/>
        </w:rPr>
        <w:drawing>
          <wp:inline distT="0" distB="0" distL="0" distR="0" wp14:anchorId="11688156" wp14:editId="71367045">
            <wp:extent cx="2609850" cy="2674620"/>
            <wp:effectExtent l="0" t="0" r="0" b="0"/>
            <wp:docPr id="19" name="Picture 19" descr="C:\Users\Muidie Justin\Downloads\SHAREit\Infinix X6516\photo\IMG_20231107_130727_45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Muidie Justin\Downloads\SHAREit\Infinix X6516\photo\IMG_20231107_130727_451.jpg"/>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2609850" cy="2674620"/>
                    </a:xfrm>
                    <a:prstGeom prst="rect">
                      <a:avLst/>
                    </a:prstGeom>
                    <a:noFill/>
                    <a:ln>
                      <a:noFill/>
                    </a:ln>
                  </pic:spPr>
                </pic:pic>
              </a:graphicData>
            </a:graphic>
          </wp:inline>
        </w:drawing>
      </w:r>
      <w:r>
        <w:rPr>
          <w:i/>
          <w:iCs/>
        </w:rPr>
        <w:t>I-WIN staff during the VSG Kuajok</w:t>
      </w:r>
    </w:p>
    <w:p w14:paraId="321A0EB9" w14:textId="77777777" w:rsidR="00E037BF" w:rsidRDefault="00E037BF" w:rsidP="00E037BF">
      <w:pPr>
        <w:spacing w:line="240" w:lineRule="auto"/>
        <w:rPr>
          <w:rFonts w:cs="Calibri"/>
          <w:i/>
          <w:iCs/>
          <w:sz w:val="24"/>
          <w:szCs w:val="24"/>
        </w:rPr>
      </w:pPr>
      <w:r>
        <w:rPr>
          <w:i/>
          <w:iCs/>
          <w:sz w:val="24"/>
          <w:szCs w:val="24"/>
        </w:rPr>
        <w:t xml:space="preserve">Area Chief in Naivasha expressing his gratitude towards I-WIN and UNDP for having this project implemented in the county saying, “The ultimate goal of the people of Mathiang and Aweil is peace but with program of Justice, it should not end here, it has to be extended to all the counties of NBGS and its </w:t>
      </w:r>
      <w:proofErr w:type="spellStart"/>
      <w:r>
        <w:rPr>
          <w:i/>
          <w:iCs/>
          <w:sz w:val="24"/>
          <w:szCs w:val="24"/>
        </w:rPr>
        <w:t>payams</w:t>
      </w:r>
      <w:proofErr w:type="spellEnd"/>
      <w:r>
        <w:rPr>
          <w:i/>
          <w:iCs/>
          <w:sz w:val="24"/>
          <w:szCs w:val="24"/>
        </w:rPr>
        <w:t xml:space="preserve"> and Bomas. I thank you I-WIN and UNDP for this project initiative and our expectation is to have stability in this country please, extend it deeper to the communities for everyone to </w:t>
      </w:r>
      <w:proofErr w:type="spellStart"/>
      <w:r>
        <w:rPr>
          <w:i/>
          <w:iCs/>
          <w:sz w:val="24"/>
          <w:szCs w:val="24"/>
        </w:rPr>
        <w:t>knowl</w:t>
      </w:r>
      <w:proofErr w:type="spellEnd"/>
      <w:r>
        <w:rPr>
          <w:i/>
          <w:iCs/>
          <w:sz w:val="24"/>
          <w:szCs w:val="24"/>
        </w:rPr>
        <w:t xml:space="preserve"> about the transitional justice.</w:t>
      </w:r>
    </w:p>
    <w:p w14:paraId="2CB39A23" w14:textId="77777777" w:rsidR="00E037BF" w:rsidRDefault="00E037BF" w:rsidP="00E037BF">
      <w:pPr>
        <w:tabs>
          <w:tab w:val="left" w:pos="1200"/>
        </w:tabs>
        <w:spacing w:after="160" w:line="259" w:lineRule="auto"/>
        <w:rPr>
          <w:rFonts w:cs="Calibri"/>
        </w:rPr>
      </w:pPr>
    </w:p>
    <w:p w14:paraId="012CFCC5" w14:textId="77777777" w:rsidR="00E037BF" w:rsidRDefault="00E037BF" w:rsidP="00E037BF">
      <w:pPr>
        <w:tabs>
          <w:tab w:val="left" w:pos="1200"/>
        </w:tabs>
        <w:spacing w:after="160" w:line="259" w:lineRule="auto"/>
        <w:rPr>
          <w:rFonts w:cs="Calibri"/>
        </w:rPr>
      </w:pPr>
    </w:p>
    <w:p w14:paraId="35E9D30E" w14:textId="77777777" w:rsidR="00E037BF" w:rsidRDefault="00E037BF" w:rsidP="00E037BF">
      <w:pPr>
        <w:tabs>
          <w:tab w:val="left" w:pos="1200"/>
        </w:tabs>
        <w:spacing w:after="160" w:line="259" w:lineRule="auto"/>
        <w:rPr>
          <w:rFonts w:cs="Calibri"/>
        </w:rPr>
      </w:pPr>
      <w:r>
        <w:rPr>
          <w:rFonts w:cs="Calibri"/>
          <w:noProof/>
        </w:rPr>
        <w:drawing>
          <wp:inline distT="0" distB="0" distL="0" distR="0" wp14:anchorId="507DF177" wp14:editId="0AA53960">
            <wp:extent cx="5943600" cy="4457700"/>
            <wp:effectExtent l="0" t="0" r="0" b="0"/>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G_20230730_080913_252.jpg"/>
                    <pic:cNvPicPr/>
                  </pic:nvPicPr>
                  <pic:blipFill>
                    <a:blip r:embed="rId21" cstate="print">
                      <a:extLst>
                        <a:ext uri="{28A0092B-C50C-407E-A947-70E740481C1C}">
                          <a14:useLocalDpi xmlns:a14="http://schemas.microsoft.com/office/drawing/2010/main" val="0"/>
                        </a:ext>
                      </a:extLst>
                    </a:blip>
                    <a:stretch>
                      <a:fillRect/>
                    </a:stretch>
                  </pic:blipFill>
                  <pic:spPr>
                    <a:xfrm>
                      <a:off x="0" y="0"/>
                      <a:ext cx="5943600" cy="4457700"/>
                    </a:xfrm>
                    <a:prstGeom prst="rect">
                      <a:avLst/>
                    </a:prstGeom>
                  </pic:spPr>
                </pic:pic>
              </a:graphicData>
            </a:graphic>
          </wp:inline>
        </w:drawing>
      </w:r>
    </w:p>
    <w:p w14:paraId="6652907C" w14:textId="77777777" w:rsidR="00E037BF" w:rsidRDefault="00E037BF" w:rsidP="00E037BF">
      <w:pPr>
        <w:tabs>
          <w:tab w:val="left" w:pos="1200"/>
        </w:tabs>
        <w:spacing w:after="160" w:line="259" w:lineRule="auto"/>
        <w:rPr>
          <w:rFonts w:cs="Calibri"/>
        </w:rPr>
      </w:pPr>
    </w:p>
    <w:p w14:paraId="087DC688" w14:textId="77777777" w:rsidR="00E037BF" w:rsidRDefault="00E037BF" w:rsidP="00E037BF">
      <w:pPr>
        <w:spacing w:line="240" w:lineRule="auto"/>
        <w:rPr>
          <w:rFonts w:eastAsia="SimSun" w:cs="Calibri"/>
          <w:i/>
          <w:iCs/>
          <w:kern w:val="24"/>
          <w:sz w:val="24"/>
          <w:szCs w:val="24"/>
          <w:lang w:eastAsia="en-GB"/>
        </w:rPr>
      </w:pPr>
      <w:r>
        <w:rPr>
          <w:rFonts w:cs="Calibri"/>
          <w:i/>
          <w:iCs/>
          <w:sz w:val="24"/>
          <w:szCs w:val="24"/>
        </w:rPr>
        <w:t>Figure 6 I-WIN Regional Coordinator and other members during a radio talk show on a local Radio 96.5 FM in</w:t>
      </w:r>
      <w:r>
        <w:rPr>
          <w:rFonts w:eastAsia="SimSun" w:cs="Calibri"/>
          <w:i/>
          <w:iCs/>
          <w:kern w:val="24"/>
          <w:sz w:val="24"/>
          <w:szCs w:val="24"/>
          <w:lang w:eastAsia="en-GB"/>
        </w:rPr>
        <w:t>to adapt truth telling, reconciliation and healing and community-based dialogues for community leaders and Elders to encourage and support the victims</w:t>
      </w:r>
      <w:r>
        <w:rPr>
          <w:rFonts w:cs="Calibri"/>
          <w:i/>
          <w:iCs/>
          <w:noProof/>
          <w:sz w:val="24"/>
          <w:szCs w:val="24"/>
        </w:rPr>
        <mc:AlternateContent>
          <mc:Choice Requires="wps">
            <w:drawing>
              <wp:anchor distT="0" distB="0" distL="114300" distR="114300" simplePos="0" relativeHeight="251659264" behindDoc="0" locked="0" layoutInCell="1" allowOverlap="1" wp14:anchorId="7F96D4DD" wp14:editId="58711CF1">
                <wp:simplePos x="0" y="0"/>
                <wp:positionH relativeFrom="column">
                  <wp:posOffset>0</wp:posOffset>
                </wp:positionH>
                <wp:positionV relativeFrom="paragraph">
                  <wp:posOffset>1542415</wp:posOffset>
                </wp:positionV>
                <wp:extent cx="4114800" cy="781050"/>
                <wp:effectExtent l="0" t="0" r="0" b="0"/>
                <wp:wrapThrough wrapText="bothSides">
                  <wp:wrapPolygon edited="0">
                    <wp:start x="0" y="0"/>
                    <wp:lineTo x="0" y="21073"/>
                    <wp:lineTo x="21500" y="21073"/>
                    <wp:lineTo x="21500" y="0"/>
                    <wp:lineTo x="0" y="0"/>
                  </wp:wrapPolygon>
                </wp:wrapThrough>
                <wp:docPr id="1049" name="Text Box 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114800" cy="781050"/>
                        </a:xfrm>
                        <a:prstGeom prst="rect">
                          <a:avLst/>
                        </a:prstGeom>
                        <a:solidFill>
                          <a:srgbClr val="FFFFFF"/>
                        </a:solidFill>
                        <a:ln>
                          <a:noFill/>
                        </a:ln>
                      </wps:spPr>
                      <wps:txbx>
                        <w:txbxContent>
                          <w:p w14:paraId="4F49B10A" w14:textId="77777777" w:rsidR="00E037BF" w:rsidRDefault="00E037BF" w:rsidP="00E037BF"/>
                        </w:txbxContent>
                      </wps:txbx>
                      <wps:bodyPr vert="horz" wrap="square" lIns="0" tIns="0" rIns="0" bIns="0" anchor="t">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F96D4DD" id="_x0000_s1028" style="position:absolute;margin-left:0;margin-top:121.45pt;width:324pt;height:61.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" stroked="f">
                <v:textbox inset="0,0,0,0">
                  <w:txbxContent>
                    <w:p w14:paraId="4F49B10A" w14:textId="77777777" w:rsidR="00E037BF" w:rsidRDefault="00E037BF" w:rsidP="00E037BF"/>
                  </w:txbxContent>
                </v:textbox>
                <w10:wrap type="through"/>
              </v:rect>
            </w:pict>
          </mc:Fallback>
        </mc:AlternateContent>
      </w:r>
    </w:p>
    <w:p w14:paraId="1B082EAF" w14:textId="77777777" w:rsidR="00FD4DC2" w:rsidRDefault="00FD4DC2" w:rsidP="00FD4DC2">
      <w:pPr>
        <w:keepNext/>
        <w:spacing w:line="240" w:lineRule="auto"/>
      </w:pPr>
      <w:r>
        <w:rPr>
          <w:noProof/>
        </w:rPr>
        <w:lastRenderedPageBreak/>
        <w:drawing>
          <wp:inline distT="0" distB="0" distL="0" distR="0" wp14:anchorId="4C97816E" wp14:editId="04971E1B">
            <wp:extent cx="5943600" cy="2674620"/>
            <wp:effectExtent l="0" t="0" r="0" b="0"/>
            <wp:docPr id="822766028"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5943600" cy="2674620"/>
                    </a:xfrm>
                    <a:prstGeom prst="rect">
                      <a:avLst/>
                    </a:prstGeom>
                    <a:noFill/>
                    <a:ln>
                      <a:noFill/>
                    </a:ln>
                  </pic:spPr>
                </pic:pic>
              </a:graphicData>
            </a:graphic>
          </wp:inline>
        </w:drawing>
      </w:r>
    </w:p>
    <w:p w14:paraId="5C360EF2" w14:textId="4048237A" w:rsidR="00E037BF" w:rsidRPr="00B34700" w:rsidRDefault="00FD4DC2" w:rsidP="00FD4DC2">
      <w:pPr>
        <w:pStyle w:val="Caption"/>
        <w:rPr>
          <w:rFonts w:ascii="SimSun" w:eastAsia="SimSun" w:hAnsi="SimSun"/>
          <w:i w:val="0"/>
          <w:iCs w:val="0"/>
          <w:kern w:val="24"/>
          <w:sz w:val="24"/>
          <w:szCs w:val="24"/>
          <w:lang w:eastAsia="en-GB"/>
        </w:rPr>
      </w:pPr>
      <w:r w:rsidRPr="00B34700">
        <w:rPr>
          <w:sz w:val="24"/>
          <w:szCs w:val="24"/>
        </w:rPr>
        <w:t>Women actively participating during a VSG session in Wau</w:t>
      </w:r>
    </w:p>
    <w:p w14:paraId="1F9930C8" w14:textId="77777777" w:rsidR="00B75EF7" w:rsidRDefault="00B75EF7" w:rsidP="00B75EF7">
      <w:pPr>
        <w:keepNext/>
      </w:pPr>
      <w:r w:rsidRPr="001426B9">
        <w:rPr>
          <w:rFonts w:asciiTheme="minorHAnsi" w:eastAsia="Times New Roman" w:hAnsiTheme="minorHAnsi" w:cstheme="minorHAnsi"/>
          <w:bCs/>
          <w:noProof/>
          <w:color w:val="000000"/>
          <w:kern w:val="28"/>
          <w:sz w:val="24"/>
          <w:szCs w:val="24"/>
        </w:rPr>
        <w:drawing>
          <wp:inline distT="0" distB="0" distL="0" distR="0" wp14:anchorId="419899F5" wp14:editId="24428936">
            <wp:extent cx="5943600" cy="267462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G_20231011_113214_501.jpg"/>
                    <pic:cNvPicPr/>
                  </pic:nvPicPr>
                  <pic:blipFill>
                    <a:blip r:embed="rId23" cstate="print">
                      <a:extLst>
                        <a:ext uri="{28A0092B-C50C-407E-A947-70E740481C1C}">
                          <a14:useLocalDpi xmlns:a14="http://schemas.microsoft.com/office/drawing/2010/main" val="0"/>
                        </a:ext>
                      </a:extLst>
                    </a:blip>
                    <a:stretch>
                      <a:fillRect/>
                    </a:stretch>
                  </pic:blipFill>
                  <pic:spPr>
                    <a:xfrm>
                      <a:off x="0" y="0"/>
                      <a:ext cx="5943600" cy="2674620"/>
                    </a:xfrm>
                    <a:prstGeom prst="rect">
                      <a:avLst/>
                    </a:prstGeom>
                  </pic:spPr>
                </pic:pic>
              </a:graphicData>
            </a:graphic>
          </wp:inline>
        </w:drawing>
      </w:r>
    </w:p>
    <w:p w14:paraId="4D29B8D5" w14:textId="573724DF" w:rsidR="003A30A5" w:rsidRPr="00B75EF7" w:rsidRDefault="00B75EF7" w:rsidP="00B75EF7">
      <w:pPr>
        <w:pStyle w:val="Caption"/>
        <w:rPr>
          <w:sz w:val="24"/>
          <w:szCs w:val="24"/>
        </w:rPr>
      </w:pPr>
      <w:r w:rsidRPr="00B75EF7">
        <w:rPr>
          <w:sz w:val="24"/>
          <w:szCs w:val="24"/>
        </w:rPr>
        <w:t>participants during an intergenerational dialogue session in Aweil</w:t>
      </w:r>
    </w:p>
    <w:sectPr w:rsidR="003A30A5" w:rsidRPr="00B75EF7">
      <w:headerReference w:type="default" r:id="rId24"/>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309CCDA" w14:textId="77777777" w:rsidR="002102D5" w:rsidRDefault="002102D5" w:rsidP="00E037BF">
      <w:pPr>
        <w:spacing w:after="0" w:line="240" w:lineRule="auto"/>
      </w:pPr>
      <w:r>
        <w:separator/>
      </w:r>
    </w:p>
  </w:endnote>
  <w:endnote w:type="continuationSeparator" w:id="0">
    <w:p w14:paraId="5D5536F1" w14:textId="77777777" w:rsidR="002102D5" w:rsidRDefault="002102D5" w:rsidP="00E037B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Myriad Pro">
    <w:altName w:val="Calibri"/>
    <w:charset w:val="00"/>
    <w:family w:val="swiss"/>
    <w:pitch w:val="variable"/>
    <w:sig w:usb0="20000287" w:usb1="00000001"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6738051" w14:textId="77777777" w:rsidR="002102D5" w:rsidRDefault="002102D5" w:rsidP="00E037BF">
      <w:pPr>
        <w:spacing w:after="0" w:line="240" w:lineRule="auto"/>
      </w:pPr>
      <w:r>
        <w:separator/>
      </w:r>
    </w:p>
  </w:footnote>
  <w:footnote w:type="continuationSeparator" w:id="0">
    <w:p w14:paraId="51B4422D" w14:textId="77777777" w:rsidR="002102D5" w:rsidRDefault="002102D5" w:rsidP="00E037BF">
      <w:pPr>
        <w:spacing w:after="0" w:line="240" w:lineRule="auto"/>
      </w:pPr>
      <w:r>
        <w:continuationSeparator/>
      </w:r>
    </w:p>
  </w:footnote>
  <w:footnote w:id="1">
    <w:p w14:paraId="067030BB" w14:textId="77777777" w:rsidR="00E037BF" w:rsidRDefault="00E037BF" w:rsidP="00E037BF">
      <w:pPr>
        <w:pStyle w:val="FootnoteText"/>
        <w:rPr>
          <w:sz w:val="24"/>
          <w:szCs w:val="24"/>
        </w:rPr>
      </w:pPr>
      <w:r>
        <w:rPr>
          <w:rStyle w:val="FootnoteReference"/>
          <w:sz w:val="24"/>
          <w:szCs w:val="24"/>
        </w:rPr>
        <w:footnoteRef/>
      </w:r>
      <w:r>
        <w:rPr>
          <w:sz w:val="24"/>
          <w:szCs w:val="24"/>
        </w:rPr>
        <w:t xml:space="preserve"> The summary of the progress to on Indicators is derived from the Performance Indicator Tracking Tool (PITT) attached to this template. Tracking for the indicators (through the PITT) is done monthly and consolidated quarterly.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90A2DFC" w14:textId="77777777" w:rsidR="00B446B1" w:rsidRDefault="00000000">
    <w:pPr>
      <w:pStyle w:val="Header"/>
    </w:pPr>
    <w:r>
      <w:rPr>
        <w:noProof/>
      </w:rPr>
      <w:drawing>
        <wp:inline distT="0" distB="0" distL="0" distR="0" wp14:anchorId="387FD0A5" wp14:editId="1A742F06">
          <wp:extent cx="2924175" cy="676275"/>
          <wp:effectExtent l="0" t="0" r="9525" b="9525"/>
          <wp:docPr id="4097" name="Picture 8" descr="Logo002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0" name="Picture 8"/>
                  <pic:cNvPicPr/>
                </pic:nvPicPr>
                <pic:blipFill>
                  <a:blip r:embed="rId1" cstate="print"/>
                  <a:srcRect/>
                  <a:stretch/>
                </pic:blipFill>
                <pic:spPr>
                  <a:xfrm>
                    <a:off x="0" y="0"/>
                    <a:ext cx="2924175" cy="676275"/>
                  </a:xfrm>
                  <a:prstGeom prst="rect">
                    <a:avLst/>
                  </a:prstGeom>
                  <a:ln>
                    <a:noFill/>
                  </a:ln>
                </pic:spPr>
              </pic:pic>
            </a:graphicData>
          </a:graphic>
        </wp:inline>
      </w:drawing>
    </w:r>
    <w:r>
      <w:rPr>
        <w:noProof/>
      </w:rPr>
      <w:drawing>
        <wp:anchor distT="0" distB="0" distL="114300" distR="114300" simplePos="0" relativeHeight="251659264" behindDoc="0" locked="0" layoutInCell="1" allowOverlap="1" wp14:anchorId="763CADED" wp14:editId="10E95882">
          <wp:simplePos x="0" y="0"/>
          <wp:positionH relativeFrom="column">
            <wp:posOffset>6259830</wp:posOffset>
          </wp:positionH>
          <wp:positionV relativeFrom="paragraph">
            <wp:posOffset>-406400</wp:posOffset>
          </wp:positionV>
          <wp:extent cx="414020" cy="806450"/>
          <wp:effectExtent l="0" t="0" r="5080" b="0"/>
          <wp:wrapSquare wrapText="bothSides"/>
          <wp:docPr id="4098" name="Picture 1667115411" descr="undplogo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1" name="Picture 1667115411"/>
                  <pic:cNvPicPr/>
                </pic:nvPicPr>
                <pic:blipFill>
                  <a:blip r:embed="rId2" cstate="print"/>
                  <a:srcRect/>
                  <a:stretch/>
                </pic:blipFill>
                <pic:spPr>
                  <a:xfrm>
                    <a:off x="0" y="0"/>
                    <a:ext cx="414020" cy="806450"/>
                  </a:xfrm>
                  <a:prstGeom prst="rect">
                    <a:avLst/>
                  </a:prstGeom>
                  <a:ln>
                    <a:noFill/>
                  </a:ln>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1"/>
    <w:multiLevelType w:val="hybridMultilevel"/>
    <w:tmpl w:val="2FFA0C84"/>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 w15:restartNumberingAfterBreak="0">
    <w:nsid w:val="00000002"/>
    <w:multiLevelType w:val="hybridMultilevel"/>
    <w:tmpl w:val="6D6A1CAA"/>
    <w:lvl w:ilvl="0" w:tplc="E50C7AF8">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 w15:restartNumberingAfterBreak="0">
    <w:nsid w:val="00000005"/>
    <w:multiLevelType w:val="hybridMultilevel"/>
    <w:tmpl w:val="BAF85216"/>
    <w:lvl w:ilvl="0" w:tplc="04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00000008"/>
    <w:multiLevelType w:val="hybridMultilevel"/>
    <w:tmpl w:val="14FC7722"/>
    <w:lvl w:ilvl="0" w:tplc="0809000F">
      <w:start w:val="1"/>
      <w:numFmt w:val="decimal"/>
      <w:lvlText w:val="%1."/>
      <w:lvlJc w:val="left"/>
      <w:pPr>
        <w:ind w:left="1440" w:hanging="360"/>
      </w:p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4" w15:restartNumberingAfterBreak="0">
    <w:nsid w:val="0000000A"/>
    <w:multiLevelType w:val="hybridMultilevel"/>
    <w:tmpl w:val="9604B23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0000010"/>
    <w:multiLevelType w:val="hybridMultilevel"/>
    <w:tmpl w:val="B4A22790"/>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37E32C1"/>
    <w:multiLevelType w:val="hybridMultilevel"/>
    <w:tmpl w:val="C5F612FC"/>
    <w:lvl w:ilvl="0" w:tplc="2000000D">
      <w:start w:val="1"/>
      <w:numFmt w:val="bullet"/>
      <w:lvlText w:val=""/>
      <w:lvlJc w:val="left"/>
      <w:pPr>
        <w:ind w:left="765" w:hanging="360"/>
      </w:pPr>
      <w:rPr>
        <w:rFonts w:ascii="Wingdings" w:hAnsi="Wingdings" w:hint="default"/>
      </w:rPr>
    </w:lvl>
    <w:lvl w:ilvl="1" w:tplc="20000003" w:tentative="1">
      <w:start w:val="1"/>
      <w:numFmt w:val="bullet"/>
      <w:lvlText w:val="o"/>
      <w:lvlJc w:val="left"/>
      <w:pPr>
        <w:ind w:left="1485" w:hanging="360"/>
      </w:pPr>
      <w:rPr>
        <w:rFonts w:ascii="Courier New" w:hAnsi="Courier New" w:cs="Courier New" w:hint="default"/>
      </w:rPr>
    </w:lvl>
    <w:lvl w:ilvl="2" w:tplc="20000005" w:tentative="1">
      <w:start w:val="1"/>
      <w:numFmt w:val="bullet"/>
      <w:lvlText w:val=""/>
      <w:lvlJc w:val="left"/>
      <w:pPr>
        <w:ind w:left="2205" w:hanging="360"/>
      </w:pPr>
      <w:rPr>
        <w:rFonts w:ascii="Wingdings" w:hAnsi="Wingdings" w:hint="default"/>
      </w:rPr>
    </w:lvl>
    <w:lvl w:ilvl="3" w:tplc="20000001" w:tentative="1">
      <w:start w:val="1"/>
      <w:numFmt w:val="bullet"/>
      <w:lvlText w:val=""/>
      <w:lvlJc w:val="left"/>
      <w:pPr>
        <w:ind w:left="2925" w:hanging="360"/>
      </w:pPr>
      <w:rPr>
        <w:rFonts w:ascii="Symbol" w:hAnsi="Symbol" w:hint="default"/>
      </w:rPr>
    </w:lvl>
    <w:lvl w:ilvl="4" w:tplc="20000003" w:tentative="1">
      <w:start w:val="1"/>
      <w:numFmt w:val="bullet"/>
      <w:lvlText w:val="o"/>
      <w:lvlJc w:val="left"/>
      <w:pPr>
        <w:ind w:left="3645" w:hanging="360"/>
      </w:pPr>
      <w:rPr>
        <w:rFonts w:ascii="Courier New" w:hAnsi="Courier New" w:cs="Courier New" w:hint="default"/>
      </w:rPr>
    </w:lvl>
    <w:lvl w:ilvl="5" w:tplc="20000005" w:tentative="1">
      <w:start w:val="1"/>
      <w:numFmt w:val="bullet"/>
      <w:lvlText w:val=""/>
      <w:lvlJc w:val="left"/>
      <w:pPr>
        <w:ind w:left="4365" w:hanging="360"/>
      </w:pPr>
      <w:rPr>
        <w:rFonts w:ascii="Wingdings" w:hAnsi="Wingdings" w:hint="default"/>
      </w:rPr>
    </w:lvl>
    <w:lvl w:ilvl="6" w:tplc="20000001" w:tentative="1">
      <w:start w:val="1"/>
      <w:numFmt w:val="bullet"/>
      <w:lvlText w:val=""/>
      <w:lvlJc w:val="left"/>
      <w:pPr>
        <w:ind w:left="5085" w:hanging="360"/>
      </w:pPr>
      <w:rPr>
        <w:rFonts w:ascii="Symbol" w:hAnsi="Symbol" w:hint="default"/>
      </w:rPr>
    </w:lvl>
    <w:lvl w:ilvl="7" w:tplc="20000003" w:tentative="1">
      <w:start w:val="1"/>
      <w:numFmt w:val="bullet"/>
      <w:lvlText w:val="o"/>
      <w:lvlJc w:val="left"/>
      <w:pPr>
        <w:ind w:left="5805" w:hanging="360"/>
      </w:pPr>
      <w:rPr>
        <w:rFonts w:ascii="Courier New" w:hAnsi="Courier New" w:cs="Courier New" w:hint="default"/>
      </w:rPr>
    </w:lvl>
    <w:lvl w:ilvl="8" w:tplc="20000005" w:tentative="1">
      <w:start w:val="1"/>
      <w:numFmt w:val="bullet"/>
      <w:lvlText w:val=""/>
      <w:lvlJc w:val="left"/>
      <w:pPr>
        <w:ind w:left="6525" w:hanging="360"/>
      </w:pPr>
      <w:rPr>
        <w:rFonts w:ascii="Wingdings" w:hAnsi="Wingdings" w:hint="default"/>
      </w:rPr>
    </w:lvl>
  </w:abstractNum>
  <w:abstractNum w:abstractNumId="7" w15:restartNumberingAfterBreak="0">
    <w:nsid w:val="1DC96031"/>
    <w:multiLevelType w:val="hybridMultilevel"/>
    <w:tmpl w:val="06F671CA"/>
    <w:lvl w:ilvl="0" w:tplc="0809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8" w15:restartNumberingAfterBreak="0">
    <w:nsid w:val="29862653"/>
    <w:multiLevelType w:val="hybridMultilevel"/>
    <w:tmpl w:val="D1E6E904"/>
    <w:lvl w:ilvl="0" w:tplc="08090015">
      <w:start w:val="1"/>
      <w:numFmt w:val="upp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5B965F47"/>
    <w:multiLevelType w:val="hybridMultilevel"/>
    <w:tmpl w:val="F7A4F30E"/>
    <w:lvl w:ilvl="0" w:tplc="2000000B">
      <w:start w:val="1"/>
      <w:numFmt w:val="bullet"/>
      <w:lvlText w:val=""/>
      <w:lvlJc w:val="left"/>
      <w:pPr>
        <w:ind w:left="720" w:hanging="360"/>
      </w:pPr>
      <w:rPr>
        <w:rFonts w:ascii="Wingdings" w:hAnsi="Wingdings"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10" w15:restartNumberingAfterBreak="0">
    <w:nsid w:val="5C556759"/>
    <w:multiLevelType w:val="hybridMultilevel"/>
    <w:tmpl w:val="0FA21142"/>
    <w:lvl w:ilvl="0" w:tplc="2000000D">
      <w:start w:val="1"/>
      <w:numFmt w:val="bullet"/>
      <w:lvlText w:val=""/>
      <w:lvlJc w:val="left"/>
      <w:pPr>
        <w:ind w:left="720" w:hanging="360"/>
      </w:pPr>
      <w:rPr>
        <w:rFonts w:ascii="Wingdings" w:hAnsi="Wingdings"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11" w15:restartNumberingAfterBreak="0">
    <w:nsid w:val="6C985057"/>
    <w:multiLevelType w:val="hybridMultilevel"/>
    <w:tmpl w:val="14FC7722"/>
    <w:lvl w:ilvl="0" w:tplc="711CB586">
      <w:start w:val="1"/>
      <w:numFmt w:val="decimal"/>
      <w:lvlText w:val="%1."/>
      <w:lvlJc w:val="left"/>
      <w:pPr>
        <w:ind w:left="1440" w:hanging="360"/>
      </w:pPr>
    </w:lvl>
    <w:lvl w:ilvl="1" w:tplc="53788668" w:tentative="1">
      <w:start w:val="1"/>
      <w:numFmt w:val="lowerLetter"/>
      <w:lvlText w:val="%2."/>
      <w:lvlJc w:val="left"/>
      <w:pPr>
        <w:ind w:left="2160" w:hanging="360"/>
      </w:pPr>
    </w:lvl>
    <w:lvl w:ilvl="2" w:tplc="CE60F82C" w:tentative="1">
      <w:start w:val="1"/>
      <w:numFmt w:val="lowerRoman"/>
      <w:lvlText w:val="%3."/>
      <w:lvlJc w:val="right"/>
      <w:pPr>
        <w:ind w:left="2880" w:hanging="180"/>
      </w:pPr>
    </w:lvl>
    <w:lvl w:ilvl="3" w:tplc="76DC47A8" w:tentative="1">
      <w:start w:val="1"/>
      <w:numFmt w:val="decimal"/>
      <w:lvlText w:val="%4."/>
      <w:lvlJc w:val="left"/>
      <w:pPr>
        <w:ind w:left="3600" w:hanging="360"/>
      </w:pPr>
    </w:lvl>
    <w:lvl w:ilvl="4" w:tplc="5C5835E0" w:tentative="1">
      <w:start w:val="1"/>
      <w:numFmt w:val="lowerLetter"/>
      <w:lvlText w:val="%5."/>
      <w:lvlJc w:val="left"/>
      <w:pPr>
        <w:ind w:left="4320" w:hanging="360"/>
      </w:pPr>
    </w:lvl>
    <w:lvl w:ilvl="5" w:tplc="53B0D668" w:tentative="1">
      <w:start w:val="1"/>
      <w:numFmt w:val="lowerRoman"/>
      <w:lvlText w:val="%6."/>
      <w:lvlJc w:val="right"/>
      <w:pPr>
        <w:ind w:left="5040" w:hanging="180"/>
      </w:pPr>
    </w:lvl>
    <w:lvl w:ilvl="6" w:tplc="FDBCBA9E" w:tentative="1">
      <w:start w:val="1"/>
      <w:numFmt w:val="decimal"/>
      <w:lvlText w:val="%7."/>
      <w:lvlJc w:val="left"/>
      <w:pPr>
        <w:ind w:left="5760" w:hanging="360"/>
      </w:pPr>
    </w:lvl>
    <w:lvl w:ilvl="7" w:tplc="F8022D32" w:tentative="1">
      <w:start w:val="1"/>
      <w:numFmt w:val="lowerLetter"/>
      <w:lvlText w:val="%8."/>
      <w:lvlJc w:val="left"/>
      <w:pPr>
        <w:ind w:left="6480" w:hanging="360"/>
      </w:pPr>
    </w:lvl>
    <w:lvl w:ilvl="8" w:tplc="38E057DE" w:tentative="1">
      <w:start w:val="1"/>
      <w:numFmt w:val="lowerRoman"/>
      <w:lvlText w:val="%9."/>
      <w:lvlJc w:val="right"/>
      <w:pPr>
        <w:ind w:left="7200" w:hanging="180"/>
      </w:pPr>
    </w:lvl>
  </w:abstractNum>
  <w:num w:numId="1" w16cid:durableId="1660187339">
    <w:abstractNumId w:val="3"/>
  </w:num>
  <w:num w:numId="2" w16cid:durableId="424228505">
    <w:abstractNumId w:val="0"/>
  </w:num>
  <w:num w:numId="3" w16cid:durableId="1247032552">
    <w:abstractNumId w:val="1"/>
  </w:num>
  <w:num w:numId="4" w16cid:durableId="1993635010">
    <w:abstractNumId w:val="11"/>
  </w:num>
  <w:num w:numId="5" w16cid:durableId="173347519">
    <w:abstractNumId w:val="2"/>
  </w:num>
  <w:num w:numId="6" w16cid:durableId="1677611048">
    <w:abstractNumId w:val="4"/>
  </w:num>
  <w:num w:numId="7" w16cid:durableId="468985636">
    <w:abstractNumId w:val="10"/>
  </w:num>
  <w:num w:numId="8" w16cid:durableId="1646665526">
    <w:abstractNumId w:val="6"/>
  </w:num>
  <w:num w:numId="9" w16cid:durableId="611089003">
    <w:abstractNumId w:val="5"/>
  </w:num>
  <w:num w:numId="10" w16cid:durableId="2054455028">
    <w:abstractNumId w:val="7"/>
  </w:num>
  <w:num w:numId="11" w16cid:durableId="1369331830">
    <w:abstractNumId w:val="8"/>
  </w:num>
  <w:num w:numId="12" w16cid:durableId="1599362435">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037BF"/>
    <w:rsid w:val="000249A8"/>
    <w:rsid w:val="00025370"/>
    <w:rsid w:val="00031B4B"/>
    <w:rsid w:val="00032D78"/>
    <w:rsid w:val="00036042"/>
    <w:rsid w:val="0009137F"/>
    <w:rsid w:val="000A33AD"/>
    <w:rsid w:val="000A4E44"/>
    <w:rsid w:val="000B6C54"/>
    <w:rsid w:val="000C2A3E"/>
    <w:rsid w:val="000C60C1"/>
    <w:rsid w:val="00100D06"/>
    <w:rsid w:val="00121BAA"/>
    <w:rsid w:val="001401B3"/>
    <w:rsid w:val="00175A80"/>
    <w:rsid w:val="001A5AA3"/>
    <w:rsid w:val="001B5C8E"/>
    <w:rsid w:val="001D37EA"/>
    <w:rsid w:val="001E7D2C"/>
    <w:rsid w:val="0020435E"/>
    <w:rsid w:val="002102D5"/>
    <w:rsid w:val="00231270"/>
    <w:rsid w:val="00270236"/>
    <w:rsid w:val="002D436B"/>
    <w:rsid w:val="002D45D1"/>
    <w:rsid w:val="002E2445"/>
    <w:rsid w:val="002E4D78"/>
    <w:rsid w:val="003A033A"/>
    <w:rsid w:val="003A30A5"/>
    <w:rsid w:val="00424452"/>
    <w:rsid w:val="00424E10"/>
    <w:rsid w:val="00455AE5"/>
    <w:rsid w:val="0049159F"/>
    <w:rsid w:val="004E445A"/>
    <w:rsid w:val="0052365E"/>
    <w:rsid w:val="005956CF"/>
    <w:rsid w:val="00673544"/>
    <w:rsid w:val="00682FDA"/>
    <w:rsid w:val="006838D2"/>
    <w:rsid w:val="00697F62"/>
    <w:rsid w:val="006E06A2"/>
    <w:rsid w:val="006E21EB"/>
    <w:rsid w:val="006E658B"/>
    <w:rsid w:val="006F30EB"/>
    <w:rsid w:val="00726AE8"/>
    <w:rsid w:val="00735CB6"/>
    <w:rsid w:val="00791FCF"/>
    <w:rsid w:val="007D2B3F"/>
    <w:rsid w:val="007F45F1"/>
    <w:rsid w:val="00852B98"/>
    <w:rsid w:val="00856B61"/>
    <w:rsid w:val="008C0D64"/>
    <w:rsid w:val="009477D3"/>
    <w:rsid w:val="009572EE"/>
    <w:rsid w:val="009F3DE0"/>
    <w:rsid w:val="00A10E9D"/>
    <w:rsid w:val="00A764F1"/>
    <w:rsid w:val="00A938C7"/>
    <w:rsid w:val="00A97074"/>
    <w:rsid w:val="00AE6BBD"/>
    <w:rsid w:val="00B125A8"/>
    <w:rsid w:val="00B1691B"/>
    <w:rsid w:val="00B1777F"/>
    <w:rsid w:val="00B34700"/>
    <w:rsid w:val="00B446B1"/>
    <w:rsid w:val="00B63ECD"/>
    <w:rsid w:val="00B74AE5"/>
    <w:rsid w:val="00B75EF7"/>
    <w:rsid w:val="00BF180B"/>
    <w:rsid w:val="00C15947"/>
    <w:rsid w:val="00C531EF"/>
    <w:rsid w:val="00CA15CD"/>
    <w:rsid w:val="00CF516A"/>
    <w:rsid w:val="00D42137"/>
    <w:rsid w:val="00D729AA"/>
    <w:rsid w:val="00E037BF"/>
    <w:rsid w:val="00E77D13"/>
    <w:rsid w:val="00E90321"/>
    <w:rsid w:val="00EA57F1"/>
    <w:rsid w:val="00EC4A3D"/>
    <w:rsid w:val="00EC5EF0"/>
    <w:rsid w:val="00ED54AC"/>
    <w:rsid w:val="00EE307C"/>
    <w:rsid w:val="00EF5AB4"/>
    <w:rsid w:val="00F33C71"/>
    <w:rsid w:val="00F75675"/>
    <w:rsid w:val="00F935D1"/>
    <w:rsid w:val="00FB55AE"/>
    <w:rsid w:val="00FD4DC2"/>
    <w:rsid w:val="00FE7051"/>
  </w:rsids>
  <m:mathPr>
    <m:mathFont m:val="Cambria Math"/>
    <m:brkBin m:val="before"/>
    <m:brkBinSub m:val="--"/>
    <m:smallFrac m:val="0"/>
    <m:dispDef/>
    <m:lMargin m:val="0"/>
    <m:rMargin m:val="0"/>
    <m:defJc m:val="centerGroup"/>
    <m:wrapIndent m:val="1440"/>
    <m:intLim m:val="subSup"/>
    <m:naryLim m:val="undOvr"/>
  </m:mathPr>
  <w:themeFontLang/>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stockticker"/>
  <w:shapeDefaults>
    <o:shapedefaults v:ext="edit" spidmax="1026"/>
    <o:shapelayout v:ext="edit">
      <o:idmap v:ext="edit" data="1"/>
    </o:shapelayout>
  </w:shapeDefaults>
  <w:decimalSymbol w:val="."/>
  <w:listSeparator w:val=","/>
  <w14:docId w14:val="4B751067"/>
  <w15:chartTrackingRefBased/>
  <w15:docId w15:val="{254B78D9-C0F8-4668-9261-BC3BCEC4967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037BF"/>
    <w:pPr>
      <w:spacing w:after="200" w:line="276" w:lineRule="auto"/>
    </w:pPr>
    <w:rPr>
      <w:rFonts w:ascii="Calibri" w:eastAsia="Calibri" w:hAnsi="Calibri" w:cs="SimSun"/>
      <w:kern w:val="0"/>
      <w:lang w:val="en-US"/>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rsid w:val="00E037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037BF"/>
    <w:rPr>
      <w:rFonts w:ascii="Calibri" w:eastAsia="Calibri" w:hAnsi="Calibri" w:cs="SimSun"/>
      <w:kern w:val="0"/>
      <w:lang w:val="en-US"/>
      <w14:ligatures w14:val="none"/>
    </w:rPr>
  </w:style>
  <w:style w:type="paragraph" w:styleId="FootnoteText">
    <w:name w:val="footnote text"/>
    <w:basedOn w:val="Normal"/>
    <w:link w:val="FootnoteTextChar"/>
    <w:uiPriority w:val="99"/>
    <w:rsid w:val="00E037BF"/>
    <w:pPr>
      <w:spacing w:after="0" w:line="240" w:lineRule="auto"/>
    </w:pPr>
    <w:rPr>
      <w:sz w:val="20"/>
      <w:szCs w:val="20"/>
    </w:rPr>
  </w:style>
  <w:style w:type="character" w:customStyle="1" w:styleId="FootnoteTextChar">
    <w:name w:val="Footnote Text Char"/>
    <w:basedOn w:val="DefaultParagraphFont"/>
    <w:link w:val="FootnoteText"/>
    <w:uiPriority w:val="99"/>
    <w:rsid w:val="00E037BF"/>
    <w:rPr>
      <w:rFonts w:ascii="Calibri" w:eastAsia="Calibri" w:hAnsi="Calibri" w:cs="SimSun"/>
      <w:kern w:val="0"/>
      <w:sz w:val="20"/>
      <w:szCs w:val="20"/>
      <w:lang w:val="en-US"/>
      <w14:ligatures w14:val="none"/>
    </w:rPr>
  </w:style>
  <w:style w:type="character" w:styleId="FootnoteReference">
    <w:name w:val="footnote reference"/>
    <w:uiPriority w:val="99"/>
    <w:rsid w:val="00E037BF"/>
    <w:rPr>
      <w:rFonts w:ascii="Myriad Pro" w:hAnsi="Myriad Pro"/>
      <w:sz w:val="22"/>
      <w:vertAlign w:val="superscript"/>
    </w:rPr>
  </w:style>
  <w:style w:type="paragraph" w:styleId="ListParagraph">
    <w:name w:val="List Paragraph"/>
    <w:basedOn w:val="Normal"/>
    <w:link w:val="ListParagraphChar"/>
    <w:uiPriority w:val="34"/>
    <w:qFormat/>
    <w:rsid w:val="00791FCF"/>
    <w:pPr>
      <w:ind w:left="720"/>
      <w:contextualSpacing/>
    </w:pPr>
  </w:style>
  <w:style w:type="character" w:customStyle="1" w:styleId="ListParagraphChar">
    <w:name w:val="List Paragraph Char"/>
    <w:link w:val="ListParagraph"/>
    <w:uiPriority w:val="99"/>
    <w:qFormat/>
    <w:rsid w:val="003A033A"/>
    <w:rPr>
      <w:rFonts w:ascii="Calibri" w:eastAsia="Calibri" w:hAnsi="Calibri" w:cs="SimSun"/>
      <w:kern w:val="0"/>
      <w:lang w:val="en-US"/>
      <w14:ligatures w14:val="none"/>
    </w:rPr>
  </w:style>
  <w:style w:type="paragraph" w:styleId="Caption">
    <w:name w:val="caption"/>
    <w:basedOn w:val="Normal"/>
    <w:next w:val="Normal"/>
    <w:uiPriority w:val="35"/>
    <w:qFormat/>
    <w:rsid w:val="003A033A"/>
    <w:pPr>
      <w:spacing w:line="240" w:lineRule="auto"/>
    </w:pPr>
    <w:rPr>
      <w:i/>
      <w:iCs/>
      <w:color w:val="44546A"/>
      <w:sz w:val="18"/>
      <w:szCs w:val="18"/>
    </w:rPr>
  </w:style>
  <w:style w:type="paragraph" w:styleId="Footer">
    <w:name w:val="footer"/>
    <w:basedOn w:val="Normal"/>
    <w:link w:val="FooterChar"/>
    <w:uiPriority w:val="99"/>
    <w:unhideWhenUsed/>
    <w:rsid w:val="00EC5EF0"/>
    <w:pPr>
      <w:tabs>
        <w:tab w:val="center" w:pos="4513"/>
        <w:tab w:val="right" w:pos="9026"/>
      </w:tabs>
      <w:spacing w:after="0" w:line="240" w:lineRule="auto"/>
    </w:pPr>
  </w:style>
  <w:style w:type="character" w:customStyle="1" w:styleId="FooterChar">
    <w:name w:val="Footer Char"/>
    <w:basedOn w:val="DefaultParagraphFont"/>
    <w:link w:val="Footer"/>
    <w:uiPriority w:val="99"/>
    <w:rsid w:val="00EC5EF0"/>
    <w:rPr>
      <w:rFonts w:ascii="Calibri" w:eastAsia="Calibri" w:hAnsi="Calibri" w:cs="SimSun"/>
      <w:kern w:val="0"/>
      <w:lang w:val="en-US"/>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image" Target="media/image6.jpeg"/><Relationship Id="rId18" Type="http://schemas.openxmlformats.org/officeDocument/2006/relationships/image" Target="media/image11.jpeg"/><Relationship Id="rId26" Type="http://schemas.openxmlformats.org/officeDocument/2006/relationships/theme" Target="theme/theme1.xml"/><Relationship Id="rId3" Type="http://schemas.openxmlformats.org/officeDocument/2006/relationships/settings" Target="settings.xml"/><Relationship Id="rId21" Type="http://schemas.openxmlformats.org/officeDocument/2006/relationships/image" Target="media/image14.jpeg"/><Relationship Id="rId7" Type="http://schemas.openxmlformats.org/officeDocument/2006/relationships/hyperlink" Target="mailto:info@i-win-ssd.org" TargetMode="External"/><Relationship Id="rId12" Type="http://schemas.openxmlformats.org/officeDocument/2006/relationships/image" Target="media/image5.emf"/><Relationship Id="rId17" Type="http://schemas.openxmlformats.org/officeDocument/2006/relationships/image" Target="media/image10.jpeg"/><Relationship Id="rId25"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image" Target="media/image9.jpeg"/><Relationship Id="rId20" Type="http://schemas.openxmlformats.org/officeDocument/2006/relationships/image" Target="media/image13.jpeg"/><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4.jpeg"/><Relationship Id="rId24" Type="http://schemas.openxmlformats.org/officeDocument/2006/relationships/header" Target="header1.xml"/><Relationship Id="rId5" Type="http://schemas.openxmlformats.org/officeDocument/2006/relationships/footnotes" Target="footnotes.xml"/><Relationship Id="rId15" Type="http://schemas.openxmlformats.org/officeDocument/2006/relationships/image" Target="media/image8.jpeg"/><Relationship Id="rId23" Type="http://schemas.openxmlformats.org/officeDocument/2006/relationships/image" Target="media/image16.jpeg"/><Relationship Id="rId10" Type="http://schemas.openxmlformats.org/officeDocument/2006/relationships/image" Target="media/image3.jpeg"/><Relationship Id="rId19" Type="http://schemas.openxmlformats.org/officeDocument/2006/relationships/image" Target="media/image12.jpeg"/><Relationship Id="rId4" Type="http://schemas.openxmlformats.org/officeDocument/2006/relationships/webSettings" Target="webSettings.xml"/><Relationship Id="rId9" Type="http://schemas.openxmlformats.org/officeDocument/2006/relationships/image" Target="media/image2.jpeg"/><Relationship Id="rId14" Type="http://schemas.openxmlformats.org/officeDocument/2006/relationships/image" Target="media/image7.jpg"/><Relationship Id="rId22" Type="http://schemas.openxmlformats.org/officeDocument/2006/relationships/image" Target="media/image15.jpeg"/></Relationships>
</file>

<file path=word/_rels/header1.xml.rels><?xml version="1.0" encoding="UTF-8" standalone="yes"?>
<Relationships xmlns="http://schemas.openxmlformats.org/package/2006/relationships"><Relationship Id="rId2" Type="http://schemas.openxmlformats.org/officeDocument/2006/relationships/image" Target="media/image18.png"/><Relationship Id="rId1" Type="http://schemas.openxmlformats.org/officeDocument/2006/relationships/image" Target="media/image17.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24</Pages>
  <Words>5800</Words>
  <Characters>33061</Characters>
  <Application>Microsoft Office Word</Application>
  <DocSecurity>0</DocSecurity>
  <Lines>275</Lines>
  <Paragraphs>77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38784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agangjudith1993@gmail.com</dc:creator>
  <cp:keywords/>
  <dc:description/>
  <cp:lastModifiedBy>HP</cp:lastModifiedBy>
  <cp:revision>2</cp:revision>
  <dcterms:created xsi:type="dcterms:W3CDTF">2024-01-15T08:03:00Z</dcterms:created>
  <dcterms:modified xsi:type="dcterms:W3CDTF">2024-01-15T08:03:00Z</dcterms:modified>
</cp:coreProperties>
</file>