
<file path=[Content_Types].xml><?xml version="1.0" encoding="utf-8"?>
<Types xmlns="http://schemas.openxmlformats.org/package/2006/content-types">
  <Default Extension="bin" ContentType="application/vnd.openxmlformats-officedocument.oleObject"/>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FB32623" w14:textId="77777777" w:rsidR="00872AD2" w:rsidRPr="00E13C25" w:rsidRDefault="00000000" w:rsidP="00D34782">
      <w:pPr>
        <w:pStyle w:val="FirstParagraph"/>
        <w:pBdr>
          <w:top w:val="single" w:sz="4" w:space="1" w:color="auto"/>
          <w:left w:val="single" w:sz="4" w:space="4" w:color="auto"/>
          <w:bottom w:val="single" w:sz="4" w:space="1" w:color="auto"/>
          <w:right w:val="single" w:sz="4" w:space="4" w:color="auto"/>
        </w:pBdr>
        <w:jc w:val="both"/>
        <w:rPr>
          <w:rFonts w:asciiTheme="majorBidi" w:hAnsiTheme="majorBidi" w:cstheme="majorBidi"/>
          <w:sz w:val="28"/>
          <w:szCs w:val="28"/>
        </w:rPr>
      </w:pPr>
      <w:r w:rsidRPr="00E13C25">
        <w:rPr>
          <w:rFonts w:asciiTheme="majorBidi" w:hAnsiTheme="majorBidi" w:cstheme="majorBidi"/>
          <w:sz w:val="28"/>
          <w:szCs w:val="28"/>
        </w:rPr>
        <w:t>PROJECT IMPLEMENTATION REPORT #1</w:t>
      </w:r>
    </w:p>
    <w:p w14:paraId="6B561EDE" w14:textId="77777777" w:rsidR="002C2693" w:rsidRPr="00E13C25" w:rsidRDefault="00000000" w:rsidP="00D34782">
      <w:pPr>
        <w:pStyle w:val="BodyText"/>
        <w:pBdr>
          <w:top w:val="single" w:sz="4" w:space="1" w:color="auto"/>
          <w:left w:val="single" w:sz="4" w:space="4" w:color="auto"/>
          <w:bottom w:val="single" w:sz="4" w:space="1" w:color="auto"/>
          <w:right w:val="single" w:sz="4" w:space="4" w:color="auto"/>
        </w:pBdr>
        <w:jc w:val="both"/>
        <w:rPr>
          <w:rFonts w:asciiTheme="majorBidi" w:hAnsiTheme="majorBidi" w:cstheme="majorBidi"/>
          <w:sz w:val="28"/>
          <w:szCs w:val="28"/>
        </w:rPr>
      </w:pPr>
      <w:r w:rsidRPr="00E13C25">
        <w:rPr>
          <w:rFonts w:asciiTheme="majorBidi" w:hAnsiTheme="majorBidi" w:cstheme="majorBidi"/>
          <w:b/>
          <w:bCs/>
          <w:sz w:val="28"/>
          <w:szCs w:val="28"/>
        </w:rPr>
        <w:t>Project Title:</w:t>
      </w:r>
      <w:r w:rsidRPr="00E13C25">
        <w:rPr>
          <w:rFonts w:asciiTheme="majorBidi" w:hAnsiTheme="majorBidi" w:cstheme="majorBidi"/>
          <w:sz w:val="28"/>
          <w:szCs w:val="28"/>
        </w:rPr>
        <w:t xml:space="preserve"> Sustainable Livelihoods and Empowerment of Women Returnees in Magwi County through the Pass-on-the-Gift Goat Initiative </w:t>
      </w:r>
    </w:p>
    <w:p w14:paraId="4583C289" w14:textId="77777777" w:rsidR="002C2693" w:rsidRPr="00E13C25" w:rsidRDefault="00000000" w:rsidP="00D34782">
      <w:pPr>
        <w:pStyle w:val="BodyText"/>
        <w:pBdr>
          <w:top w:val="single" w:sz="4" w:space="1" w:color="auto"/>
          <w:left w:val="single" w:sz="4" w:space="4" w:color="auto"/>
          <w:bottom w:val="single" w:sz="4" w:space="1" w:color="auto"/>
          <w:right w:val="single" w:sz="4" w:space="4" w:color="auto"/>
        </w:pBdr>
        <w:jc w:val="both"/>
        <w:rPr>
          <w:rFonts w:asciiTheme="majorBidi" w:hAnsiTheme="majorBidi" w:cstheme="majorBidi"/>
          <w:sz w:val="28"/>
          <w:szCs w:val="28"/>
        </w:rPr>
      </w:pPr>
      <w:r w:rsidRPr="00E13C25">
        <w:rPr>
          <w:rFonts w:asciiTheme="majorBidi" w:hAnsiTheme="majorBidi" w:cstheme="majorBidi"/>
          <w:b/>
          <w:bCs/>
          <w:sz w:val="28"/>
          <w:szCs w:val="28"/>
        </w:rPr>
        <w:t>Implementing Agency:</w:t>
      </w:r>
      <w:r w:rsidRPr="00E13C25">
        <w:rPr>
          <w:rFonts w:asciiTheme="majorBidi" w:hAnsiTheme="majorBidi" w:cstheme="majorBidi"/>
          <w:sz w:val="28"/>
          <w:szCs w:val="28"/>
        </w:rPr>
        <w:t xml:space="preserve"> Invisible Women Inclusive Network (I-WIN) Project </w:t>
      </w:r>
    </w:p>
    <w:p w14:paraId="3B5526A2" w14:textId="4CB7E2C7" w:rsidR="002C2693" w:rsidRPr="00E13C25" w:rsidRDefault="00000000" w:rsidP="00D34782">
      <w:pPr>
        <w:pStyle w:val="BodyText"/>
        <w:pBdr>
          <w:top w:val="single" w:sz="4" w:space="1" w:color="auto"/>
          <w:left w:val="single" w:sz="4" w:space="4" w:color="auto"/>
          <w:bottom w:val="single" w:sz="4" w:space="1" w:color="auto"/>
          <w:right w:val="single" w:sz="4" w:space="4" w:color="auto"/>
        </w:pBdr>
        <w:jc w:val="both"/>
        <w:rPr>
          <w:rFonts w:asciiTheme="majorBidi" w:hAnsiTheme="majorBidi" w:cstheme="majorBidi"/>
          <w:sz w:val="28"/>
          <w:szCs w:val="28"/>
        </w:rPr>
      </w:pPr>
      <w:r w:rsidRPr="00E13C25">
        <w:rPr>
          <w:rFonts w:asciiTheme="majorBidi" w:hAnsiTheme="majorBidi" w:cstheme="majorBidi"/>
          <w:b/>
          <w:bCs/>
          <w:sz w:val="28"/>
          <w:szCs w:val="28"/>
        </w:rPr>
        <w:t>Location:</w:t>
      </w:r>
      <w:r w:rsidRPr="00E13C25">
        <w:rPr>
          <w:rFonts w:asciiTheme="majorBidi" w:hAnsiTheme="majorBidi" w:cstheme="majorBidi"/>
          <w:sz w:val="28"/>
          <w:szCs w:val="28"/>
        </w:rPr>
        <w:t xml:space="preserve"> </w:t>
      </w:r>
      <w:proofErr w:type="spellStart"/>
      <w:r w:rsidRPr="00E13C25">
        <w:rPr>
          <w:rFonts w:asciiTheme="majorBidi" w:hAnsiTheme="majorBidi" w:cstheme="majorBidi"/>
          <w:sz w:val="28"/>
          <w:szCs w:val="28"/>
        </w:rPr>
        <w:t>Pajok</w:t>
      </w:r>
      <w:proofErr w:type="spellEnd"/>
      <w:r w:rsidRPr="00E13C25">
        <w:rPr>
          <w:rFonts w:asciiTheme="majorBidi" w:hAnsiTheme="majorBidi" w:cstheme="majorBidi"/>
          <w:sz w:val="28"/>
          <w:szCs w:val="28"/>
        </w:rPr>
        <w:t xml:space="preserve"> Payam, </w:t>
      </w:r>
      <w:proofErr w:type="spellStart"/>
      <w:r w:rsidRPr="00E13C25">
        <w:rPr>
          <w:rFonts w:asciiTheme="majorBidi" w:hAnsiTheme="majorBidi" w:cstheme="majorBidi"/>
          <w:sz w:val="28"/>
          <w:szCs w:val="28"/>
        </w:rPr>
        <w:t>Magwi</w:t>
      </w:r>
      <w:proofErr w:type="spellEnd"/>
      <w:r w:rsidRPr="00E13C25">
        <w:rPr>
          <w:rFonts w:asciiTheme="majorBidi" w:hAnsiTheme="majorBidi" w:cstheme="majorBidi"/>
          <w:sz w:val="28"/>
          <w:szCs w:val="28"/>
        </w:rPr>
        <w:t xml:space="preserve"> County, South Sudan </w:t>
      </w:r>
    </w:p>
    <w:p w14:paraId="11AD4EDA" w14:textId="6C41A09B" w:rsidR="002C2693" w:rsidRPr="00E13C25" w:rsidRDefault="00000000" w:rsidP="00D34782">
      <w:pPr>
        <w:pStyle w:val="BodyText"/>
        <w:pBdr>
          <w:top w:val="single" w:sz="4" w:space="1" w:color="auto"/>
          <w:left w:val="single" w:sz="4" w:space="4" w:color="auto"/>
          <w:bottom w:val="single" w:sz="4" w:space="1" w:color="auto"/>
          <w:right w:val="single" w:sz="4" w:space="4" w:color="auto"/>
        </w:pBdr>
        <w:jc w:val="both"/>
        <w:rPr>
          <w:rFonts w:asciiTheme="majorBidi" w:hAnsiTheme="majorBidi" w:cstheme="majorBidi"/>
          <w:sz w:val="28"/>
          <w:szCs w:val="28"/>
        </w:rPr>
      </w:pPr>
      <w:r w:rsidRPr="00E13C25">
        <w:rPr>
          <w:rFonts w:asciiTheme="majorBidi" w:hAnsiTheme="majorBidi" w:cstheme="majorBidi"/>
          <w:b/>
          <w:bCs/>
          <w:sz w:val="28"/>
          <w:szCs w:val="28"/>
        </w:rPr>
        <w:t>Project Duration:</w:t>
      </w:r>
      <w:r w:rsidRPr="00E13C25">
        <w:rPr>
          <w:rFonts w:asciiTheme="majorBidi" w:hAnsiTheme="majorBidi" w:cstheme="majorBidi"/>
          <w:sz w:val="28"/>
          <w:szCs w:val="28"/>
        </w:rPr>
        <w:t xml:space="preserve"> </w:t>
      </w:r>
      <w:r w:rsidR="002C2693" w:rsidRPr="00E13C25">
        <w:rPr>
          <w:rFonts w:asciiTheme="majorBidi" w:hAnsiTheme="majorBidi" w:cstheme="majorBidi"/>
          <w:sz w:val="28"/>
          <w:szCs w:val="28"/>
        </w:rPr>
        <w:t>10</w:t>
      </w:r>
      <w:r w:rsidRPr="00E13C25">
        <w:rPr>
          <w:rFonts w:asciiTheme="majorBidi" w:hAnsiTheme="majorBidi" w:cstheme="majorBidi"/>
          <w:sz w:val="28"/>
          <w:szCs w:val="28"/>
        </w:rPr>
        <w:t xml:space="preserve"> Months Reporting Period: 31 January 2026 – 03 February 2026 </w:t>
      </w:r>
    </w:p>
    <w:p w14:paraId="66CAC5EC" w14:textId="61EB0F0D" w:rsidR="00872AD2" w:rsidRPr="00E13C25" w:rsidRDefault="00000000" w:rsidP="00D34782">
      <w:pPr>
        <w:pStyle w:val="BodyText"/>
        <w:pBdr>
          <w:top w:val="single" w:sz="4" w:space="1" w:color="auto"/>
          <w:left w:val="single" w:sz="4" w:space="4" w:color="auto"/>
          <w:bottom w:val="single" w:sz="4" w:space="1" w:color="auto"/>
          <w:right w:val="single" w:sz="4" w:space="4" w:color="auto"/>
        </w:pBdr>
        <w:jc w:val="both"/>
        <w:rPr>
          <w:rFonts w:asciiTheme="majorBidi" w:hAnsiTheme="majorBidi" w:cstheme="majorBidi"/>
          <w:sz w:val="28"/>
          <w:szCs w:val="28"/>
        </w:rPr>
      </w:pPr>
      <w:r w:rsidRPr="00E13C25">
        <w:rPr>
          <w:rFonts w:asciiTheme="majorBidi" w:hAnsiTheme="majorBidi" w:cstheme="majorBidi"/>
          <w:b/>
          <w:bCs/>
          <w:sz w:val="28"/>
          <w:szCs w:val="28"/>
        </w:rPr>
        <w:t>Donor:</w:t>
      </w:r>
      <w:r w:rsidRPr="00E13C25">
        <w:rPr>
          <w:rFonts w:asciiTheme="majorBidi" w:hAnsiTheme="majorBidi" w:cstheme="majorBidi"/>
          <w:sz w:val="28"/>
          <w:szCs w:val="28"/>
        </w:rPr>
        <w:t xml:space="preserve"> African Women for Change Network (AfNet)</w:t>
      </w:r>
    </w:p>
    <w:p w14:paraId="0C17CF95" w14:textId="77777777" w:rsidR="00872AD2" w:rsidRPr="00A02FAC" w:rsidRDefault="00000000" w:rsidP="002C2693">
      <w:pPr>
        <w:jc w:val="both"/>
        <w:rPr>
          <w:rFonts w:asciiTheme="majorBidi" w:hAnsiTheme="majorBidi" w:cstheme="majorBidi"/>
        </w:rPr>
      </w:pPr>
      <w:r>
        <w:rPr>
          <w:rFonts w:asciiTheme="majorBidi" w:hAnsiTheme="majorBidi" w:cstheme="majorBidi"/>
        </w:rPr>
        <w:pict w14:anchorId="3B9775B9">
          <v:rect id="_x0000_i1025" style="width:0;height:1.5pt" o:hralign="center" o:hrstd="t" o:hr="t"/>
        </w:pict>
      </w:r>
    </w:p>
    <w:p w14:paraId="08834506" w14:textId="77777777" w:rsidR="00872AD2" w:rsidRPr="00A02FAC" w:rsidRDefault="00000000" w:rsidP="002C2693">
      <w:pPr>
        <w:pStyle w:val="Compact"/>
        <w:numPr>
          <w:ilvl w:val="0"/>
          <w:numId w:val="2"/>
        </w:numPr>
        <w:jc w:val="both"/>
        <w:rPr>
          <w:rFonts w:asciiTheme="majorBidi" w:hAnsiTheme="majorBidi" w:cstheme="majorBidi"/>
        </w:rPr>
      </w:pPr>
      <w:r w:rsidRPr="00A02FAC">
        <w:rPr>
          <w:rFonts w:asciiTheme="majorBidi" w:hAnsiTheme="majorBidi" w:cstheme="majorBidi"/>
        </w:rPr>
        <w:t>Executive Summary</w:t>
      </w:r>
    </w:p>
    <w:p w14:paraId="2EFBAC01" w14:textId="77777777" w:rsidR="00872AD2" w:rsidRPr="00A02FAC" w:rsidRDefault="00000000" w:rsidP="002C2693">
      <w:pPr>
        <w:pStyle w:val="FirstParagraph"/>
        <w:jc w:val="both"/>
        <w:rPr>
          <w:rFonts w:asciiTheme="majorBidi" w:hAnsiTheme="majorBidi" w:cstheme="majorBidi"/>
        </w:rPr>
      </w:pPr>
      <w:r w:rsidRPr="00A02FAC">
        <w:rPr>
          <w:rFonts w:asciiTheme="majorBidi" w:hAnsiTheme="majorBidi" w:cstheme="majorBidi"/>
        </w:rPr>
        <w:t>This report summarizes the first phase of the Pass-on-the-Gift Goat Initiative, targeting 20 vulnerable women returnees in Pajok Payam, Magwi County. Key outcomes include: - Beneficiary engagement: 20 women identified, including widows, GBV survivors, women with disabilities, and households with no livestock. - Livestock distribution: 40 goats procured and handed over, with veterinary inspection, vaccination, and deworming completed. - Capacity building: Beneficiaries trained in husbandry, veterinary care, record keeping, and socio-economic skills. - Community structures established: 10-member Community Livelihood Oversight Committee (CLOC) and 20-member Women Livestock Solidarity Group (WLSG) to oversee project sustainability.</w:t>
      </w:r>
    </w:p>
    <w:p w14:paraId="08027E61" w14:textId="77777777" w:rsidR="00872AD2" w:rsidRPr="00A02FAC" w:rsidRDefault="00000000" w:rsidP="002C2693">
      <w:pPr>
        <w:pStyle w:val="BodyText"/>
        <w:jc w:val="both"/>
        <w:rPr>
          <w:rFonts w:asciiTheme="majorBidi" w:hAnsiTheme="majorBidi" w:cstheme="majorBidi"/>
        </w:rPr>
      </w:pPr>
      <w:r w:rsidRPr="00A02FAC">
        <w:rPr>
          <w:rFonts w:asciiTheme="majorBidi" w:hAnsiTheme="majorBidi" w:cstheme="majorBidi"/>
        </w:rPr>
        <w:t>Challenges included scarcity of goats, limited technical capacity of local veterinary officers, and limited availability of local authorities. The project is positioned for scaling up to additional Bomas and Payams based on high community interest and observed impact.</w:t>
      </w:r>
    </w:p>
    <w:p w14:paraId="62B704CF" w14:textId="77777777" w:rsidR="00872AD2" w:rsidRPr="00A02FAC" w:rsidRDefault="00000000" w:rsidP="002C2693">
      <w:pPr>
        <w:jc w:val="both"/>
        <w:rPr>
          <w:rFonts w:asciiTheme="majorBidi" w:hAnsiTheme="majorBidi" w:cstheme="majorBidi"/>
        </w:rPr>
      </w:pPr>
      <w:r>
        <w:rPr>
          <w:rFonts w:asciiTheme="majorBidi" w:hAnsiTheme="majorBidi" w:cstheme="majorBidi"/>
        </w:rPr>
        <w:pict w14:anchorId="3C8C0510">
          <v:rect id="_x0000_i1026" style="width:0;height:1.5pt" o:hralign="center" o:hrstd="t" o:hr="t"/>
        </w:pict>
      </w:r>
    </w:p>
    <w:p w14:paraId="22407489" w14:textId="77777777" w:rsidR="00872AD2" w:rsidRPr="00A02FAC" w:rsidRDefault="00000000" w:rsidP="002C2693">
      <w:pPr>
        <w:pStyle w:val="Compact"/>
        <w:numPr>
          <w:ilvl w:val="0"/>
          <w:numId w:val="3"/>
        </w:numPr>
        <w:jc w:val="both"/>
        <w:rPr>
          <w:rFonts w:asciiTheme="majorBidi" w:hAnsiTheme="majorBidi" w:cstheme="majorBidi"/>
          <w:b/>
          <w:bCs/>
        </w:rPr>
      </w:pPr>
      <w:r w:rsidRPr="00A02FAC">
        <w:rPr>
          <w:rFonts w:asciiTheme="majorBidi" w:hAnsiTheme="majorBidi" w:cstheme="majorBidi"/>
          <w:b/>
          <w:bCs/>
        </w:rPr>
        <w:t>Project Overview</w:t>
      </w:r>
    </w:p>
    <w:p w14:paraId="1DC35E80" w14:textId="77777777" w:rsidR="00872AD2" w:rsidRPr="00A02FAC" w:rsidRDefault="00000000" w:rsidP="002C2693">
      <w:pPr>
        <w:pStyle w:val="FirstParagraph"/>
        <w:jc w:val="both"/>
        <w:rPr>
          <w:rFonts w:asciiTheme="majorBidi" w:hAnsiTheme="majorBidi" w:cstheme="majorBidi"/>
        </w:rPr>
      </w:pPr>
      <w:r w:rsidRPr="00A02FAC">
        <w:rPr>
          <w:rFonts w:asciiTheme="majorBidi" w:hAnsiTheme="majorBidi" w:cstheme="majorBidi"/>
        </w:rPr>
        <w:t>The initiative applies a community-driven, asset-transfer livelihood restoration model using the Pass-on-the-Gift methodology. This model ensures: - Beneficiary ownership and accountability - Long-term sustainability of livestock assets - Expansion of benefits through offspring transfer to additional vulnerable women</w:t>
      </w:r>
    </w:p>
    <w:p w14:paraId="6B0D06D9" w14:textId="77777777" w:rsidR="00872AD2" w:rsidRPr="00A02FAC" w:rsidRDefault="00000000" w:rsidP="002C2693">
      <w:pPr>
        <w:pStyle w:val="BodyText"/>
        <w:jc w:val="both"/>
        <w:rPr>
          <w:rFonts w:asciiTheme="majorBidi" w:hAnsiTheme="majorBidi" w:cstheme="majorBidi"/>
        </w:rPr>
      </w:pPr>
      <w:r w:rsidRPr="00A02FAC">
        <w:rPr>
          <w:rFonts w:asciiTheme="majorBidi" w:hAnsiTheme="majorBidi" w:cstheme="majorBidi"/>
        </w:rPr>
        <w:t>The project addresses critical vulnerabilities among women returnees in Pajok Payam, promoting income generation, improved nutrition, and community resilience.</w:t>
      </w:r>
    </w:p>
    <w:p w14:paraId="6DCCB56E" w14:textId="77777777" w:rsidR="00872AD2" w:rsidRPr="00A02FAC" w:rsidRDefault="00000000" w:rsidP="002C2693">
      <w:pPr>
        <w:jc w:val="both"/>
        <w:rPr>
          <w:rFonts w:asciiTheme="majorBidi" w:hAnsiTheme="majorBidi" w:cstheme="majorBidi"/>
        </w:rPr>
      </w:pPr>
      <w:r>
        <w:rPr>
          <w:rFonts w:asciiTheme="majorBidi" w:hAnsiTheme="majorBidi" w:cstheme="majorBidi"/>
        </w:rPr>
        <w:pict w14:anchorId="62AAFBE5">
          <v:rect id="_x0000_i1027" style="width:0;height:1.5pt" o:hralign="center" o:hrstd="t" o:hr="t"/>
        </w:pict>
      </w:r>
    </w:p>
    <w:p w14:paraId="61592DE0" w14:textId="77777777" w:rsidR="00872AD2" w:rsidRPr="00A02FAC" w:rsidRDefault="00000000" w:rsidP="002C2693">
      <w:pPr>
        <w:pStyle w:val="Compact"/>
        <w:numPr>
          <w:ilvl w:val="0"/>
          <w:numId w:val="4"/>
        </w:numPr>
        <w:jc w:val="both"/>
        <w:rPr>
          <w:rFonts w:asciiTheme="majorBidi" w:hAnsiTheme="majorBidi" w:cstheme="majorBidi"/>
          <w:b/>
          <w:bCs/>
        </w:rPr>
      </w:pPr>
      <w:r w:rsidRPr="00A02FAC">
        <w:rPr>
          <w:rFonts w:asciiTheme="majorBidi" w:hAnsiTheme="majorBidi" w:cstheme="majorBidi"/>
          <w:b/>
          <w:bCs/>
        </w:rPr>
        <w:lastRenderedPageBreak/>
        <w:t>Methodology and Community Engagement</w:t>
      </w:r>
    </w:p>
    <w:p w14:paraId="3541E063" w14:textId="77777777" w:rsidR="00872AD2" w:rsidRPr="00A02FAC" w:rsidRDefault="00000000" w:rsidP="002C2693">
      <w:pPr>
        <w:pStyle w:val="FirstParagraph"/>
        <w:jc w:val="both"/>
        <w:rPr>
          <w:rFonts w:asciiTheme="majorBidi" w:hAnsiTheme="majorBidi" w:cstheme="majorBidi"/>
        </w:rPr>
      </w:pPr>
      <w:r w:rsidRPr="00A02FAC">
        <w:rPr>
          <w:rFonts w:asciiTheme="majorBidi" w:hAnsiTheme="majorBidi" w:cstheme="majorBidi"/>
        </w:rPr>
        <w:t>Community Entry and Stakeholder Engagement: - Government: RRC, County Agriculture Department, Payam Agriculture Extension Worker, Payam Veterinary Officer, Payam Administrator - Traditional leaders: Executive Chief, Boma Chiefs of Chaigon, Lagi, Pajok, and Lawaci - Community representatives: Religious leaders, youth leaders, women representatives, opinion leaders</w:t>
      </w:r>
    </w:p>
    <w:p w14:paraId="3B4A1307" w14:textId="77777777" w:rsidR="00872AD2" w:rsidRPr="00A02FAC" w:rsidRDefault="00000000" w:rsidP="002C2693">
      <w:pPr>
        <w:pStyle w:val="BodyText"/>
        <w:jc w:val="both"/>
        <w:rPr>
          <w:rFonts w:asciiTheme="majorBidi" w:hAnsiTheme="majorBidi" w:cstheme="majorBidi"/>
        </w:rPr>
      </w:pPr>
      <w:r w:rsidRPr="00A02FAC">
        <w:rPr>
          <w:rFonts w:asciiTheme="majorBidi" w:hAnsiTheme="majorBidi" w:cstheme="majorBidi"/>
        </w:rPr>
        <w:t>Beneficiary Identification: Conducted jointly with Boma Chiefs using validated vulnerability screening tools.</w:t>
      </w:r>
    </w:p>
    <w:p w14:paraId="23C8BDF3" w14:textId="77777777" w:rsidR="00872AD2" w:rsidRPr="00A02FAC" w:rsidRDefault="00000000" w:rsidP="002C2693">
      <w:pPr>
        <w:pStyle w:val="BodyText"/>
        <w:jc w:val="both"/>
        <w:rPr>
          <w:rFonts w:asciiTheme="majorBidi" w:hAnsiTheme="majorBidi" w:cstheme="majorBidi"/>
        </w:rPr>
      </w:pPr>
      <w:r w:rsidRPr="00A02FAC">
        <w:rPr>
          <w:rFonts w:asciiTheme="majorBidi" w:hAnsiTheme="majorBidi" w:cstheme="majorBidi"/>
        </w:rPr>
        <w:t>Livestock Distribution: Conducted at Boma headquarters under supervision of Payam Agriculture Extension Worker, Veterinary Officer, and Boma Chiefs.</w:t>
      </w:r>
    </w:p>
    <w:p w14:paraId="672BD4EA" w14:textId="77777777" w:rsidR="00872AD2" w:rsidRPr="00A02FAC" w:rsidRDefault="00000000" w:rsidP="002C2693">
      <w:pPr>
        <w:jc w:val="both"/>
        <w:rPr>
          <w:rFonts w:asciiTheme="majorBidi" w:hAnsiTheme="majorBidi" w:cstheme="majorBidi"/>
        </w:rPr>
      </w:pPr>
      <w:r>
        <w:rPr>
          <w:rFonts w:asciiTheme="majorBidi" w:hAnsiTheme="majorBidi" w:cstheme="majorBidi"/>
        </w:rPr>
        <w:pict w14:anchorId="548E6C2A">
          <v:rect id="_x0000_i1028" style="width:0;height:1.5pt" o:hralign="center" o:hrstd="t" o:hr="t"/>
        </w:pict>
      </w:r>
    </w:p>
    <w:p w14:paraId="1793F358" w14:textId="77777777" w:rsidR="00872AD2" w:rsidRPr="00A02FAC" w:rsidRDefault="00000000" w:rsidP="002C2693">
      <w:pPr>
        <w:pStyle w:val="Compact"/>
        <w:numPr>
          <w:ilvl w:val="0"/>
          <w:numId w:val="5"/>
        </w:numPr>
        <w:jc w:val="both"/>
        <w:rPr>
          <w:rFonts w:asciiTheme="majorBidi" w:hAnsiTheme="majorBidi" w:cstheme="majorBidi"/>
          <w:b/>
          <w:bCs/>
        </w:rPr>
      </w:pPr>
      <w:r w:rsidRPr="00A02FAC">
        <w:rPr>
          <w:rFonts w:asciiTheme="majorBidi" w:hAnsiTheme="majorBidi" w:cstheme="majorBidi"/>
          <w:b/>
          <w:bCs/>
        </w:rPr>
        <w:t>Implementation Activities, Achievements, and Next Steps</w:t>
      </w:r>
    </w:p>
    <w:p w14:paraId="374974F9" w14:textId="099C7C21" w:rsidR="002C2693" w:rsidRPr="00A02FAC" w:rsidRDefault="00000000" w:rsidP="002C2693">
      <w:pPr>
        <w:pStyle w:val="FirstParagraph"/>
        <w:rPr>
          <w:rFonts w:asciiTheme="majorBidi" w:hAnsiTheme="majorBidi" w:cstheme="majorBidi"/>
        </w:rPr>
      </w:pPr>
      <w:r w:rsidRPr="00A02FAC">
        <w:rPr>
          <w:rFonts w:asciiTheme="majorBidi" w:hAnsiTheme="majorBidi" w:cstheme="majorBidi"/>
        </w:rPr>
        <w:t>Table 1: Planned Activities, Achievements, and Next Steps</w:t>
      </w:r>
    </w:p>
    <w:tbl>
      <w:tblPr>
        <w:tblStyle w:val="TableGrid"/>
        <w:tblW w:w="0" w:type="auto"/>
        <w:tblLook w:val="04A0" w:firstRow="1" w:lastRow="0" w:firstColumn="1" w:lastColumn="0" w:noHBand="0" w:noVBand="1"/>
      </w:tblPr>
      <w:tblGrid>
        <w:gridCol w:w="2236"/>
        <w:gridCol w:w="3852"/>
        <w:gridCol w:w="3262"/>
      </w:tblGrid>
      <w:tr w:rsidR="002C2693" w:rsidRPr="00A02FAC" w14:paraId="775630ED" w14:textId="77777777" w:rsidTr="002C2693">
        <w:tc>
          <w:tcPr>
            <w:tcW w:w="2268" w:type="dxa"/>
          </w:tcPr>
          <w:p w14:paraId="769B7C56" w14:textId="0C2A5179" w:rsidR="002C2693" w:rsidRPr="00A02FAC" w:rsidRDefault="002C2693" w:rsidP="002C2693">
            <w:pPr>
              <w:rPr>
                <w:rFonts w:asciiTheme="majorBidi" w:hAnsiTheme="majorBidi" w:cstheme="majorBidi"/>
              </w:rPr>
            </w:pPr>
            <w:r w:rsidRPr="00A02FAC">
              <w:rPr>
                <w:rFonts w:asciiTheme="majorBidi" w:hAnsiTheme="majorBidi" w:cstheme="majorBidi"/>
              </w:rPr>
              <w:t>Activity</w:t>
            </w:r>
          </w:p>
        </w:tc>
        <w:tc>
          <w:tcPr>
            <w:tcW w:w="3960" w:type="dxa"/>
          </w:tcPr>
          <w:p w14:paraId="45FDD85E" w14:textId="4E843FBC" w:rsidR="002C2693" w:rsidRPr="00A02FAC" w:rsidRDefault="002C2693" w:rsidP="002C2693">
            <w:pPr>
              <w:rPr>
                <w:rFonts w:asciiTheme="majorBidi" w:hAnsiTheme="majorBidi" w:cstheme="majorBidi"/>
              </w:rPr>
            </w:pPr>
            <w:r w:rsidRPr="00A02FAC">
              <w:rPr>
                <w:rFonts w:asciiTheme="majorBidi" w:hAnsiTheme="majorBidi" w:cstheme="majorBidi"/>
              </w:rPr>
              <w:t>Achievements</w:t>
            </w:r>
          </w:p>
        </w:tc>
        <w:tc>
          <w:tcPr>
            <w:tcW w:w="3348" w:type="dxa"/>
          </w:tcPr>
          <w:p w14:paraId="366261FE" w14:textId="428DF2A7" w:rsidR="002C2693" w:rsidRPr="00A02FAC" w:rsidRDefault="002C2693" w:rsidP="002C2693">
            <w:pPr>
              <w:rPr>
                <w:rFonts w:asciiTheme="majorBidi" w:hAnsiTheme="majorBidi" w:cstheme="majorBidi"/>
              </w:rPr>
            </w:pPr>
            <w:r w:rsidRPr="00A02FAC">
              <w:rPr>
                <w:rFonts w:asciiTheme="majorBidi" w:hAnsiTheme="majorBidi" w:cstheme="majorBidi"/>
              </w:rPr>
              <w:t>Next Steps</w:t>
            </w:r>
          </w:p>
        </w:tc>
      </w:tr>
      <w:tr w:rsidR="002C2693" w:rsidRPr="00A02FAC" w14:paraId="652B2674" w14:textId="77777777" w:rsidTr="002C2693">
        <w:tc>
          <w:tcPr>
            <w:tcW w:w="2268" w:type="dxa"/>
          </w:tcPr>
          <w:p w14:paraId="27C5FCB0" w14:textId="5AA2C4F6" w:rsidR="002C2693" w:rsidRPr="00A02FAC" w:rsidRDefault="002C2693" w:rsidP="002C2693">
            <w:pPr>
              <w:rPr>
                <w:rFonts w:asciiTheme="majorBidi" w:hAnsiTheme="majorBidi" w:cstheme="majorBidi"/>
              </w:rPr>
            </w:pPr>
            <w:r w:rsidRPr="00A02FAC">
              <w:rPr>
                <w:rFonts w:asciiTheme="majorBidi" w:hAnsiTheme="majorBidi" w:cstheme="majorBidi"/>
              </w:rPr>
              <w:t>Community entry &amp; validation</w:t>
            </w:r>
          </w:p>
        </w:tc>
        <w:tc>
          <w:tcPr>
            <w:tcW w:w="3960" w:type="dxa"/>
          </w:tcPr>
          <w:p w14:paraId="717BBE0E" w14:textId="316AF878" w:rsidR="002C2693" w:rsidRPr="00A02FAC" w:rsidRDefault="002C2693" w:rsidP="002C2693">
            <w:pPr>
              <w:rPr>
                <w:rFonts w:asciiTheme="majorBidi" w:hAnsiTheme="majorBidi" w:cstheme="majorBidi"/>
              </w:rPr>
            </w:pPr>
            <w:r w:rsidRPr="00A02FAC">
              <w:rPr>
                <w:rFonts w:asciiTheme="majorBidi" w:hAnsiTheme="majorBidi" w:cstheme="majorBidi"/>
              </w:rPr>
              <w:t>Formal meetings with authorities and community leaders to establish legitimacy</w:t>
            </w:r>
          </w:p>
        </w:tc>
        <w:tc>
          <w:tcPr>
            <w:tcW w:w="3348" w:type="dxa"/>
          </w:tcPr>
          <w:p w14:paraId="33372249" w14:textId="6FCAEB08" w:rsidR="002C2693" w:rsidRPr="00A02FAC" w:rsidRDefault="002C2693" w:rsidP="002C2693">
            <w:pPr>
              <w:rPr>
                <w:rFonts w:asciiTheme="majorBidi" w:hAnsiTheme="majorBidi" w:cstheme="majorBidi"/>
              </w:rPr>
            </w:pPr>
            <w:r w:rsidRPr="00A02FAC">
              <w:rPr>
                <w:rFonts w:asciiTheme="majorBidi" w:hAnsiTheme="majorBidi" w:cstheme="majorBidi"/>
              </w:rPr>
              <w:t>Quarterly review meetings with RRC and Payam authorities</w:t>
            </w:r>
          </w:p>
        </w:tc>
      </w:tr>
      <w:tr w:rsidR="002C2693" w:rsidRPr="00A02FAC" w14:paraId="2CEFE26E" w14:textId="77777777" w:rsidTr="002C2693">
        <w:tc>
          <w:tcPr>
            <w:tcW w:w="2268" w:type="dxa"/>
          </w:tcPr>
          <w:p w14:paraId="0B5C08A7" w14:textId="56A79122" w:rsidR="002C2693" w:rsidRPr="00A02FAC" w:rsidRDefault="002C2693" w:rsidP="002C2693">
            <w:pPr>
              <w:rPr>
                <w:rFonts w:asciiTheme="majorBidi" w:hAnsiTheme="majorBidi" w:cstheme="majorBidi"/>
              </w:rPr>
            </w:pPr>
            <w:r w:rsidRPr="00A02FAC">
              <w:rPr>
                <w:rFonts w:asciiTheme="majorBidi" w:hAnsiTheme="majorBidi" w:cstheme="majorBidi"/>
              </w:rPr>
              <w:t>Beneficiary mobilization &amp; contracting</w:t>
            </w:r>
          </w:p>
        </w:tc>
        <w:tc>
          <w:tcPr>
            <w:tcW w:w="3960" w:type="dxa"/>
          </w:tcPr>
          <w:p w14:paraId="64C4A956" w14:textId="7577AFAC" w:rsidR="002C2693" w:rsidRPr="00A02FAC" w:rsidRDefault="002C2693" w:rsidP="002C2693">
            <w:pPr>
              <w:rPr>
                <w:rFonts w:asciiTheme="majorBidi" w:hAnsiTheme="majorBidi" w:cstheme="majorBidi"/>
              </w:rPr>
            </w:pPr>
            <w:r w:rsidRPr="00A02FAC">
              <w:rPr>
                <w:rFonts w:asciiTheme="majorBidi" w:hAnsiTheme="majorBidi" w:cstheme="majorBidi"/>
              </w:rPr>
              <w:t>20 beneficiaries selected prioritizing widows, GBV survivors, women with disabilities, returnees, livestock-less households</w:t>
            </w:r>
          </w:p>
        </w:tc>
        <w:tc>
          <w:tcPr>
            <w:tcW w:w="3348" w:type="dxa"/>
          </w:tcPr>
          <w:p w14:paraId="67A12AB2" w14:textId="0B9B5006" w:rsidR="002C2693" w:rsidRPr="00A02FAC" w:rsidRDefault="002C2693" w:rsidP="002C2693">
            <w:pPr>
              <w:rPr>
                <w:rFonts w:asciiTheme="majorBidi" w:hAnsiTheme="majorBidi" w:cstheme="majorBidi"/>
              </w:rPr>
            </w:pPr>
            <w:r w:rsidRPr="00A02FAC">
              <w:rPr>
                <w:rFonts w:asciiTheme="majorBidi" w:hAnsiTheme="majorBidi" w:cstheme="majorBidi"/>
              </w:rPr>
              <w:t>Profile socio-economic status; identify next 20 beneficiaries for expansion</w:t>
            </w:r>
          </w:p>
        </w:tc>
      </w:tr>
      <w:tr w:rsidR="002C2693" w:rsidRPr="00A02FAC" w14:paraId="4F36C941" w14:textId="77777777" w:rsidTr="002C2693">
        <w:tc>
          <w:tcPr>
            <w:tcW w:w="2268" w:type="dxa"/>
          </w:tcPr>
          <w:p w14:paraId="7978C9D1" w14:textId="6059B771" w:rsidR="002C2693" w:rsidRPr="00A02FAC" w:rsidRDefault="002C2693" w:rsidP="002C2693">
            <w:pPr>
              <w:rPr>
                <w:rFonts w:asciiTheme="majorBidi" w:hAnsiTheme="majorBidi" w:cstheme="majorBidi"/>
              </w:rPr>
            </w:pPr>
            <w:r w:rsidRPr="00A02FAC">
              <w:rPr>
                <w:rFonts w:asciiTheme="majorBidi" w:hAnsiTheme="majorBidi" w:cstheme="majorBidi"/>
              </w:rPr>
              <w:t>Livestock procurement &amp; distribution</w:t>
            </w:r>
          </w:p>
        </w:tc>
        <w:tc>
          <w:tcPr>
            <w:tcW w:w="3960" w:type="dxa"/>
          </w:tcPr>
          <w:p w14:paraId="29E34BAA" w14:textId="0AE15EAF" w:rsidR="002C2693" w:rsidRPr="00A02FAC" w:rsidRDefault="002C2693" w:rsidP="002C2693">
            <w:pPr>
              <w:rPr>
                <w:rFonts w:asciiTheme="majorBidi" w:hAnsiTheme="majorBidi" w:cstheme="majorBidi"/>
              </w:rPr>
            </w:pPr>
            <w:r w:rsidRPr="00A02FAC">
              <w:rPr>
                <w:rFonts w:asciiTheme="majorBidi" w:hAnsiTheme="majorBidi" w:cstheme="majorBidi"/>
              </w:rPr>
              <w:t xml:space="preserve">40 goats procured </w:t>
            </w:r>
            <w:r w:rsidR="001D48F2" w:rsidRPr="00A02FAC">
              <w:rPr>
                <w:rFonts w:asciiTheme="majorBidi" w:hAnsiTheme="majorBidi" w:cstheme="majorBidi"/>
              </w:rPr>
              <w:t>aftermarket</w:t>
            </w:r>
            <w:r w:rsidRPr="00A02FAC">
              <w:rPr>
                <w:rFonts w:asciiTheme="majorBidi" w:hAnsiTheme="majorBidi" w:cstheme="majorBidi"/>
              </w:rPr>
              <w:t xml:space="preserve"> assessment; all underwent veterinary inspection, vaccination, deworming</w:t>
            </w:r>
          </w:p>
        </w:tc>
        <w:tc>
          <w:tcPr>
            <w:tcW w:w="3348" w:type="dxa"/>
          </w:tcPr>
          <w:p w14:paraId="0FDA929A" w14:textId="4D6FE5A9" w:rsidR="002C2693" w:rsidRPr="00A02FAC" w:rsidRDefault="002C2693" w:rsidP="002C2693">
            <w:pPr>
              <w:rPr>
                <w:rFonts w:asciiTheme="majorBidi" w:hAnsiTheme="majorBidi" w:cstheme="majorBidi"/>
              </w:rPr>
            </w:pPr>
            <w:r w:rsidRPr="00A02FAC">
              <w:rPr>
                <w:rFonts w:asciiTheme="majorBidi" w:hAnsiTheme="majorBidi" w:cstheme="majorBidi"/>
              </w:rPr>
              <w:t>Establish monthly veterinary check-ups; implement procurement protocols for future transfers</w:t>
            </w:r>
          </w:p>
        </w:tc>
      </w:tr>
      <w:tr w:rsidR="002C2693" w:rsidRPr="00A02FAC" w14:paraId="3F81533D" w14:textId="77777777" w:rsidTr="002C2693">
        <w:tc>
          <w:tcPr>
            <w:tcW w:w="2268" w:type="dxa"/>
          </w:tcPr>
          <w:p w14:paraId="15F415E7" w14:textId="58CA7144" w:rsidR="002C2693" w:rsidRPr="00A02FAC" w:rsidRDefault="002C2693" w:rsidP="002C2693">
            <w:pPr>
              <w:rPr>
                <w:rFonts w:asciiTheme="majorBidi" w:hAnsiTheme="majorBidi" w:cstheme="majorBidi"/>
              </w:rPr>
            </w:pPr>
            <w:r w:rsidRPr="00A02FAC">
              <w:rPr>
                <w:rFonts w:asciiTheme="majorBidi" w:hAnsiTheme="majorBidi" w:cstheme="majorBidi"/>
              </w:rPr>
              <w:t>Capacity building &amp; technical training</w:t>
            </w:r>
          </w:p>
        </w:tc>
        <w:tc>
          <w:tcPr>
            <w:tcW w:w="3960" w:type="dxa"/>
          </w:tcPr>
          <w:p w14:paraId="4FF8F517" w14:textId="6968149E" w:rsidR="002C2693" w:rsidRPr="00A02FAC" w:rsidRDefault="002C2693" w:rsidP="002C2693">
            <w:pPr>
              <w:rPr>
                <w:rFonts w:asciiTheme="majorBidi" w:hAnsiTheme="majorBidi" w:cstheme="majorBidi"/>
              </w:rPr>
            </w:pPr>
            <w:r w:rsidRPr="00A02FAC">
              <w:rPr>
                <w:rFonts w:asciiTheme="majorBidi" w:hAnsiTheme="majorBidi" w:cstheme="majorBidi"/>
              </w:rPr>
              <w:t>Training delivered in: Husbandry (feeding, shelter, breeding cycles); Veterinary care (early disease detection, CAHW support); Record keeping &amp; financial management; Socio-economic skills (household planning, milk utilization)</w:t>
            </w:r>
          </w:p>
        </w:tc>
        <w:tc>
          <w:tcPr>
            <w:tcW w:w="3348" w:type="dxa"/>
          </w:tcPr>
          <w:p w14:paraId="1CDF59B6" w14:textId="58EBE636" w:rsidR="002C2693" w:rsidRPr="00A02FAC" w:rsidRDefault="002C2693" w:rsidP="002C2693">
            <w:pPr>
              <w:rPr>
                <w:rFonts w:asciiTheme="majorBidi" w:hAnsiTheme="majorBidi" w:cstheme="majorBidi"/>
              </w:rPr>
            </w:pPr>
            <w:r w:rsidRPr="00A02FAC">
              <w:rPr>
                <w:rFonts w:asciiTheme="majorBidi" w:hAnsiTheme="majorBidi" w:cstheme="majorBidi"/>
              </w:rPr>
              <w:t>Conduct follow-up site visits; coordinate FAO and County/State Agriculture support</w:t>
            </w:r>
          </w:p>
        </w:tc>
      </w:tr>
      <w:tr w:rsidR="002C2693" w:rsidRPr="00A02FAC" w14:paraId="4525324E" w14:textId="77777777" w:rsidTr="002C2693">
        <w:tc>
          <w:tcPr>
            <w:tcW w:w="2268" w:type="dxa"/>
          </w:tcPr>
          <w:p w14:paraId="024742F4" w14:textId="6CEB8646" w:rsidR="002C2693" w:rsidRPr="00A02FAC" w:rsidRDefault="002C2693" w:rsidP="002C2693">
            <w:pPr>
              <w:rPr>
                <w:rFonts w:asciiTheme="majorBidi" w:hAnsiTheme="majorBidi" w:cstheme="majorBidi"/>
              </w:rPr>
            </w:pPr>
            <w:r w:rsidRPr="00A02FAC">
              <w:rPr>
                <w:rFonts w:asciiTheme="majorBidi" w:hAnsiTheme="majorBidi" w:cstheme="majorBidi"/>
              </w:rPr>
              <w:t>Monitoring &amp; peer accountability</w:t>
            </w:r>
          </w:p>
        </w:tc>
        <w:tc>
          <w:tcPr>
            <w:tcW w:w="3960" w:type="dxa"/>
          </w:tcPr>
          <w:p w14:paraId="02E0471D" w14:textId="228B1169" w:rsidR="002C2693" w:rsidRPr="00A02FAC" w:rsidRDefault="002C2693" w:rsidP="002C2693">
            <w:pPr>
              <w:rPr>
                <w:rFonts w:asciiTheme="majorBidi" w:hAnsiTheme="majorBidi" w:cstheme="majorBidi"/>
              </w:rPr>
            </w:pPr>
            <w:r w:rsidRPr="00A02FAC">
              <w:rPr>
                <w:rFonts w:asciiTheme="majorBidi" w:hAnsiTheme="majorBidi" w:cstheme="majorBidi"/>
              </w:rPr>
              <w:t>10-member CLOC and 20-member WLSG established; CAHWs trained in monitoring &amp; reporting</w:t>
            </w:r>
          </w:p>
        </w:tc>
        <w:tc>
          <w:tcPr>
            <w:tcW w:w="3348" w:type="dxa"/>
          </w:tcPr>
          <w:p w14:paraId="7114C70D" w14:textId="4C27A4DD" w:rsidR="002C2693" w:rsidRPr="00A02FAC" w:rsidRDefault="002C2693" w:rsidP="002C2693">
            <w:pPr>
              <w:rPr>
                <w:rFonts w:asciiTheme="majorBidi" w:hAnsiTheme="majorBidi" w:cstheme="majorBidi"/>
              </w:rPr>
            </w:pPr>
            <w:r w:rsidRPr="00A02FAC">
              <w:rPr>
                <w:rFonts w:asciiTheme="majorBidi" w:hAnsiTheme="majorBidi" w:cstheme="majorBidi"/>
              </w:rPr>
              <w:t>Facilitate monthly WLSG meetings; maintain CLOC oversight</w:t>
            </w:r>
          </w:p>
        </w:tc>
      </w:tr>
      <w:tr w:rsidR="002C2693" w:rsidRPr="00A02FAC" w14:paraId="683FECA7" w14:textId="77777777" w:rsidTr="002C2693">
        <w:tc>
          <w:tcPr>
            <w:tcW w:w="2268" w:type="dxa"/>
          </w:tcPr>
          <w:p w14:paraId="651CAE73" w14:textId="27EC8336" w:rsidR="002C2693" w:rsidRPr="00A02FAC" w:rsidRDefault="002C2693" w:rsidP="002C2693">
            <w:pPr>
              <w:rPr>
                <w:rFonts w:asciiTheme="majorBidi" w:hAnsiTheme="majorBidi" w:cstheme="majorBidi"/>
              </w:rPr>
            </w:pPr>
            <w:r w:rsidRPr="00A02FAC">
              <w:rPr>
                <w:rFonts w:asciiTheme="majorBidi" w:hAnsiTheme="majorBidi" w:cstheme="majorBidi"/>
              </w:rPr>
              <w:t>Asset transfer / handover</w:t>
            </w:r>
          </w:p>
        </w:tc>
        <w:tc>
          <w:tcPr>
            <w:tcW w:w="3960" w:type="dxa"/>
          </w:tcPr>
          <w:p w14:paraId="185D5775" w14:textId="377268B0" w:rsidR="002C2693" w:rsidRPr="00A02FAC" w:rsidRDefault="002C2693" w:rsidP="002C2693">
            <w:pPr>
              <w:rPr>
                <w:rFonts w:asciiTheme="majorBidi" w:hAnsiTheme="majorBidi" w:cstheme="majorBidi"/>
              </w:rPr>
            </w:pPr>
            <w:r w:rsidRPr="00A02FAC">
              <w:rPr>
                <w:rFonts w:asciiTheme="majorBidi" w:hAnsiTheme="majorBidi" w:cstheme="majorBidi"/>
              </w:rPr>
              <w:t>40 goats distributed (1 male &amp; 1 female per beneficiary); formal contracts signed for Pass-on-the-Gift</w:t>
            </w:r>
          </w:p>
        </w:tc>
        <w:tc>
          <w:tcPr>
            <w:tcW w:w="3348" w:type="dxa"/>
          </w:tcPr>
          <w:p w14:paraId="4FF0E9A3" w14:textId="3B26F903" w:rsidR="002C2693" w:rsidRPr="00A02FAC" w:rsidRDefault="002C2693" w:rsidP="002C2693">
            <w:pPr>
              <w:rPr>
                <w:rFonts w:asciiTheme="majorBidi" w:hAnsiTheme="majorBidi" w:cstheme="majorBidi"/>
              </w:rPr>
            </w:pPr>
            <w:r w:rsidRPr="00A02FAC">
              <w:rPr>
                <w:rFonts w:asciiTheme="majorBidi" w:hAnsiTheme="majorBidi" w:cstheme="majorBidi"/>
              </w:rPr>
              <w:t>Initiate tracking ledger to monitor goat pregnancies and offspring transfer</w:t>
            </w:r>
          </w:p>
        </w:tc>
      </w:tr>
      <w:tr w:rsidR="002C2693" w:rsidRPr="00A02FAC" w14:paraId="715C5D4F" w14:textId="77777777" w:rsidTr="002C2693">
        <w:tc>
          <w:tcPr>
            <w:tcW w:w="2268" w:type="dxa"/>
          </w:tcPr>
          <w:p w14:paraId="218038BF" w14:textId="612BB018" w:rsidR="002C2693" w:rsidRPr="00A02FAC" w:rsidRDefault="002C2693" w:rsidP="002C2693">
            <w:pPr>
              <w:rPr>
                <w:rFonts w:asciiTheme="majorBidi" w:hAnsiTheme="majorBidi" w:cstheme="majorBidi"/>
              </w:rPr>
            </w:pPr>
            <w:r w:rsidRPr="00A02FAC">
              <w:rPr>
                <w:rFonts w:asciiTheme="majorBidi" w:hAnsiTheme="majorBidi" w:cstheme="majorBidi"/>
              </w:rPr>
              <w:lastRenderedPageBreak/>
              <w:t>Pass-on execution &amp; sustainability</w:t>
            </w:r>
          </w:p>
        </w:tc>
        <w:tc>
          <w:tcPr>
            <w:tcW w:w="3960" w:type="dxa"/>
          </w:tcPr>
          <w:p w14:paraId="4F0DC397" w14:textId="640F77E9" w:rsidR="002C2693" w:rsidRPr="00A02FAC" w:rsidRDefault="002C2693" w:rsidP="002C2693">
            <w:pPr>
              <w:rPr>
                <w:rFonts w:asciiTheme="majorBidi" w:hAnsiTheme="majorBidi" w:cstheme="majorBidi"/>
              </w:rPr>
            </w:pPr>
            <w:r w:rsidRPr="00A02FAC">
              <w:rPr>
                <w:rFonts w:asciiTheme="majorBidi" w:hAnsiTheme="majorBidi" w:cstheme="majorBidi"/>
              </w:rPr>
              <w:t>Local committees ensure ongoing oversight and accountability</w:t>
            </w:r>
          </w:p>
        </w:tc>
        <w:tc>
          <w:tcPr>
            <w:tcW w:w="3348" w:type="dxa"/>
          </w:tcPr>
          <w:p w14:paraId="5E154747" w14:textId="407814C3" w:rsidR="002C2693" w:rsidRPr="00A02FAC" w:rsidRDefault="002C2693" w:rsidP="002C2693">
            <w:pPr>
              <w:rPr>
                <w:rFonts w:asciiTheme="majorBidi" w:hAnsiTheme="majorBidi" w:cstheme="majorBidi"/>
              </w:rPr>
            </w:pPr>
            <w:r w:rsidRPr="00A02FAC">
              <w:rPr>
                <w:rFonts w:asciiTheme="majorBidi" w:hAnsiTheme="majorBidi" w:cstheme="majorBidi"/>
              </w:rPr>
              <w:t>Identify and pre-validate secondary beneficiaries for offspring transfer</w:t>
            </w:r>
          </w:p>
        </w:tc>
      </w:tr>
    </w:tbl>
    <w:p w14:paraId="1F862039" w14:textId="77777777" w:rsidR="002C2693" w:rsidRPr="00A02FAC" w:rsidRDefault="002C2693" w:rsidP="002C2693">
      <w:pPr>
        <w:jc w:val="both"/>
        <w:rPr>
          <w:rFonts w:asciiTheme="majorBidi" w:hAnsiTheme="majorBidi" w:cstheme="majorBidi"/>
        </w:rPr>
      </w:pPr>
    </w:p>
    <w:p w14:paraId="4CE8E315" w14:textId="001EC3C8" w:rsidR="00872AD2" w:rsidRPr="00A02FAC" w:rsidRDefault="00000000" w:rsidP="002C2693">
      <w:pPr>
        <w:jc w:val="both"/>
        <w:rPr>
          <w:rFonts w:asciiTheme="majorBidi" w:hAnsiTheme="majorBidi" w:cstheme="majorBidi"/>
        </w:rPr>
      </w:pPr>
      <w:r>
        <w:rPr>
          <w:rFonts w:asciiTheme="majorBidi" w:hAnsiTheme="majorBidi" w:cstheme="majorBidi"/>
        </w:rPr>
        <w:pict w14:anchorId="76D85747">
          <v:rect id="_x0000_i1029" style="width:0;height:1.5pt" o:hralign="center" o:hrstd="t" o:hr="t"/>
        </w:pict>
      </w:r>
    </w:p>
    <w:p w14:paraId="3D747D3E" w14:textId="1B9CE564" w:rsidR="00CD41D0" w:rsidRPr="00A02FAC" w:rsidRDefault="00000000" w:rsidP="00CD41D0">
      <w:pPr>
        <w:pStyle w:val="Compact"/>
        <w:numPr>
          <w:ilvl w:val="0"/>
          <w:numId w:val="6"/>
        </w:numPr>
        <w:jc w:val="both"/>
        <w:rPr>
          <w:rFonts w:asciiTheme="majorBidi" w:hAnsiTheme="majorBidi" w:cstheme="majorBidi"/>
          <w:b/>
          <w:bCs/>
        </w:rPr>
      </w:pPr>
      <w:r w:rsidRPr="00A02FAC">
        <w:rPr>
          <w:rFonts w:asciiTheme="majorBidi" w:hAnsiTheme="majorBidi" w:cstheme="majorBidi"/>
          <w:b/>
          <w:bCs/>
        </w:rPr>
        <w:t>Project Indicators and Targets</w:t>
      </w:r>
    </w:p>
    <w:tbl>
      <w:tblPr>
        <w:tblStyle w:val="TableGrid"/>
        <w:tblW w:w="0" w:type="auto"/>
        <w:tblLook w:val="04A0" w:firstRow="1" w:lastRow="0" w:firstColumn="1" w:lastColumn="0" w:noHBand="0" w:noVBand="1"/>
      </w:tblPr>
      <w:tblGrid>
        <w:gridCol w:w="5061"/>
        <w:gridCol w:w="1103"/>
        <w:gridCol w:w="843"/>
        <w:gridCol w:w="2343"/>
      </w:tblGrid>
      <w:tr w:rsidR="00CD41D0" w:rsidRPr="00A02FAC" w14:paraId="2A677E2D" w14:textId="77777777" w:rsidTr="00CD41D0">
        <w:tc>
          <w:tcPr>
            <w:tcW w:w="5512" w:type="dxa"/>
          </w:tcPr>
          <w:p w14:paraId="30BC8EE4" w14:textId="749591C8" w:rsidR="00CD41D0" w:rsidRPr="00A02FAC" w:rsidRDefault="00CD41D0" w:rsidP="00CD41D0">
            <w:pPr>
              <w:jc w:val="both"/>
              <w:rPr>
                <w:rFonts w:asciiTheme="majorBidi" w:hAnsiTheme="majorBidi" w:cstheme="majorBidi"/>
              </w:rPr>
            </w:pPr>
            <w:r w:rsidRPr="00A02FAC">
              <w:rPr>
                <w:rFonts w:asciiTheme="majorBidi" w:hAnsiTheme="majorBidi" w:cstheme="majorBidi"/>
              </w:rPr>
              <w:t>Indicator</w:t>
            </w:r>
          </w:p>
        </w:tc>
        <w:tc>
          <w:tcPr>
            <w:tcW w:w="1111" w:type="dxa"/>
          </w:tcPr>
          <w:p w14:paraId="4CC290C7" w14:textId="2906960D" w:rsidR="00CD41D0" w:rsidRPr="00A02FAC" w:rsidRDefault="00CD41D0" w:rsidP="00CD41D0">
            <w:pPr>
              <w:jc w:val="both"/>
              <w:rPr>
                <w:rFonts w:asciiTheme="majorBidi" w:hAnsiTheme="majorBidi" w:cstheme="majorBidi"/>
              </w:rPr>
            </w:pPr>
            <w:r w:rsidRPr="00A02FAC">
              <w:rPr>
                <w:rFonts w:asciiTheme="majorBidi" w:hAnsiTheme="majorBidi" w:cstheme="majorBidi"/>
              </w:rPr>
              <w:t>Baseline</w:t>
            </w:r>
          </w:p>
        </w:tc>
        <w:tc>
          <w:tcPr>
            <w:tcW w:w="505" w:type="dxa"/>
          </w:tcPr>
          <w:p w14:paraId="5F38F4DD" w14:textId="7CB735E1" w:rsidR="00CD41D0" w:rsidRPr="00A02FAC" w:rsidRDefault="00CD41D0" w:rsidP="00CD41D0">
            <w:pPr>
              <w:jc w:val="both"/>
              <w:rPr>
                <w:rFonts w:asciiTheme="majorBidi" w:hAnsiTheme="majorBidi" w:cstheme="majorBidi"/>
              </w:rPr>
            </w:pPr>
            <w:r w:rsidRPr="00A02FAC">
              <w:rPr>
                <w:rFonts w:asciiTheme="majorBidi" w:hAnsiTheme="majorBidi" w:cstheme="majorBidi"/>
              </w:rPr>
              <w:t>Target</w:t>
            </w:r>
          </w:p>
        </w:tc>
        <w:tc>
          <w:tcPr>
            <w:tcW w:w="2448" w:type="dxa"/>
          </w:tcPr>
          <w:p w14:paraId="2716A292" w14:textId="1B9AEBAE" w:rsidR="00CD41D0" w:rsidRPr="00A02FAC" w:rsidRDefault="00CD41D0" w:rsidP="00CD41D0">
            <w:pPr>
              <w:jc w:val="both"/>
              <w:rPr>
                <w:rFonts w:asciiTheme="majorBidi" w:hAnsiTheme="majorBidi" w:cstheme="majorBidi"/>
              </w:rPr>
            </w:pPr>
            <w:r w:rsidRPr="00A02FAC">
              <w:rPr>
                <w:rFonts w:asciiTheme="majorBidi" w:hAnsiTheme="majorBidi" w:cstheme="majorBidi"/>
              </w:rPr>
              <w:t>Achievement to Date</w:t>
            </w:r>
          </w:p>
        </w:tc>
      </w:tr>
      <w:tr w:rsidR="00CD41D0" w:rsidRPr="00A02FAC" w14:paraId="517AD4A7" w14:textId="77777777" w:rsidTr="00CD41D0">
        <w:tc>
          <w:tcPr>
            <w:tcW w:w="5512" w:type="dxa"/>
          </w:tcPr>
          <w:p w14:paraId="5F605498" w14:textId="21503E44" w:rsidR="00CD41D0" w:rsidRPr="00A02FAC" w:rsidRDefault="00CD41D0" w:rsidP="00CD41D0">
            <w:pPr>
              <w:jc w:val="both"/>
              <w:rPr>
                <w:rFonts w:asciiTheme="majorBidi" w:hAnsiTheme="majorBidi" w:cstheme="majorBidi"/>
              </w:rPr>
            </w:pPr>
            <w:r w:rsidRPr="00A02FAC">
              <w:rPr>
                <w:rFonts w:asciiTheme="majorBidi" w:hAnsiTheme="majorBidi" w:cstheme="majorBidi"/>
              </w:rPr>
              <w:t>Number of women receiving goats</w:t>
            </w:r>
          </w:p>
        </w:tc>
        <w:tc>
          <w:tcPr>
            <w:tcW w:w="1111" w:type="dxa"/>
          </w:tcPr>
          <w:p w14:paraId="0D9A39AB" w14:textId="1E717831" w:rsidR="00CD41D0" w:rsidRPr="00A02FAC" w:rsidRDefault="00CD41D0" w:rsidP="00CD41D0">
            <w:pPr>
              <w:jc w:val="both"/>
              <w:rPr>
                <w:rFonts w:asciiTheme="majorBidi" w:hAnsiTheme="majorBidi" w:cstheme="majorBidi"/>
              </w:rPr>
            </w:pPr>
            <w:r w:rsidRPr="00A02FAC">
              <w:rPr>
                <w:rFonts w:asciiTheme="majorBidi" w:hAnsiTheme="majorBidi" w:cstheme="majorBidi"/>
              </w:rPr>
              <w:t>0</w:t>
            </w:r>
          </w:p>
        </w:tc>
        <w:tc>
          <w:tcPr>
            <w:tcW w:w="505" w:type="dxa"/>
          </w:tcPr>
          <w:p w14:paraId="70A2FE8E" w14:textId="021CC034" w:rsidR="00CD41D0" w:rsidRPr="00A02FAC" w:rsidRDefault="00CD41D0" w:rsidP="00CD41D0">
            <w:pPr>
              <w:jc w:val="both"/>
              <w:rPr>
                <w:rFonts w:asciiTheme="majorBidi" w:hAnsiTheme="majorBidi" w:cstheme="majorBidi"/>
              </w:rPr>
            </w:pPr>
            <w:r w:rsidRPr="00A02FAC">
              <w:rPr>
                <w:rFonts w:asciiTheme="majorBidi" w:hAnsiTheme="majorBidi" w:cstheme="majorBidi"/>
              </w:rPr>
              <w:t>20</w:t>
            </w:r>
          </w:p>
        </w:tc>
        <w:tc>
          <w:tcPr>
            <w:tcW w:w="2448" w:type="dxa"/>
          </w:tcPr>
          <w:p w14:paraId="380C7896" w14:textId="24063A8C" w:rsidR="00CD41D0" w:rsidRPr="00A02FAC" w:rsidRDefault="00CD41D0" w:rsidP="00CD41D0">
            <w:pPr>
              <w:jc w:val="both"/>
              <w:rPr>
                <w:rFonts w:asciiTheme="majorBidi" w:hAnsiTheme="majorBidi" w:cstheme="majorBidi"/>
              </w:rPr>
            </w:pPr>
            <w:r w:rsidRPr="00A02FAC">
              <w:rPr>
                <w:rFonts w:asciiTheme="majorBidi" w:hAnsiTheme="majorBidi" w:cstheme="majorBidi"/>
              </w:rPr>
              <w:t>20</w:t>
            </w:r>
          </w:p>
        </w:tc>
      </w:tr>
      <w:tr w:rsidR="00CD41D0" w:rsidRPr="00A02FAC" w14:paraId="7B151346" w14:textId="77777777" w:rsidTr="00CD41D0">
        <w:tc>
          <w:tcPr>
            <w:tcW w:w="5512" w:type="dxa"/>
          </w:tcPr>
          <w:p w14:paraId="43960502" w14:textId="1E00D46C" w:rsidR="00CD41D0" w:rsidRPr="00A02FAC" w:rsidRDefault="00CD41D0" w:rsidP="00CD41D0">
            <w:pPr>
              <w:jc w:val="both"/>
              <w:rPr>
                <w:rFonts w:asciiTheme="majorBidi" w:hAnsiTheme="majorBidi" w:cstheme="majorBidi"/>
                <w:color w:val="FF0000"/>
              </w:rPr>
            </w:pPr>
            <w:r w:rsidRPr="00A02FAC">
              <w:rPr>
                <w:rFonts w:asciiTheme="majorBidi" w:hAnsiTheme="majorBidi" w:cstheme="majorBidi"/>
              </w:rPr>
              <w:t>Number of goats distributed</w:t>
            </w:r>
          </w:p>
        </w:tc>
        <w:tc>
          <w:tcPr>
            <w:tcW w:w="1111" w:type="dxa"/>
          </w:tcPr>
          <w:p w14:paraId="6D4AEF65" w14:textId="20E1E943" w:rsidR="00CD41D0" w:rsidRPr="00A02FAC" w:rsidRDefault="00CD41D0" w:rsidP="00CD41D0">
            <w:pPr>
              <w:jc w:val="both"/>
              <w:rPr>
                <w:rFonts w:asciiTheme="majorBidi" w:hAnsiTheme="majorBidi" w:cstheme="majorBidi"/>
                <w:color w:val="FF0000"/>
              </w:rPr>
            </w:pPr>
            <w:r w:rsidRPr="00A02FAC">
              <w:rPr>
                <w:rFonts w:asciiTheme="majorBidi" w:hAnsiTheme="majorBidi" w:cstheme="majorBidi"/>
              </w:rPr>
              <w:t>0</w:t>
            </w:r>
          </w:p>
        </w:tc>
        <w:tc>
          <w:tcPr>
            <w:tcW w:w="505" w:type="dxa"/>
          </w:tcPr>
          <w:p w14:paraId="6ECEF571" w14:textId="15BE6165" w:rsidR="00CD41D0" w:rsidRPr="00A02FAC" w:rsidRDefault="00CD41D0" w:rsidP="00CD41D0">
            <w:pPr>
              <w:jc w:val="both"/>
              <w:rPr>
                <w:rFonts w:asciiTheme="majorBidi" w:hAnsiTheme="majorBidi" w:cstheme="majorBidi"/>
                <w:color w:val="FF0000"/>
              </w:rPr>
            </w:pPr>
            <w:r w:rsidRPr="00A02FAC">
              <w:rPr>
                <w:rFonts w:asciiTheme="majorBidi" w:hAnsiTheme="majorBidi" w:cstheme="majorBidi"/>
              </w:rPr>
              <w:t>40</w:t>
            </w:r>
          </w:p>
        </w:tc>
        <w:tc>
          <w:tcPr>
            <w:tcW w:w="2448" w:type="dxa"/>
          </w:tcPr>
          <w:p w14:paraId="14AAE4B8" w14:textId="43AB200E" w:rsidR="00CD41D0" w:rsidRPr="00A02FAC" w:rsidRDefault="00CD41D0" w:rsidP="00CD41D0">
            <w:pPr>
              <w:jc w:val="both"/>
              <w:rPr>
                <w:rFonts w:asciiTheme="majorBidi" w:hAnsiTheme="majorBidi" w:cstheme="majorBidi"/>
                <w:color w:val="FF0000"/>
              </w:rPr>
            </w:pPr>
            <w:r w:rsidRPr="00A02FAC">
              <w:rPr>
                <w:rFonts w:asciiTheme="majorBidi" w:hAnsiTheme="majorBidi" w:cstheme="majorBidi"/>
              </w:rPr>
              <w:t>40</w:t>
            </w:r>
          </w:p>
        </w:tc>
      </w:tr>
      <w:tr w:rsidR="00CD41D0" w:rsidRPr="00A02FAC" w14:paraId="60B59D0A" w14:textId="77777777" w:rsidTr="00CD41D0">
        <w:tc>
          <w:tcPr>
            <w:tcW w:w="5512" w:type="dxa"/>
          </w:tcPr>
          <w:p w14:paraId="154A31DB" w14:textId="16F9940D" w:rsidR="00CD41D0" w:rsidRPr="00A02FAC" w:rsidRDefault="00CD41D0" w:rsidP="00CD41D0">
            <w:pPr>
              <w:jc w:val="both"/>
              <w:rPr>
                <w:rFonts w:asciiTheme="majorBidi" w:hAnsiTheme="majorBidi" w:cstheme="majorBidi"/>
              </w:rPr>
            </w:pPr>
            <w:r w:rsidRPr="00A02FAC">
              <w:rPr>
                <w:rFonts w:asciiTheme="majorBidi" w:hAnsiTheme="majorBidi" w:cstheme="majorBidi"/>
              </w:rPr>
              <w:t>Number of trained beneficiaries</w:t>
            </w:r>
          </w:p>
        </w:tc>
        <w:tc>
          <w:tcPr>
            <w:tcW w:w="1111" w:type="dxa"/>
          </w:tcPr>
          <w:p w14:paraId="5A676969" w14:textId="7FB17DD3" w:rsidR="00CD41D0" w:rsidRPr="00A02FAC" w:rsidRDefault="00CD41D0" w:rsidP="00CD41D0">
            <w:pPr>
              <w:jc w:val="both"/>
              <w:rPr>
                <w:rFonts w:asciiTheme="majorBidi" w:hAnsiTheme="majorBidi" w:cstheme="majorBidi"/>
              </w:rPr>
            </w:pPr>
            <w:r w:rsidRPr="00A02FAC">
              <w:rPr>
                <w:rFonts w:asciiTheme="majorBidi" w:hAnsiTheme="majorBidi" w:cstheme="majorBidi"/>
              </w:rPr>
              <w:t>0</w:t>
            </w:r>
          </w:p>
        </w:tc>
        <w:tc>
          <w:tcPr>
            <w:tcW w:w="505" w:type="dxa"/>
          </w:tcPr>
          <w:p w14:paraId="4C43CC97" w14:textId="57351651" w:rsidR="00CD41D0" w:rsidRPr="00A02FAC" w:rsidRDefault="00CD41D0" w:rsidP="00CD41D0">
            <w:pPr>
              <w:jc w:val="both"/>
              <w:rPr>
                <w:rFonts w:asciiTheme="majorBidi" w:hAnsiTheme="majorBidi" w:cstheme="majorBidi"/>
              </w:rPr>
            </w:pPr>
            <w:r w:rsidRPr="00A02FAC">
              <w:rPr>
                <w:rFonts w:asciiTheme="majorBidi" w:hAnsiTheme="majorBidi" w:cstheme="majorBidi"/>
              </w:rPr>
              <w:t>20</w:t>
            </w:r>
          </w:p>
        </w:tc>
        <w:tc>
          <w:tcPr>
            <w:tcW w:w="2448" w:type="dxa"/>
          </w:tcPr>
          <w:p w14:paraId="600CA8D3" w14:textId="2AA5F546" w:rsidR="00CD41D0" w:rsidRPr="00A02FAC" w:rsidRDefault="00CD41D0" w:rsidP="00CD41D0">
            <w:pPr>
              <w:jc w:val="both"/>
              <w:rPr>
                <w:rFonts w:asciiTheme="majorBidi" w:hAnsiTheme="majorBidi" w:cstheme="majorBidi"/>
              </w:rPr>
            </w:pPr>
            <w:r w:rsidRPr="00A02FAC">
              <w:rPr>
                <w:rFonts w:asciiTheme="majorBidi" w:hAnsiTheme="majorBidi" w:cstheme="majorBidi"/>
              </w:rPr>
              <w:t>20</w:t>
            </w:r>
          </w:p>
        </w:tc>
      </w:tr>
      <w:tr w:rsidR="00CD41D0" w:rsidRPr="00A02FAC" w14:paraId="15D19F7F" w14:textId="77777777" w:rsidTr="00CD41D0">
        <w:tc>
          <w:tcPr>
            <w:tcW w:w="5512" w:type="dxa"/>
          </w:tcPr>
          <w:p w14:paraId="7096DBD1" w14:textId="3BBF3BB9" w:rsidR="00CD41D0" w:rsidRPr="00A02FAC" w:rsidRDefault="00CD41D0" w:rsidP="00CD41D0">
            <w:pPr>
              <w:jc w:val="both"/>
              <w:rPr>
                <w:rFonts w:asciiTheme="majorBidi" w:hAnsiTheme="majorBidi" w:cstheme="majorBidi"/>
              </w:rPr>
            </w:pPr>
            <w:r w:rsidRPr="00A02FAC">
              <w:rPr>
                <w:rFonts w:asciiTheme="majorBidi" w:hAnsiTheme="majorBidi" w:cstheme="majorBidi"/>
              </w:rPr>
              <w:t>Number of community oversight committees established</w:t>
            </w:r>
          </w:p>
        </w:tc>
        <w:tc>
          <w:tcPr>
            <w:tcW w:w="1111" w:type="dxa"/>
          </w:tcPr>
          <w:p w14:paraId="667BD79C" w14:textId="3262F203" w:rsidR="00CD41D0" w:rsidRPr="00A02FAC" w:rsidRDefault="00CD41D0" w:rsidP="00CD41D0">
            <w:pPr>
              <w:jc w:val="both"/>
              <w:rPr>
                <w:rFonts w:asciiTheme="majorBidi" w:hAnsiTheme="majorBidi" w:cstheme="majorBidi"/>
              </w:rPr>
            </w:pPr>
            <w:r w:rsidRPr="00A02FAC">
              <w:rPr>
                <w:rFonts w:asciiTheme="majorBidi" w:hAnsiTheme="majorBidi" w:cstheme="majorBidi"/>
              </w:rPr>
              <w:t>0</w:t>
            </w:r>
          </w:p>
        </w:tc>
        <w:tc>
          <w:tcPr>
            <w:tcW w:w="505" w:type="dxa"/>
          </w:tcPr>
          <w:p w14:paraId="380B7116" w14:textId="18EB33B6" w:rsidR="00CD41D0" w:rsidRPr="00A02FAC" w:rsidRDefault="00CD41D0" w:rsidP="00CD41D0">
            <w:pPr>
              <w:jc w:val="both"/>
              <w:rPr>
                <w:rFonts w:asciiTheme="majorBidi" w:hAnsiTheme="majorBidi" w:cstheme="majorBidi"/>
              </w:rPr>
            </w:pPr>
            <w:r w:rsidRPr="00A02FAC">
              <w:rPr>
                <w:rFonts w:asciiTheme="majorBidi" w:hAnsiTheme="majorBidi" w:cstheme="majorBidi"/>
              </w:rPr>
              <w:t>2</w:t>
            </w:r>
          </w:p>
        </w:tc>
        <w:tc>
          <w:tcPr>
            <w:tcW w:w="2448" w:type="dxa"/>
          </w:tcPr>
          <w:p w14:paraId="29FE24AC" w14:textId="122B7FB2" w:rsidR="00CD41D0" w:rsidRPr="00A02FAC" w:rsidRDefault="00CD41D0" w:rsidP="00CD41D0">
            <w:pPr>
              <w:jc w:val="both"/>
              <w:rPr>
                <w:rFonts w:asciiTheme="majorBidi" w:hAnsiTheme="majorBidi" w:cstheme="majorBidi"/>
              </w:rPr>
            </w:pPr>
            <w:r w:rsidRPr="00A02FAC">
              <w:rPr>
                <w:rFonts w:asciiTheme="majorBidi" w:hAnsiTheme="majorBidi" w:cstheme="majorBidi"/>
              </w:rPr>
              <w:t>2</w:t>
            </w:r>
          </w:p>
        </w:tc>
      </w:tr>
      <w:tr w:rsidR="00CD41D0" w:rsidRPr="00A02FAC" w14:paraId="588BDF05" w14:textId="77777777" w:rsidTr="00CD41D0">
        <w:tc>
          <w:tcPr>
            <w:tcW w:w="5512" w:type="dxa"/>
          </w:tcPr>
          <w:p w14:paraId="703CF36A" w14:textId="29CE9A72" w:rsidR="00CD41D0" w:rsidRPr="00A02FAC" w:rsidRDefault="00CD41D0" w:rsidP="00CD41D0">
            <w:pPr>
              <w:jc w:val="both"/>
              <w:rPr>
                <w:rFonts w:asciiTheme="majorBidi" w:hAnsiTheme="majorBidi" w:cstheme="majorBidi"/>
              </w:rPr>
            </w:pPr>
            <w:r w:rsidRPr="00A02FAC">
              <w:rPr>
                <w:rFonts w:asciiTheme="majorBidi" w:hAnsiTheme="majorBidi" w:cstheme="majorBidi"/>
              </w:rPr>
              <w:t>Number of goats passed on to secondary beneficiaries</w:t>
            </w:r>
          </w:p>
        </w:tc>
        <w:tc>
          <w:tcPr>
            <w:tcW w:w="1111" w:type="dxa"/>
          </w:tcPr>
          <w:p w14:paraId="6D532729" w14:textId="7607C587" w:rsidR="00CD41D0" w:rsidRPr="00A02FAC" w:rsidRDefault="00CD41D0" w:rsidP="00CD41D0">
            <w:pPr>
              <w:jc w:val="both"/>
              <w:rPr>
                <w:rFonts w:asciiTheme="majorBidi" w:hAnsiTheme="majorBidi" w:cstheme="majorBidi"/>
              </w:rPr>
            </w:pPr>
            <w:r w:rsidRPr="00A02FAC">
              <w:rPr>
                <w:rFonts w:asciiTheme="majorBidi" w:hAnsiTheme="majorBidi" w:cstheme="majorBidi"/>
              </w:rPr>
              <w:t>0</w:t>
            </w:r>
          </w:p>
        </w:tc>
        <w:tc>
          <w:tcPr>
            <w:tcW w:w="505" w:type="dxa"/>
          </w:tcPr>
          <w:p w14:paraId="2A124143" w14:textId="2331BC23" w:rsidR="00CD41D0" w:rsidRPr="00A02FAC" w:rsidRDefault="00CD41D0" w:rsidP="00CD41D0">
            <w:pPr>
              <w:jc w:val="both"/>
              <w:rPr>
                <w:rFonts w:asciiTheme="majorBidi" w:hAnsiTheme="majorBidi" w:cstheme="majorBidi"/>
              </w:rPr>
            </w:pPr>
            <w:r w:rsidRPr="00A02FAC">
              <w:rPr>
                <w:rFonts w:asciiTheme="majorBidi" w:hAnsiTheme="majorBidi" w:cstheme="majorBidi"/>
              </w:rPr>
              <w:t>40</w:t>
            </w:r>
          </w:p>
        </w:tc>
        <w:tc>
          <w:tcPr>
            <w:tcW w:w="2448" w:type="dxa"/>
          </w:tcPr>
          <w:p w14:paraId="195E7A70" w14:textId="460B5A5D" w:rsidR="00CD41D0" w:rsidRPr="00A02FAC" w:rsidRDefault="00CD41D0" w:rsidP="00CD41D0">
            <w:pPr>
              <w:jc w:val="both"/>
              <w:rPr>
                <w:rFonts w:asciiTheme="majorBidi" w:hAnsiTheme="majorBidi" w:cstheme="majorBidi"/>
              </w:rPr>
            </w:pPr>
            <w:r w:rsidRPr="00A02FAC">
              <w:rPr>
                <w:rFonts w:asciiTheme="majorBidi" w:hAnsiTheme="majorBidi" w:cstheme="majorBidi"/>
              </w:rPr>
              <w:t>0 (next cycle)</w:t>
            </w:r>
          </w:p>
        </w:tc>
      </w:tr>
    </w:tbl>
    <w:p w14:paraId="0CF5E6AA" w14:textId="3A933C13" w:rsidR="00872AD2" w:rsidRPr="00A02FAC" w:rsidRDefault="00000000" w:rsidP="002C2693">
      <w:pPr>
        <w:jc w:val="both"/>
        <w:rPr>
          <w:rFonts w:asciiTheme="majorBidi" w:hAnsiTheme="majorBidi" w:cstheme="majorBidi"/>
        </w:rPr>
      </w:pPr>
      <w:r>
        <w:rPr>
          <w:rFonts w:asciiTheme="majorBidi" w:hAnsiTheme="majorBidi" w:cstheme="majorBidi"/>
        </w:rPr>
        <w:pict w14:anchorId="64993EB2">
          <v:rect id="_x0000_i1030" style="width:0;height:1.5pt" o:hralign="center" o:hrstd="t" o:hr="t"/>
        </w:pict>
      </w:r>
    </w:p>
    <w:p w14:paraId="629F5F6C" w14:textId="4ACD5B60" w:rsidR="00CD41D0" w:rsidRPr="00A02FAC" w:rsidRDefault="00000000" w:rsidP="00CD41D0">
      <w:pPr>
        <w:pStyle w:val="Compact"/>
        <w:numPr>
          <w:ilvl w:val="0"/>
          <w:numId w:val="7"/>
        </w:numPr>
        <w:jc w:val="both"/>
        <w:rPr>
          <w:rFonts w:asciiTheme="majorBidi" w:hAnsiTheme="majorBidi" w:cstheme="majorBidi"/>
          <w:b/>
          <w:bCs/>
        </w:rPr>
      </w:pPr>
      <w:r w:rsidRPr="00A02FAC">
        <w:rPr>
          <w:rFonts w:asciiTheme="majorBidi" w:hAnsiTheme="majorBidi" w:cstheme="majorBidi"/>
          <w:b/>
          <w:bCs/>
        </w:rPr>
        <w:t>Budget Utilization Summary</w:t>
      </w:r>
    </w:p>
    <w:tbl>
      <w:tblPr>
        <w:tblStyle w:val="TableGrid"/>
        <w:tblW w:w="0" w:type="auto"/>
        <w:tblLook w:val="04A0" w:firstRow="1" w:lastRow="0" w:firstColumn="1" w:lastColumn="0" w:noHBand="0" w:noVBand="1"/>
      </w:tblPr>
      <w:tblGrid>
        <w:gridCol w:w="2346"/>
        <w:gridCol w:w="2334"/>
        <w:gridCol w:w="2345"/>
        <w:gridCol w:w="2325"/>
      </w:tblGrid>
      <w:tr w:rsidR="00CD41D0" w:rsidRPr="00A02FAC" w14:paraId="2FE6F25C" w14:textId="77777777" w:rsidTr="00CD41D0">
        <w:tc>
          <w:tcPr>
            <w:tcW w:w="2394" w:type="dxa"/>
          </w:tcPr>
          <w:p w14:paraId="28412F49" w14:textId="41A37F9D" w:rsidR="00CD41D0" w:rsidRPr="00A02FAC" w:rsidRDefault="00CD41D0" w:rsidP="00CD41D0">
            <w:pPr>
              <w:jc w:val="both"/>
              <w:rPr>
                <w:rFonts w:asciiTheme="majorBidi" w:hAnsiTheme="majorBidi" w:cstheme="majorBidi"/>
              </w:rPr>
            </w:pPr>
            <w:r w:rsidRPr="00A02FAC">
              <w:rPr>
                <w:rFonts w:asciiTheme="majorBidi" w:hAnsiTheme="majorBidi" w:cstheme="majorBidi"/>
              </w:rPr>
              <w:t>Budget Item</w:t>
            </w:r>
          </w:p>
        </w:tc>
        <w:tc>
          <w:tcPr>
            <w:tcW w:w="2394" w:type="dxa"/>
          </w:tcPr>
          <w:p w14:paraId="67BFC142" w14:textId="38637364" w:rsidR="00CD41D0" w:rsidRPr="00A02FAC" w:rsidRDefault="00CD41D0" w:rsidP="00CD41D0">
            <w:pPr>
              <w:jc w:val="both"/>
              <w:rPr>
                <w:rFonts w:asciiTheme="majorBidi" w:hAnsiTheme="majorBidi" w:cstheme="majorBidi"/>
              </w:rPr>
            </w:pPr>
            <w:r w:rsidRPr="00A02FAC">
              <w:rPr>
                <w:rFonts w:asciiTheme="majorBidi" w:hAnsiTheme="majorBidi" w:cstheme="majorBidi"/>
              </w:rPr>
              <w:t>Approved Budget (USD)</w:t>
            </w:r>
          </w:p>
        </w:tc>
        <w:tc>
          <w:tcPr>
            <w:tcW w:w="2394" w:type="dxa"/>
          </w:tcPr>
          <w:p w14:paraId="4265F497" w14:textId="5A4E967F" w:rsidR="00CD41D0" w:rsidRPr="00A02FAC" w:rsidRDefault="00CD41D0" w:rsidP="00CD41D0">
            <w:pPr>
              <w:jc w:val="both"/>
              <w:rPr>
                <w:rFonts w:asciiTheme="majorBidi" w:hAnsiTheme="majorBidi" w:cstheme="majorBidi"/>
              </w:rPr>
            </w:pPr>
            <w:r w:rsidRPr="00A02FAC">
              <w:rPr>
                <w:rFonts w:asciiTheme="majorBidi" w:hAnsiTheme="majorBidi" w:cstheme="majorBidi"/>
              </w:rPr>
              <w:t>Expenditure to Date (USD)</w:t>
            </w:r>
          </w:p>
        </w:tc>
        <w:tc>
          <w:tcPr>
            <w:tcW w:w="2394" w:type="dxa"/>
          </w:tcPr>
          <w:p w14:paraId="5C65291C" w14:textId="13F077CE" w:rsidR="00CD41D0" w:rsidRPr="00A02FAC" w:rsidRDefault="00CD41D0" w:rsidP="00CD41D0">
            <w:pPr>
              <w:jc w:val="both"/>
              <w:rPr>
                <w:rFonts w:asciiTheme="majorBidi" w:hAnsiTheme="majorBidi" w:cstheme="majorBidi"/>
              </w:rPr>
            </w:pPr>
            <w:r w:rsidRPr="00A02FAC">
              <w:rPr>
                <w:rFonts w:asciiTheme="majorBidi" w:hAnsiTheme="majorBidi" w:cstheme="majorBidi"/>
              </w:rPr>
              <w:t>% Utilized</w:t>
            </w:r>
          </w:p>
        </w:tc>
      </w:tr>
      <w:tr w:rsidR="00CD41D0" w:rsidRPr="00A02FAC" w14:paraId="7961FD18" w14:textId="77777777" w:rsidTr="00CD41D0">
        <w:tc>
          <w:tcPr>
            <w:tcW w:w="2394" w:type="dxa"/>
          </w:tcPr>
          <w:p w14:paraId="49EC8F6F" w14:textId="0B30E25F" w:rsidR="00CD41D0" w:rsidRPr="00A02FAC" w:rsidRDefault="00CD41D0" w:rsidP="00CD41D0">
            <w:pPr>
              <w:jc w:val="both"/>
              <w:rPr>
                <w:rFonts w:asciiTheme="majorBidi" w:hAnsiTheme="majorBidi" w:cstheme="majorBidi"/>
              </w:rPr>
            </w:pPr>
            <w:r w:rsidRPr="00A02FAC">
              <w:rPr>
                <w:rFonts w:asciiTheme="majorBidi" w:hAnsiTheme="majorBidi" w:cstheme="majorBidi"/>
              </w:rPr>
              <w:t>Livestock procurement</w:t>
            </w:r>
          </w:p>
        </w:tc>
        <w:tc>
          <w:tcPr>
            <w:tcW w:w="2394" w:type="dxa"/>
          </w:tcPr>
          <w:p w14:paraId="13477144" w14:textId="61E80420" w:rsidR="00CD41D0" w:rsidRPr="00A02FAC" w:rsidRDefault="00A271EF" w:rsidP="00CD41D0">
            <w:pPr>
              <w:jc w:val="both"/>
              <w:rPr>
                <w:rFonts w:asciiTheme="majorBidi" w:hAnsiTheme="majorBidi" w:cstheme="majorBidi"/>
              </w:rPr>
            </w:pPr>
            <w:r w:rsidRPr="00A02FAC">
              <w:rPr>
                <w:rFonts w:asciiTheme="majorBidi" w:hAnsiTheme="majorBidi" w:cstheme="majorBidi"/>
              </w:rPr>
              <w:t>3,077</w:t>
            </w:r>
          </w:p>
        </w:tc>
        <w:tc>
          <w:tcPr>
            <w:tcW w:w="2394" w:type="dxa"/>
          </w:tcPr>
          <w:p w14:paraId="36D0EC4F" w14:textId="660B8536" w:rsidR="00CD41D0" w:rsidRPr="00A02FAC" w:rsidRDefault="00A271EF" w:rsidP="00CD41D0">
            <w:pPr>
              <w:jc w:val="both"/>
              <w:rPr>
                <w:rFonts w:asciiTheme="majorBidi" w:hAnsiTheme="majorBidi" w:cstheme="majorBidi"/>
              </w:rPr>
            </w:pPr>
            <w:r w:rsidRPr="00A02FAC">
              <w:rPr>
                <w:rFonts w:asciiTheme="majorBidi" w:hAnsiTheme="majorBidi" w:cstheme="majorBidi"/>
              </w:rPr>
              <w:t>3,058</w:t>
            </w:r>
          </w:p>
        </w:tc>
        <w:tc>
          <w:tcPr>
            <w:tcW w:w="2394" w:type="dxa"/>
          </w:tcPr>
          <w:p w14:paraId="08066BCB" w14:textId="463BC74A" w:rsidR="00CD41D0" w:rsidRPr="00A02FAC" w:rsidRDefault="00CD41D0" w:rsidP="00CD41D0">
            <w:pPr>
              <w:jc w:val="both"/>
              <w:rPr>
                <w:rFonts w:asciiTheme="majorBidi" w:hAnsiTheme="majorBidi" w:cstheme="majorBidi"/>
              </w:rPr>
            </w:pPr>
            <w:r w:rsidRPr="00A02FAC">
              <w:rPr>
                <w:rFonts w:asciiTheme="majorBidi" w:hAnsiTheme="majorBidi" w:cstheme="majorBidi"/>
              </w:rPr>
              <w:t>99%</w:t>
            </w:r>
          </w:p>
        </w:tc>
      </w:tr>
      <w:tr w:rsidR="00CD41D0" w:rsidRPr="00A02FAC" w14:paraId="3CD29061" w14:textId="77777777" w:rsidTr="00CD41D0">
        <w:tc>
          <w:tcPr>
            <w:tcW w:w="2394" w:type="dxa"/>
          </w:tcPr>
          <w:p w14:paraId="3F378452" w14:textId="7E594383" w:rsidR="00CD41D0" w:rsidRPr="00A02FAC" w:rsidRDefault="00CD41D0" w:rsidP="00CD41D0">
            <w:pPr>
              <w:jc w:val="both"/>
              <w:rPr>
                <w:rFonts w:asciiTheme="majorBidi" w:hAnsiTheme="majorBidi" w:cstheme="majorBidi"/>
              </w:rPr>
            </w:pPr>
            <w:r w:rsidRPr="00A02FAC">
              <w:rPr>
                <w:rFonts w:asciiTheme="majorBidi" w:hAnsiTheme="majorBidi" w:cstheme="majorBidi"/>
              </w:rPr>
              <w:t>Capacity building &amp; training</w:t>
            </w:r>
          </w:p>
        </w:tc>
        <w:tc>
          <w:tcPr>
            <w:tcW w:w="2394" w:type="dxa"/>
          </w:tcPr>
          <w:p w14:paraId="4FDC0858" w14:textId="06D2F0ED" w:rsidR="00CD41D0" w:rsidRPr="00A02FAC" w:rsidRDefault="00A271EF" w:rsidP="00CD41D0">
            <w:pPr>
              <w:jc w:val="both"/>
              <w:rPr>
                <w:rFonts w:asciiTheme="majorBidi" w:hAnsiTheme="majorBidi" w:cstheme="majorBidi"/>
              </w:rPr>
            </w:pPr>
            <w:r w:rsidRPr="00A02FAC">
              <w:rPr>
                <w:rFonts w:asciiTheme="majorBidi" w:hAnsiTheme="majorBidi" w:cstheme="majorBidi"/>
              </w:rPr>
              <w:t>961</w:t>
            </w:r>
          </w:p>
        </w:tc>
        <w:tc>
          <w:tcPr>
            <w:tcW w:w="2394" w:type="dxa"/>
          </w:tcPr>
          <w:p w14:paraId="4738E78B" w14:textId="3FD2E527" w:rsidR="00CD41D0" w:rsidRPr="00A02FAC" w:rsidRDefault="00A271EF" w:rsidP="00CD41D0">
            <w:pPr>
              <w:jc w:val="both"/>
              <w:rPr>
                <w:rFonts w:asciiTheme="majorBidi" w:hAnsiTheme="majorBidi" w:cstheme="majorBidi"/>
              </w:rPr>
            </w:pPr>
            <w:r w:rsidRPr="00A02FAC">
              <w:rPr>
                <w:rFonts w:asciiTheme="majorBidi" w:hAnsiTheme="majorBidi" w:cstheme="majorBidi"/>
              </w:rPr>
              <w:t>884</w:t>
            </w:r>
          </w:p>
        </w:tc>
        <w:tc>
          <w:tcPr>
            <w:tcW w:w="2394" w:type="dxa"/>
          </w:tcPr>
          <w:p w14:paraId="6D179596" w14:textId="4115430B" w:rsidR="00CD41D0" w:rsidRPr="00A02FAC" w:rsidRDefault="00CD41D0" w:rsidP="00CD41D0">
            <w:pPr>
              <w:jc w:val="both"/>
              <w:rPr>
                <w:rFonts w:asciiTheme="majorBidi" w:hAnsiTheme="majorBidi" w:cstheme="majorBidi"/>
              </w:rPr>
            </w:pPr>
            <w:r w:rsidRPr="00A02FAC">
              <w:rPr>
                <w:rFonts w:asciiTheme="majorBidi" w:hAnsiTheme="majorBidi" w:cstheme="majorBidi"/>
              </w:rPr>
              <w:t>92%</w:t>
            </w:r>
          </w:p>
        </w:tc>
      </w:tr>
      <w:tr w:rsidR="00CD41D0" w:rsidRPr="00A02FAC" w14:paraId="2DC17909" w14:textId="77777777" w:rsidTr="00CD41D0">
        <w:tc>
          <w:tcPr>
            <w:tcW w:w="2394" w:type="dxa"/>
          </w:tcPr>
          <w:p w14:paraId="07F9E72E" w14:textId="67B9D1E3" w:rsidR="00CD41D0" w:rsidRPr="00A02FAC" w:rsidRDefault="00CD41D0" w:rsidP="00CD41D0">
            <w:pPr>
              <w:jc w:val="both"/>
              <w:rPr>
                <w:rFonts w:asciiTheme="majorBidi" w:hAnsiTheme="majorBidi" w:cstheme="majorBidi"/>
              </w:rPr>
            </w:pPr>
            <w:r w:rsidRPr="00A02FAC">
              <w:rPr>
                <w:rFonts w:asciiTheme="majorBidi" w:hAnsiTheme="majorBidi" w:cstheme="majorBidi"/>
              </w:rPr>
              <w:t>Monitoring &amp; evaluation</w:t>
            </w:r>
          </w:p>
        </w:tc>
        <w:tc>
          <w:tcPr>
            <w:tcW w:w="2394" w:type="dxa"/>
          </w:tcPr>
          <w:p w14:paraId="192693F9" w14:textId="047ACA33" w:rsidR="00CD41D0" w:rsidRPr="00A02FAC" w:rsidRDefault="00A271EF" w:rsidP="00CD41D0">
            <w:pPr>
              <w:jc w:val="both"/>
              <w:rPr>
                <w:rFonts w:asciiTheme="majorBidi" w:hAnsiTheme="majorBidi" w:cstheme="majorBidi"/>
              </w:rPr>
            </w:pPr>
            <w:r w:rsidRPr="00A02FAC">
              <w:rPr>
                <w:rFonts w:asciiTheme="majorBidi" w:hAnsiTheme="majorBidi" w:cstheme="majorBidi"/>
              </w:rPr>
              <w:t>577</w:t>
            </w:r>
          </w:p>
        </w:tc>
        <w:tc>
          <w:tcPr>
            <w:tcW w:w="2394" w:type="dxa"/>
          </w:tcPr>
          <w:p w14:paraId="78077D23" w14:textId="421264F4" w:rsidR="00CD41D0" w:rsidRPr="00A02FAC" w:rsidRDefault="00A271EF" w:rsidP="00CD41D0">
            <w:pPr>
              <w:jc w:val="both"/>
              <w:rPr>
                <w:rFonts w:asciiTheme="majorBidi" w:hAnsiTheme="majorBidi" w:cstheme="majorBidi"/>
              </w:rPr>
            </w:pPr>
            <w:r w:rsidRPr="00A02FAC">
              <w:rPr>
                <w:rFonts w:asciiTheme="majorBidi" w:hAnsiTheme="majorBidi" w:cstheme="majorBidi"/>
              </w:rPr>
              <w:t>462</w:t>
            </w:r>
          </w:p>
        </w:tc>
        <w:tc>
          <w:tcPr>
            <w:tcW w:w="2394" w:type="dxa"/>
          </w:tcPr>
          <w:p w14:paraId="5258A512" w14:textId="4D5AF066" w:rsidR="00CD41D0" w:rsidRPr="00A02FAC" w:rsidRDefault="00CD41D0" w:rsidP="00CD41D0">
            <w:pPr>
              <w:jc w:val="both"/>
              <w:rPr>
                <w:rFonts w:asciiTheme="majorBidi" w:hAnsiTheme="majorBidi" w:cstheme="majorBidi"/>
              </w:rPr>
            </w:pPr>
            <w:r w:rsidRPr="00A02FAC">
              <w:rPr>
                <w:rFonts w:asciiTheme="majorBidi" w:hAnsiTheme="majorBidi" w:cstheme="majorBidi"/>
              </w:rPr>
              <w:t>80%</w:t>
            </w:r>
          </w:p>
        </w:tc>
      </w:tr>
      <w:tr w:rsidR="00CD41D0" w:rsidRPr="00A02FAC" w14:paraId="12677AD1" w14:textId="77777777" w:rsidTr="00CD41D0">
        <w:tc>
          <w:tcPr>
            <w:tcW w:w="2394" w:type="dxa"/>
          </w:tcPr>
          <w:p w14:paraId="5472538B" w14:textId="34C5470E" w:rsidR="00CD41D0" w:rsidRPr="00A02FAC" w:rsidRDefault="00CD41D0" w:rsidP="00CD41D0">
            <w:pPr>
              <w:jc w:val="both"/>
              <w:rPr>
                <w:rFonts w:asciiTheme="majorBidi" w:hAnsiTheme="majorBidi" w:cstheme="majorBidi"/>
              </w:rPr>
            </w:pPr>
            <w:r w:rsidRPr="00A02FAC">
              <w:rPr>
                <w:rFonts w:asciiTheme="majorBidi" w:hAnsiTheme="majorBidi" w:cstheme="majorBidi"/>
              </w:rPr>
              <w:t>Community engagement &amp; logistics</w:t>
            </w:r>
          </w:p>
        </w:tc>
        <w:tc>
          <w:tcPr>
            <w:tcW w:w="2394" w:type="dxa"/>
          </w:tcPr>
          <w:p w14:paraId="40FBEEA9" w14:textId="6CC11AB3" w:rsidR="00CD41D0" w:rsidRPr="00A02FAC" w:rsidRDefault="00A271EF" w:rsidP="00CD41D0">
            <w:pPr>
              <w:jc w:val="both"/>
              <w:rPr>
                <w:rFonts w:asciiTheme="majorBidi" w:hAnsiTheme="majorBidi" w:cstheme="majorBidi"/>
              </w:rPr>
            </w:pPr>
            <w:r w:rsidRPr="00A02FAC">
              <w:rPr>
                <w:rFonts w:asciiTheme="majorBidi" w:hAnsiTheme="majorBidi" w:cstheme="majorBidi"/>
              </w:rPr>
              <w:t>385</w:t>
            </w:r>
          </w:p>
        </w:tc>
        <w:tc>
          <w:tcPr>
            <w:tcW w:w="2394" w:type="dxa"/>
          </w:tcPr>
          <w:p w14:paraId="1BFFAA34" w14:textId="762D55A4" w:rsidR="00CD41D0" w:rsidRPr="00A02FAC" w:rsidRDefault="00A271EF" w:rsidP="00CD41D0">
            <w:pPr>
              <w:jc w:val="both"/>
              <w:rPr>
                <w:rFonts w:asciiTheme="majorBidi" w:hAnsiTheme="majorBidi" w:cstheme="majorBidi"/>
              </w:rPr>
            </w:pPr>
            <w:r w:rsidRPr="00A02FAC">
              <w:rPr>
                <w:rFonts w:asciiTheme="majorBidi" w:hAnsiTheme="majorBidi" w:cstheme="majorBidi"/>
              </w:rPr>
              <w:t>366</w:t>
            </w:r>
          </w:p>
        </w:tc>
        <w:tc>
          <w:tcPr>
            <w:tcW w:w="2394" w:type="dxa"/>
          </w:tcPr>
          <w:p w14:paraId="3A315A71" w14:textId="0C70420A" w:rsidR="00CD41D0" w:rsidRPr="00A02FAC" w:rsidRDefault="00CD41D0" w:rsidP="00CD41D0">
            <w:pPr>
              <w:jc w:val="both"/>
              <w:rPr>
                <w:rFonts w:asciiTheme="majorBidi" w:hAnsiTheme="majorBidi" w:cstheme="majorBidi"/>
              </w:rPr>
            </w:pPr>
            <w:r w:rsidRPr="00A02FAC">
              <w:rPr>
                <w:rFonts w:asciiTheme="majorBidi" w:hAnsiTheme="majorBidi" w:cstheme="majorBidi"/>
              </w:rPr>
              <w:t>95%</w:t>
            </w:r>
          </w:p>
        </w:tc>
      </w:tr>
      <w:tr w:rsidR="00CD41D0" w:rsidRPr="00A02FAC" w14:paraId="03E42DB5" w14:textId="77777777" w:rsidTr="00CD41D0">
        <w:tc>
          <w:tcPr>
            <w:tcW w:w="2394" w:type="dxa"/>
          </w:tcPr>
          <w:p w14:paraId="74F9C0DC" w14:textId="49A2325A" w:rsidR="00CD41D0" w:rsidRPr="00A02FAC" w:rsidRDefault="00CD41D0" w:rsidP="00CD41D0">
            <w:pPr>
              <w:jc w:val="both"/>
              <w:rPr>
                <w:rFonts w:asciiTheme="majorBidi" w:hAnsiTheme="majorBidi" w:cstheme="majorBidi"/>
              </w:rPr>
            </w:pPr>
            <w:r w:rsidRPr="00A02FAC">
              <w:rPr>
                <w:rFonts w:asciiTheme="majorBidi" w:hAnsiTheme="majorBidi" w:cstheme="majorBidi"/>
              </w:rPr>
              <w:t>Total</w:t>
            </w:r>
          </w:p>
        </w:tc>
        <w:tc>
          <w:tcPr>
            <w:tcW w:w="2394" w:type="dxa"/>
          </w:tcPr>
          <w:p w14:paraId="2C68C025" w14:textId="625C02AE" w:rsidR="00CD41D0" w:rsidRPr="00A02FAC" w:rsidRDefault="00A271EF" w:rsidP="00CD41D0">
            <w:pPr>
              <w:jc w:val="both"/>
              <w:rPr>
                <w:rFonts w:asciiTheme="majorBidi" w:hAnsiTheme="majorBidi" w:cstheme="majorBidi"/>
              </w:rPr>
            </w:pPr>
            <w:r w:rsidRPr="00A02FAC">
              <w:rPr>
                <w:rFonts w:asciiTheme="majorBidi" w:hAnsiTheme="majorBidi" w:cstheme="majorBidi"/>
              </w:rPr>
              <w:t>5000</w:t>
            </w:r>
          </w:p>
        </w:tc>
        <w:tc>
          <w:tcPr>
            <w:tcW w:w="2394" w:type="dxa"/>
          </w:tcPr>
          <w:p w14:paraId="49A0079C" w14:textId="411FC1FA" w:rsidR="00CD41D0" w:rsidRPr="00A02FAC" w:rsidRDefault="00A271EF" w:rsidP="00CD41D0">
            <w:pPr>
              <w:jc w:val="both"/>
              <w:rPr>
                <w:rFonts w:asciiTheme="majorBidi" w:hAnsiTheme="majorBidi" w:cstheme="majorBidi"/>
              </w:rPr>
            </w:pPr>
            <w:r w:rsidRPr="00A02FAC">
              <w:rPr>
                <w:rFonts w:asciiTheme="majorBidi" w:hAnsiTheme="majorBidi" w:cstheme="majorBidi"/>
              </w:rPr>
              <w:t>4770</w:t>
            </w:r>
          </w:p>
        </w:tc>
        <w:tc>
          <w:tcPr>
            <w:tcW w:w="2394" w:type="dxa"/>
          </w:tcPr>
          <w:p w14:paraId="1B50C00B" w14:textId="5E87EB6A" w:rsidR="00CD41D0" w:rsidRPr="00A02FAC" w:rsidRDefault="00CD41D0" w:rsidP="00CD41D0">
            <w:pPr>
              <w:jc w:val="both"/>
              <w:rPr>
                <w:rFonts w:asciiTheme="majorBidi" w:hAnsiTheme="majorBidi" w:cstheme="majorBidi"/>
              </w:rPr>
            </w:pPr>
            <w:r w:rsidRPr="00A02FAC">
              <w:rPr>
                <w:rFonts w:asciiTheme="majorBidi" w:hAnsiTheme="majorBidi" w:cstheme="majorBidi"/>
              </w:rPr>
              <w:t>95%</w:t>
            </w:r>
          </w:p>
        </w:tc>
      </w:tr>
    </w:tbl>
    <w:p w14:paraId="5020A884" w14:textId="7EFA47BF" w:rsidR="00872AD2" w:rsidRPr="00A02FAC" w:rsidRDefault="00000000" w:rsidP="002C2693">
      <w:pPr>
        <w:jc w:val="both"/>
        <w:rPr>
          <w:rFonts w:asciiTheme="majorBidi" w:hAnsiTheme="majorBidi" w:cstheme="majorBidi"/>
        </w:rPr>
      </w:pPr>
      <w:r>
        <w:rPr>
          <w:rFonts w:asciiTheme="majorBidi" w:hAnsiTheme="majorBidi" w:cstheme="majorBidi"/>
        </w:rPr>
        <w:pict w14:anchorId="66070EE6">
          <v:rect id="_x0000_i1031" style="width:0;height:1.5pt" o:hralign="center" o:hrstd="t" o:hr="t"/>
        </w:pict>
      </w:r>
    </w:p>
    <w:p w14:paraId="0FEDA081" w14:textId="77777777" w:rsidR="00872AD2" w:rsidRPr="00A02FAC" w:rsidRDefault="00000000" w:rsidP="002C2693">
      <w:pPr>
        <w:numPr>
          <w:ilvl w:val="0"/>
          <w:numId w:val="8"/>
        </w:numPr>
        <w:jc w:val="both"/>
        <w:rPr>
          <w:rFonts w:asciiTheme="majorBidi" w:hAnsiTheme="majorBidi" w:cstheme="majorBidi"/>
          <w:b/>
          <w:bCs/>
        </w:rPr>
      </w:pPr>
      <w:r w:rsidRPr="00A02FAC">
        <w:rPr>
          <w:rFonts w:asciiTheme="majorBidi" w:hAnsiTheme="majorBidi" w:cstheme="majorBidi"/>
          <w:b/>
          <w:bCs/>
        </w:rPr>
        <w:t>Challenges</w:t>
      </w:r>
    </w:p>
    <w:p w14:paraId="2A333275" w14:textId="77777777" w:rsidR="00872AD2" w:rsidRPr="00A02FAC" w:rsidRDefault="00000000" w:rsidP="007328B1">
      <w:pPr>
        <w:pStyle w:val="ListParagraph"/>
        <w:numPr>
          <w:ilvl w:val="0"/>
          <w:numId w:val="20"/>
        </w:numPr>
        <w:jc w:val="both"/>
        <w:rPr>
          <w:rFonts w:asciiTheme="majorBidi" w:hAnsiTheme="majorBidi" w:cstheme="majorBidi"/>
        </w:rPr>
      </w:pPr>
      <w:r w:rsidRPr="00A02FAC">
        <w:rPr>
          <w:rFonts w:asciiTheme="majorBidi" w:hAnsiTheme="majorBidi" w:cstheme="majorBidi"/>
        </w:rPr>
        <w:t>Limited availability of local authorities delayed some activities.</w:t>
      </w:r>
    </w:p>
    <w:p w14:paraId="092371D2" w14:textId="77777777" w:rsidR="00872AD2" w:rsidRPr="00A02FAC" w:rsidRDefault="00000000" w:rsidP="007328B1">
      <w:pPr>
        <w:pStyle w:val="ListParagraph"/>
        <w:numPr>
          <w:ilvl w:val="0"/>
          <w:numId w:val="20"/>
        </w:numPr>
        <w:jc w:val="both"/>
        <w:rPr>
          <w:rFonts w:asciiTheme="majorBidi" w:hAnsiTheme="majorBidi" w:cstheme="majorBidi"/>
        </w:rPr>
      </w:pPr>
      <w:r w:rsidRPr="00A02FAC">
        <w:rPr>
          <w:rFonts w:asciiTheme="majorBidi" w:hAnsiTheme="majorBidi" w:cstheme="majorBidi"/>
        </w:rPr>
        <w:t>Goat scarcity in Pajok Payam required alternative sourcing from neighboring Bomas.</w:t>
      </w:r>
    </w:p>
    <w:p w14:paraId="2FD24B6C" w14:textId="77777777" w:rsidR="00872AD2" w:rsidRPr="00A02FAC" w:rsidRDefault="00000000" w:rsidP="007328B1">
      <w:pPr>
        <w:pStyle w:val="ListParagraph"/>
        <w:numPr>
          <w:ilvl w:val="0"/>
          <w:numId w:val="20"/>
        </w:numPr>
        <w:jc w:val="both"/>
        <w:rPr>
          <w:rFonts w:asciiTheme="majorBidi" w:hAnsiTheme="majorBidi" w:cstheme="majorBidi"/>
        </w:rPr>
      </w:pPr>
      <w:r w:rsidRPr="00A02FAC">
        <w:rPr>
          <w:rFonts w:asciiTheme="majorBidi" w:hAnsiTheme="majorBidi" w:cstheme="majorBidi"/>
        </w:rPr>
        <w:t>Resource limitations prevented support for all vulnerable women.</w:t>
      </w:r>
    </w:p>
    <w:p w14:paraId="31A448AD" w14:textId="77777777" w:rsidR="00872AD2" w:rsidRPr="00A02FAC" w:rsidRDefault="00000000" w:rsidP="007328B1">
      <w:pPr>
        <w:pStyle w:val="ListParagraph"/>
        <w:numPr>
          <w:ilvl w:val="0"/>
          <w:numId w:val="20"/>
        </w:numPr>
        <w:jc w:val="both"/>
        <w:rPr>
          <w:rFonts w:asciiTheme="majorBidi" w:hAnsiTheme="majorBidi" w:cstheme="majorBidi"/>
        </w:rPr>
      </w:pPr>
      <w:r w:rsidRPr="00A02FAC">
        <w:rPr>
          <w:rFonts w:asciiTheme="majorBidi" w:hAnsiTheme="majorBidi" w:cstheme="majorBidi"/>
        </w:rPr>
        <w:t>Limited technical capacity of Agriculture Extension Workers and Veterinary Officers led to livestock transfer without formal health certification.</w:t>
      </w:r>
    </w:p>
    <w:p w14:paraId="0684D18B" w14:textId="77777777" w:rsidR="00872AD2" w:rsidRPr="00A02FAC" w:rsidRDefault="00000000" w:rsidP="002C2693">
      <w:pPr>
        <w:jc w:val="both"/>
        <w:rPr>
          <w:rFonts w:asciiTheme="majorBidi" w:hAnsiTheme="majorBidi" w:cstheme="majorBidi"/>
        </w:rPr>
      </w:pPr>
      <w:r>
        <w:rPr>
          <w:rFonts w:asciiTheme="majorBidi" w:hAnsiTheme="majorBidi" w:cstheme="majorBidi"/>
        </w:rPr>
        <w:pict w14:anchorId="37D37E66">
          <v:rect id="_x0000_i1032" style="width:0;height:1.5pt" o:hralign="center" o:hrstd="t" o:hr="t"/>
        </w:pict>
      </w:r>
    </w:p>
    <w:p w14:paraId="306779EB" w14:textId="77777777" w:rsidR="00872AD2" w:rsidRPr="00A02FAC" w:rsidRDefault="00000000" w:rsidP="002C2693">
      <w:pPr>
        <w:pStyle w:val="Compact"/>
        <w:numPr>
          <w:ilvl w:val="0"/>
          <w:numId w:val="9"/>
        </w:numPr>
        <w:jc w:val="both"/>
        <w:rPr>
          <w:rFonts w:asciiTheme="majorBidi" w:hAnsiTheme="majorBidi" w:cstheme="majorBidi"/>
          <w:b/>
          <w:bCs/>
        </w:rPr>
      </w:pPr>
      <w:r w:rsidRPr="00A02FAC">
        <w:rPr>
          <w:rFonts w:asciiTheme="majorBidi" w:hAnsiTheme="majorBidi" w:cstheme="majorBidi"/>
          <w:b/>
          <w:bCs/>
        </w:rPr>
        <w:t>Lessons Learned and Recommendations</w:t>
      </w:r>
    </w:p>
    <w:p w14:paraId="0CBCFD99" w14:textId="77777777" w:rsidR="00872AD2" w:rsidRPr="00A02FAC" w:rsidRDefault="00000000" w:rsidP="009B501E">
      <w:pPr>
        <w:pStyle w:val="Compact"/>
        <w:numPr>
          <w:ilvl w:val="0"/>
          <w:numId w:val="19"/>
        </w:numPr>
        <w:jc w:val="both"/>
        <w:rPr>
          <w:rFonts w:asciiTheme="majorBidi" w:hAnsiTheme="majorBidi" w:cstheme="majorBidi"/>
        </w:rPr>
      </w:pPr>
      <w:r w:rsidRPr="00A02FAC">
        <w:rPr>
          <w:rFonts w:asciiTheme="majorBidi" w:hAnsiTheme="majorBidi" w:cstheme="majorBidi"/>
        </w:rPr>
        <w:lastRenderedPageBreak/>
        <w:t>Early engagement with local authorities is critical to streamline project activities.</w:t>
      </w:r>
    </w:p>
    <w:p w14:paraId="49598629" w14:textId="77777777" w:rsidR="00872AD2" w:rsidRPr="00A02FAC" w:rsidRDefault="00000000" w:rsidP="009B501E">
      <w:pPr>
        <w:pStyle w:val="Compact"/>
        <w:numPr>
          <w:ilvl w:val="0"/>
          <w:numId w:val="19"/>
        </w:numPr>
        <w:jc w:val="both"/>
        <w:rPr>
          <w:rFonts w:asciiTheme="majorBidi" w:hAnsiTheme="majorBidi" w:cstheme="majorBidi"/>
        </w:rPr>
      </w:pPr>
      <w:r w:rsidRPr="00A02FAC">
        <w:rPr>
          <w:rFonts w:asciiTheme="majorBidi" w:hAnsiTheme="majorBidi" w:cstheme="majorBidi"/>
        </w:rPr>
        <w:t>Community-based committees (CLOC, WLSG) are essential for monitoring, accountability, and sustainability.</w:t>
      </w:r>
    </w:p>
    <w:p w14:paraId="0A7CB9D9" w14:textId="77777777" w:rsidR="00872AD2" w:rsidRPr="00A02FAC" w:rsidRDefault="00000000" w:rsidP="009B501E">
      <w:pPr>
        <w:pStyle w:val="Compact"/>
        <w:numPr>
          <w:ilvl w:val="0"/>
          <w:numId w:val="19"/>
        </w:numPr>
        <w:jc w:val="both"/>
        <w:rPr>
          <w:rFonts w:asciiTheme="majorBidi" w:hAnsiTheme="majorBidi" w:cstheme="majorBidi"/>
        </w:rPr>
      </w:pPr>
      <w:r w:rsidRPr="00A02FAC">
        <w:rPr>
          <w:rFonts w:asciiTheme="majorBidi" w:hAnsiTheme="majorBidi" w:cstheme="majorBidi"/>
        </w:rPr>
        <w:t>Scarcity of livestock highlights the need for alternative procurement strategies and partnerships.</w:t>
      </w:r>
    </w:p>
    <w:p w14:paraId="6DF28356" w14:textId="77777777" w:rsidR="00872AD2" w:rsidRPr="00A02FAC" w:rsidRDefault="00000000" w:rsidP="009B501E">
      <w:pPr>
        <w:pStyle w:val="Compact"/>
        <w:numPr>
          <w:ilvl w:val="0"/>
          <w:numId w:val="19"/>
        </w:numPr>
        <w:jc w:val="both"/>
        <w:rPr>
          <w:rFonts w:asciiTheme="majorBidi" w:hAnsiTheme="majorBidi" w:cstheme="majorBidi"/>
        </w:rPr>
      </w:pPr>
      <w:r w:rsidRPr="00A02FAC">
        <w:rPr>
          <w:rFonts w:asciiTheme="majorBidi" w:hAnsiTheme="majorBidi" w:cstheme="majorBidi"/>
        </w:rPr>
        <w:t>Scaling up to remaining Bomas and neighboring Payams is recommended based on high interest and potential impact.</w:t>
      </w:r>
    </w:p>
    <w:p w14:paraId="0BA55B5A" w14:textId="77777777" w:rsidR="00872AD2" w:rsidRPr="00A02FAC" w:rsidRDefault="00000000" w:rsidP="009B501E">
      <w:pPr>
        <w:pStyle w:val="Compact"/>
        <w:numPr>
          <w:ilvl w:val="0"/>
          <w:numId w:val="19"/>
        </w:numPr>
        <w:jc w:val="both"/>
        <w:rPr>
          <w:rFonts w:asciiTheme="majorBidi" w:hAnsiTheme="majorBidi" w:cstheme="majorBidi"/>
        </w:rPr>
      </w:pPr>
      <w:r w:rsidRPr="00A02FAC">
        <w:rPr>
          <w:rFonts w:asciiTheme="majorBidi" w:hAnsiTheme="majorBidi" w:cstheme="majorBidi"/>
        </w:rPr>
        <w:t>Training and capacity building of local veterinary staff should be integrated into future cycles.</w:t>
      </w:r>
    </w:p>
    <w:p w14:paraId="61AE4EC1" w14:textId="77777777" w:rsidR="00872AD2" w:rsidRPr="00A02FAC" w:rsidRDefault="00000000" w:rsidP="002C2693">
      <w:pPr>
        <w:jc w:val="both"/>
        <w:rPr>
          <w:rFonts w:asciiTheme="majorBidi" w:hAnsiTheme="majorBidi" w:cstheme="majorBidi"/>
        </w:rPr>
      </w:pPr>
      <w:r>
        <w:rPr>
          <w:rFonts w:asciiTheme="majorBidi" w:hAnsiTheme="majorBidi" w:cstheme="majorBidi"/>
        </w:rPr>
        <w:pict w14:anchorId="47A4D7A9">
          <v:rect id="_x0000_i1033" style="width:0;height:1.5pt" o:hralign="center" o:hrstd="t" o:hr="t"/>
        </w:pict>
      </w:r>
    </w:p>
    <w:p w14:paraId="771031C1" w14:textId="77777777" w:rsidR="00872AD2" w:rsidRPr="00A02FAC" w:rsidRDefault="00000000" w:rsidP="002C2693">
      <w:pPr>
        <w:pStyle w:val="Compact"/>
        <w:numPr>
          <w:ilvl w:val="0"/>
          <w:numId w:val="11"/>
        </w:numPr>
        <w:jc w:val="both"/>
        <w:rPr>
          <w:rFonts w:asciiTheme="majorBidi" w:hAnsiTheme="majorBidi" w:cstheme="majorBidi"/>
          <w:b/>
          <w:bCs/>
        </w:rPr>
      </w:pPr>
      <w:r w:rsidRPr="00A02FAC">
        <w:rPr>
          <w:rFonts w:asciiTheme="majorBidi" w:hAnsiTheme="majorBidi" w:cstheme="majorBidi"/>
          <w:b/>
          <w:bCs/>
        </w:rPr>
        <w:t>Conclusion and Transition to Next Cycle</w:t>
      </w:r>
    </w:p>
    <w:p w14:paraId="4351ABAE" w14:textId="77777777" w:rsidR="00872AD2" w:rsidRPr="00A02FAC" w:rsidRDefault="00000000" w:rsidP="002C2693">
      <w:pPr>
        <w:pStyle w:val="FirstParagraph"/>
        <w:jc w:val="both"/>
        <w:rPr>
          <w:rFonts w:asciiTheme="majorBidi" w:hAnsiTheme="majorBidi" w:cstheme="majorBidi"/>
        </w:rPr>
      </w:pPr>
      <w:r w:rsidRPr="00A02FAC">
        <w:rPr>
          <w:rFonts w:asciiTheme="majorBidi" w:hAnsiTheme="majorBidi" w:cstheme="majorBidi"/>
        </w:rPr>
        <w:t xml:space="preserve">The Input-to-Output phase is complete, with strong community engagement, asset distribution, and capacity building achieved. Authorities and beneficiaries have welcomed the initiative as a pathway to rapid livelihood recovery. Scaling up to additional Bomas in Pajok and neighboring Payams (Obbo, Palwa) is recommended to enhance income, nutrition, and resilience among women </w:t>
      </w:r>
      <w:r w:rsidRPr="00A02FAC">
        <w:rPr>
          <w:rFonts w:asciiTheme="majorBidi" w:hAnsiTheme="majorBidi" w:cstheme="majorBidi"/>
          <w:b/>
          <w:bCs/>
        </w:rPr>
        <w:t>returnees</w:t>
      </w:r>
      <w:r w:rsidRPr="00A02FAC">
        <w:rPr>
          <w:rFonts w:asciiTheme="majorBidi" w:hAnsiTheme="majorBidi" w:cstheme="majorBidi"/>
        </w:rPr>
        <w:t>.</w:t>
      </w:r>
    </w:p>
    <w:p w14:paraId="2F3401B6" w14:textId="77777777" w:rsidR="00872AD2" w:rsidRPr="00A02FAC" w:rsidRDefault="00000000" w:rsidP="002C2693">
      <w:pPr>
        <w:jc w:val="both"/>
        <w:rPr>
          <w:rFonts w:asciiTheme="majorBidi" w:hAnsiTheme="majorBidi" w:cstheme="majorBidi"/>
        </w:rPr>
      </w:pPr>
      <w:r>
        <w:rPr>
          <w:rFonts w:asciiTheme="majorBidi" w:hAnsiTheme="majorBidi" w:cstheme="majorBidi"/>
        </w:rPr>
        <w:pict w14:anchorId="19F2489C">
          <v:rect id="_x0000_i1034" style="width:0;height:1.5pt" o:hralign="center" o:hrstd="t" o:hr="t"/>
        </w:pict>
      </w:r>
    </w:p>
    <w:p w14:paraId="7932723D" w14:textId="77777777" w:rsidR="00872AD2" w:rsidRPr="00A02FAC" w:rsidRDefault="00000000" w:rsidP="002C2693">
      <w:pPr>
        <w:pStyle w:val="Compact"/>
        <w:numPr>
          <w:ilvl w:val="0"/>
          <w:numId w:val="12"/>
        </w:numPr>
        <w:jc w:val="both"/>
        <w:rPr>
          <w:rFonts w:asciiTheme="majorBidi" w:hAnsiTheme="majorBidi" w:cstheme="majorBidi"/>
        </w:rPr>
      </w:pPr>
      <w:r w:rsidRPr="00A02FAC">
        <w:rPr>
          <w:rFonts w:asciiTheme="majorBidi" w:hAnsiTheme="majorBidi" w:cstheme="majorBidi"/>
        </w:rPr>
        <w:t>Annexes (Optional)</w:t>
      </w:r>
    </w:p>
    <w:p w14:paraId="1F55872C" w14:textId="77777777" w:rsidR="00872AD2" w:rsidRPr="00A02FAC" w:rsidRDefault="00000000" w:rsidP="007C05AE">
      <w:pPr>
        <w:pStyle w:val="Compact"/>
        <w:numPr>
          <w:ilvl w:val="0"/>
          <w:numId w:val="17"/>
        </w:numPr>
        <w:jc w:val="both"/>
        <w:rPr>
          <w:rFonts w:asciiTheme="majorBidi" w:hAnsiTheme="majorBidi" w:cstheme="majorBidi"/>
        </w:rPr>
      </w:pPr>
      <w:r w:rsidRPr="00A02FAC">
        <w:rPr>
          <w:rFonts w:asciiTheme="majorBidi" w:hAnsiTheme="majorBidi" w:cstheme="majorBidi"/>
        </w:rPr>
        <w:t>Annex 1: List of beneficiaries with demographic details</w:t>
      </w:r>
    </w:p>
    <w:p w14:paraId="2F2F63F3" w14:textId="77777777" w:rsidR="00872AD2" w:rsidRPr="00A02FAC" w:rsidRDefault="00000000" w:rsidP="007C05AE">
      <w:pPr>
        <w:pStyle w:val="Compact"/>
        <w:numPr>
          <w:ilvl w:val="0"/>
          <w:numId w:val="17"/>
        </w:numPr>
        <w:jc w:val="both"/>
        <w:rPr>
          <w:rFonts w:asciiTheme="majorBidi" w:hAnsiTheme="majorBidi" w:cstheme="majorBidi"/>
        </w:rPr>
      </w:pPr>
      <w:r w:rsidRPr="00A02FAC">
        <w:rPr>
          <w:rFonts w:asciiTheme="majorBidi" w:hAnsiTheme="majorBidi" w:cstheme="majorBidi"/>
        </w:rPr>
        <w:t>Annex 2: Training attendance sheets and materials</w:t>
      </w:r>
    </w:p>
    <w:p w14:paraId="1CAED3DF" w14:textId="15FAC353" w:rsidR="00813797" w:rsidRPr="007C64AD" w:rsidRDefault="00000000" w:rsidP="007C64AD">
      <w:pPr>
        <w:pStyle w:val="Compact"/>
        <w:numPr>
          <w:ilvl w:val="0"/>
          <w:numId w:val="17"/>
        </w:numPr>
        <w:jc w:val="both"/>
        <w:rPr>
          <w:rFonts w:asciiTheme="majorBidi" w:hAnsiTheme="majorBidi" w:cstheme="majorBidi"/>
        </w:rPr>
      </w:pPr>
      <w:r w:rsidRPr="00A02FAC">
        <w:rPr>
          <w:rFonts w:asciiTheme="majorBidi" w:hAnsiTheme="majorBidi" w:cstheme="majorBidi"/>
        </w:rPr>
        <w:t>Annex 3: Photographs of goat distribution and training sessions</w:t>
      </w:r>
    </w:p>
    <w:p w14:paraId="7A02C183" w14:textId="77777777" w:rsidR="00813797" w:rsidRPr="007C64AD" w:rsidRDefault="00813797" w:rsidP="00813797">
      <w:pPr>
        <w:rPr>
          <w:b/>
          <w:bCs/>
        </w:rPr>
      </w:pPr>
      <w:r w:rsidRPr="007C64AD">
        <w:rPr>
          <w:b/>
          <w:bCs/>
        </w:rPr>
        <w:t>photos</w:t>
      </w:r>
    </w:p>
    <w:p w14:paraId="56C6C4EF" w14:textId="77777777" w:rsidR="00813797" w:rsidRDefault="00813797" w:rsidP="00813797">
      <w:hyperlink r:id="rId7" w:history="1">
        <w:r w:rsidRPr="00E5013E">
          <w:rPr>
            <w:rStyle w:val="Hyperlink"/>
          </w:rPr>
          <w:t>https://drive.google.com/drive/folders/1BZzU_eNaxjqEFW3dzO6zmPxMHAThQ58T?usp=sharing</w:t>
        </w:r>
      </w:hyperlink>
    </w:p>
    <w:p w14:paraId="227DF8E4" w14:textId="77777777" w:rsidR="00813797" w:rsidRPr="007C64AD" w:rsidRDefault="00813797" w:rsidP="00813797">
      <w:pPr>
        <w:rPr>
          <w:b/>
          <w:bCs/>
        </w:rPr>
      </w:pPr>
      <w:r w:rsidRPr="007C64AD">
        <w:rPr>
          <w:b/>
          <w:bCs/>
        </w:rPr>
        <w:t>photo document</w:t>
      </w:r>
    </w:p>
    <w:p w14:paraId="55C2042A" w14:textId="77777777" w:rsidR="00813797" w:rsidRDefault="00813797" w:rsidP="00813797">
      <w:hyperlink r:id="rId8" w:history="1">
        <w:r w:rsidRPr="00E5013E">
          <w:rPr>
            <w:rStyle w:val="Hyperlink"/>
          </w:rPr>
          <w:t>https://drive.google.com/drive/folders/1HeGHbpc-3zYWFH7QCAWlopLA2ctnjvmn?usp=sharing</w:t>
        </w:r>
      </w:hyperlink>
    </w:p>
    <w:p w14:paraId="0F26A816" w14:textId="77777777" w:rsidR="00813797" w:rsidRPr="007C64AD" w:rsidRDefault="00813797" w:rsidP="00813797">
      <w:pPr>
        <w:rPr>
          <w:b/>
          <w:bCs/>
        </w:rPr>
      </w:pPr>
      <w:r w:rsidRPr="007C64AD">
        <w:rPr>
          <w:b/>
          <w:bCs/>
        </w:rPr>
        <w:t>videos</w:t>
      </w:r>
    </w:p>
    <w:p w14:paraId="1B3007FA" w14:textId="4F2F6388" w:rsidR="00813797" w:rsidRPr="00813797" w:rsidRDefault="00813797" w:rsidP="00813797">
      <w:hyperlink r:id="rId9" w:history="1">
        <w:r w:rsidRPr="00E5013E">
          <w:rPr>
            <w:rStyle w:val="Hyperlink"/>
          </w:rPr>
          <w:t>https://drive.google.com/drive/folders/10CoNVgsNfCcO6ncK0iVtGKSRx4XVS9ok?usp=sharing</w:t>
        </w:r>
      </w:hyperlink>
    </w:p>
    <w:p w14:paraId="2E6101D8" w14:textId="77777777" w:rsidR="00872AD2" w:rsidRPr="00A02FAC" w:rsidRDefault="00000000" w:rsidP="007C05AE">
      <w:pPr>
        <w:pStyle w:val="Compact"/>
        <w:numPr>
          <w:ilvl w:val="0"/>
          <w:numId w:val="18"/>
        </w:numPr>
        <w:jc w:val="both"/>
        <w:rPr>
          <w:rFonts w:asciiTheme="majorBidi" w:hAnsiTheme="majorBidi" w:cstheme="majorBidi"/>
        </w:rPr>
      </w:pPr>
      <w:r w:rsidRPr="00A02FAC">
        <w:rPr>
          <w:rFonts w:asciiTheme="majorBidi" w:hAnsiTheme="majorBidi" w:cstheme="majorBidi"/>
        </w:rPr>
        <w:t>Annex 4: Signed Pass-on-the-Gift contracts</w:t>
      </w:r>
    </w:p>
    <w:p w14:paraId="5A908067" w14:textId="77777777" w:rsidR="00872AD2" w:rsidRPr="00A02FAC" w:rsidRDefault="00000000" w:rsidP="007C05AE">
      <w:pPr>
        <w:pStyle w:val="Compact"/>
        <w:numPr>
          <w:ilvl w:val="0"/>
          <w:numId w:val="18"/>
        </w:numPr>
        <w:jc w:val="both"/>
        <w:rPr>
          <w:rFonts w:asciiTheme="majorBidi" w:hAnsiTheme="majorBidi" w:cstheme="majorBidi"/>
        </w:rPr>
      </w:pPr>
      <w:r w:rsidRPr="00A02FAC">
        <w:rPr>
          <w:rFonts w:asciiTheme="majorBidi" w:hAnsiTheme="majorBidi" w:cstheme="majorBidi"/>
        </w:rPr>
        <w:t>Annex 5: Pass-on tracking ledger template</w:t>
      </w:r>
    </w:p>
    <w:p w14:paraId="749ACD73" w14:textId="77777777" w:rsidR="00872AD2" w:rsidRPr="00A02FAC" w:rsidRDefault="00000000" w:rsidP="002C2693">
      <w:pPr>
        <w:jc w:val="both"/>
        <w:rPr>
          <w:rFonts w:asciiTheme="majorBidi" w:hAnsiTheme="majorBidi" w:cstheme="majorBidi"/>
        </w:rPr>
      </w:pPr>
      <w:r>
        <w:rPr>
          <w:rFonts w:asciiTheme="majorBidi" w:hAnsiTheme="majorBidi" w:cstheme="majorBidi"/>
        </w:rPr>
        <w:pict w14:anchorId="7ED856D2">
          <v:rect id="_x0000_i1035" style="width:0;height:1.5pt" o:hralign="center" o:hrstd="t" o:hr="t"/>
        </w:pict>
      </w:r>
    </w:p>
    <w:p w14:paraId="71C8B367" w14:textId="77777777" w:rsidR="00872AD2" w:rsidRDefault="00000000" w:rsidP="002C2693">
      <w:pPr>
        <w:pStyle w:val="FirstParagraph"/>
        <w:jc w:val="both"/>
        <w:rPr>
          <w:rFonts w:asciiTheme="majorBidi" w:hAnsiTheme="majorBidi" w:cstheme="majorBidi"/>
        </w:rPr>
      </w:pPr>
      <w:r w:rsidRPr="00A02FAC">
        <w:rPr>
          <w:rFonts w:asciiTheme="majorBidi" w:hAnsiTheme="majorBidi" w:cstheme="majorBidi"/>
        </w:rPr>
        <w:lastRenderedPageBreak/>
        <w:t>Prepared by: Invisible Women Inclusive Network (I-WIN) Date: 03 February 2026</w:t>
      </w:r>
    </w:p>
    <w:p w14:paraId="59D7CD26" w14:textId="77777777" w:rsidR="00813797" w:rsidRPr="00813797" w:rsidRDefault="00813797" w:rsidP="00813797">
      <w:pPr>
        <w:pStyle w:val="BodyText"/>
      </w:pPr>
    </w:p>
    <w:sectPr w:rsidR="00813797" w:rsidRPr="00813797">
      <w:headerReference w:type="default" r:id="rId10"/>
      <w:footnotePr>
        <w:numRestart w:val="eachSect"/>
      </w:footnotePr>
      <w:pgSz w:w="12240" w:h="15840"/>
      <w:pgMar w:top="1440" w:right="1440" w:bottom="1440" w:left="14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0737052" w14:textId="77777777" w:rsidR="006A26F9" w:rsidRDefault="006A26F9" w:rsidP="00A271EF">
      <w:pPr>
        <w:spacing w:after="0"/>
      </w:pPr>
      <w:r>
        <w:separator/>
      </w:r>
    </w:p>
  </w:endnote>
  <w:endnote w:type="continuationSeparator" w:id="0">
    <w:p w14:paraId="327B1CC8" w14:textId="77777777" w:rsidR="006A26F9" w:rsidRDefault="006A26F9" w:rsidP="00A271EF">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altName w:val="Calibri"/>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altName w:val="Calibri"/>
    <w:charset w:val="00"/>
    <w:family w:val="swiss"/>
    <w:pitch w:val="variable"/>
    <w:sig w:usb0="20000287" w:usb1="00000003" w:usb2="00000000" w:usb3="00000000" w:csb0="0000019F" w:csb1="00000000"/>
  </w:font>
  <w:font w:name="Consolas">
    <w:panose1 w:val="020B0609020204030204"/>
    <w:charset w:val="00"/>
    <w:family w:val="modern"/>
    <w:pitch w:val="fixed"/>
    <w:sig w:usb0="E00006FF" w:usb1="0000FCFF" w:usb2="00000001"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443F83" w14:textId="77777777" w:rsidR="006A26F9" w:rsidRDefault="006A26F9" w:rsidP="00A271EF">
      <w:pPr>
        <w:spacing w:after="0"/>
      </w:pPr>
      <w:r>
        <w:separator/>
      </w:r>
    </w:p>
  </w:footnote>
  <w:footnote w:type="continuationSeparator" w:id="0">
    <w:p w14:paraId="1EF6AB9E" w14:textId="77777777" w:rsidR="006A26F9" w:rsidRDefault="006A26F9" w:rsidP="00A271EF">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CB592C8" w14:textId="7DCD7075" w:rsidR="00EC2F31" w:rsidRDefault="00EC2F31">
    <w:pPr>
      <w:pStyle w:val="Header"/>
    </w:pPr>
    <w:r>
      <w:rPr>
        <w:noProof/>
        <w:sz w:val="20"/>
        <w:szCs w:val="20"/>
      </w:rPr>
      <w:object w:dxaOrig="1440" w:dyaOrig="1440" w14:anchorId="2F12495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5" type="#_x0000_t75" style="position:absolute;margin-left:280.6pt;margin-top:-16.8pt;width:171.4pt;height:81.05pt;z-index:251658240">
          <v:imagedata r:id="rId1" o:title=""/>
          <w10:wrap type="square"/>
        </v:shape>
        <o:OLEObject Type="Embed" ProgID="CorelDraw.Graphic.23" ShapeID="_x0000_s1025" DrawAspect="Content" ObjectID="_1832505445" r:id="rId2"/>
      </w:object>
    </w:r>
    <w:r w:rsidRPr="00BB6249">
      <w:rPr>
        <w:noProof/>
        <w:sz w:val="20"/>
        <w:szCs w:val="20"/>
      </w:rPr>
      <w:drawing>
        <wp:inline distT="0" distB="0" distL="0" distR="0" wp14:anchorId="22DD79F5" wp14:editId="259C67E0">
          <wp:extent cx="1949450" cy="865505"/>
          <wp:effectExtent l="0" t="0" r="0" b="0"/>
          <wp:docPr id="1" name="Picture 1" descr="African Women for Change Network (AFNet) - Women's Funding Networ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African Women for Change Network (AFNet) - Women's Funding Network"/>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1987414" cy="882360"/>
                  </a:xfrm>
                  <a:prstGeom prst="rect">
                    <a:avLst/>
                  </a:prstGeom>
                  <a:noFill/>
                  <a:ln>
                    <a:noFill/>
                  </a:ln>
                </pic:spPr>
              </pic:pic>
            </a:graphicData>
          </a:graphic>
        </wp:inline>
      </w:drawing>
    </w:r>
    <w:r>
      <w:t xml:space="preserve">                                                    </w:t>
    </w:r>
  </w:p>
  <w:p w14:paraId="76C9ED1F" w14:textId="56543270" w:rsidR="00EC2F31" w:rsidRDefault="00EC2F3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A990"/>
    <w:multiLevelType w:val="multilevel"/>
    <w:tmpl w:val="944EF8F6"/>
    <w:lvl w:ilvl="0">
      <w:numFmt w:val="bullet"/>
      <w:lvlText w:val=" "/>
      <w:lvlJc w:val="left"/>
      <w:pPr>
        <w:ind w:left="720" w:hanging="360"/>
      </w:pPr>
    </w:lvl>
    <w:lvl w:ilvl="1">
      <w:numFmt w:val="bullet"/>
      <w:lvlText w:val=" "/>
      <w:lvlJc w:val="left"/>
      <w:pPr>
        <w:ind w:left="1440" w:hanging="360"/>
      </w:pPr>
    </w:lvl>
    <w:lvl w:ilvl="2">
      <w:numFmt w:val="bullet"/>
      <w:lvlText w:val=" "/>
      <w:lvlJc w:val="left"/>
      <w:pPr>
        <w:ind w:left="2160" w:hanging="360"/>
      </w:pPr>
    </w:lvl>
    <w:lvl w:ilvl="3">
      <w:numFmt w:val="bullet"/>
      <w:lvlText w:val=" "/>
      <w:lvlJc w:val="left"/>
      <w:pPr>
        <w:ind w:left="2880" w:hanging="360"/>
      </w:pPr>
    </w:lvl>
    <w:lvl w:ilvl="4">
      <w:numFmt w:val="bullet"/>
      <w:lvlText w:val=" "/>
      <w:lvlJc w:val="left"/>
      <w:pPr>
        <w:ind w:left="3600" w:hanging="360"/>
      </w:pPr>
    </w:lvl>
    <w:lvl w:ilvl="5">
      <w:numFmt w:val="bullet"/>
      <w:lvlText w:val=" "/>
      <w:lvlJc w:val="left"/>
      <w:pPr>
        <w:ind w:left="4320" w:hanging="360"/>
      </w:pPr>
    </w:lvl>
    <w:lvl w:ilvl="6">
      <w:numFmt w:val="bullet"/>
      <w:lvlText w:val=" "/>
      <w:lvlJc w:val="left"/>
      <w:pPr>
        <w:ind w:left="5040" w:hanging="360"/>
      </w:pPr>
    </w:lvl>
    <w:lvl w:ilvl="7">
      <w:numFmt w:val="bullet"/>
      <w:lvlText w:val=" "/>
      <w:lvlJc w:val="left"/>
      <w:pPr>
        <w:ind w:left="5760" w:hanging="360"/>
      </w:pPr>
    </w:lvl>
    <w:lvl w:ilvl="8">
      <w:numFmt w:val="bullet"/>
      <w:lvlText w:val=" "/>
      <w:lvlJc w:val="left"/>
      <w:pPr>
        <w:ind w:left="6480" w:hanging="360"/>
      </w:pPr>
    </w:lvl>
  </w:abstractNum>
  <w:abstractNum w:abstractNumId="1" w15:restartNumberingAfterBreak="0">
    <w:nsid w:val="0000A991"/>
    <w:multiLevelType w:val="multilevel"/>
    <w:tmpl w:val="015A4F84"/>
    <w:lvl w:ilvl="0">
      <w:numFmt w:val="bullet"/>
      <w:lvlText w:val=""/>
      <w:lvlJc w:val="left"/>
      <w:pPr>
        <w:ind w:left="720" w:hanging="360"/>
      </w:pPr>
      <w:rPr>
        <w:rFonts w:ascii="Symbol" w:hAnsi="Symbol" w:cs="Symbol" w:hint="default"/>
      </w:rPr>
    </w:lvl>
    <w:lvl w:ilvl="1">
      <w:numFmt w:val="bullet"/>
      <w:lvlText w:val="o"/>
      <w:lvlJc w:val="left"/>
      <w:pPr>
        <w:ind w:left="1440" w:hanging="360"/>
      </w:pPr>
      <w:rPr>
        <w:rFonts w:ascii="Courier New" w:hAnsi="Courier New" w:cs="Courier New" w:hint="default"/>
      </w:rPr>
    </w:lvl>
    <w:lvl w:ilvl="2">
      <w:numFmt w:val="bullet"/>
      <w:lvlText w:val=""/>
      <w:lvlJc w:val="left"/>
      <w:pPr>
        <w:ind w:left="2160" w:hanging="360"/>
      </w:pPr>
      <w:rPr>
        <w:rFonts w:ascii="Wingdings" w:hAnsi="Wingdings" w:cs="Wingdings" w:hint="default"/>
      </w:rPr>
    </w:lvl>
    <w:lvl w:ilvl="3">
      <w:numFmt w:val="bullet"/>
      <w:lvlText w:val=""/>
      <w:lvlJc w:val="left"/>
      <w:pPr>
        <w:ind w:left="2880" w:hanging="360"/>
      </w:pPr>
      <w:rPr>
        <w:rFonts w:ascii="Symbol" w:hAnsi="Symbol" w:cs="Symbol" w:hint="default"/>
      </w:rPr>
    </w:lvl>
    <w:lvl w:ilvl="4">
      <w:numFmt w:val="bullet"/>
      <w:lvlText w:val="o"/>
      <w:lvlJc w:val="left"/>
      <w:pPr>
        <w:ind w:left="3600" w:hanging="360"/>
      </w:pPr>
      <w:rPr>
        <w:rFonts w:ascii="Courier New" w:hAnsi="Courier New" w:cs="Courier New" w:hint="default"/>
      </w:rPr>
    </w:lvl>
    <w:lvl w:ilvl="5">
      <w:numFmt w:val="bullet"/>
      <w:lvlText w:val=""/>
      <w:lvlJc w:val="left"/>
      <w:pPr>
        <w:ind w:left="4320" w:hanging="360"/>
      </w:pPr>
      <w:rPr>
        <w:rFonts w:ascii="Wingdings" w:hAnsi="Wingdings" w:cs="Wingdings" w:hint="default"/>
      </w:rPr>
    </w:lvl>
    <w:lvl w:ilvl="6">
      <w:numFmt w:val="bullet"/>
      <w:lvlText w:val=""/>
      <w:lvlJc w:val="left"/>
      <w:pPr>
        <w:ind w:left="5040" w:hanging="360"/>
      </w:pPr>
      <w:rPr>
        <w:rFonts w:ascii="Symbol" w:hAnsi="Symbol" w:cs="Symbol" w:hint="default"/>
      </w:rPr>
    </w:lvl>
    <w:lvl w:ilvl="7">
      <w:numFmt w:val="bullet"/>
      <w:lvlText w:val="o"/>
      <w:lvlJc w:val="left"/>
      <w:pPr>
        <w:ind w:left="5760" w:hanging="360"/>
      </w:pPr>
      <w:rPr>
        <w:rFonts w:ascii="Courier New" w:hAnsi="Courier New" w:cs="Courier New" w:hint="default"/>
      </w:rPr>
    </w:lvl>
    <w:lvl w:ilvl="8">
      <w:numFmt w:val="bullet"/>
      <w:lvlText w:val=""/>
      <w:lvlJc w:val="left"/>
      <w:pPr>
        <w:ind w:left="6480" w:hanging="360"/>
      </w:pPr>
      <w:rPr>
        <w:rFonts w:ascii="Wingdings" w:hAnsi="Wingdings" w:cs="Wingdings" w:hint="default"/>
      </w:rPr>
    </w:lvl>
  </w:abstractNum>
  <w:abstractNum w:abstractNumId="2" w15:restartNumberingAfterBreak="0">
    <w:nsid w:val="00A99411"/>
    <w:multiLevelType w:val="multilevel"/>
    <w:tmpl w:val="E758DF14"/>
    <w:lvl w:ilvl="0">
      <w:start w:val="1"/>
      <w:numFmt w:val="decimal"/>
      <w:lvlText w:val="%1."/>
      <w:lvlJc w:val="left"/>
      <w:pPr>
        <w:ind w:left="360" w:hanging="360"/>
      </w:pPr>
    </w:lvl>
    <w:lvl w:ilvl="1">
      <w:start w:val="1"/>
      <w:numFmt w:val="decimal"/>
      <w:lvlText w:val="%2."/>
      <w:lvlJc w:val="left"/>
      <w:pPr>
        <w:ind w:left="1080" w:hanging="360"/>
      </w:pPr>
    </w:lvl>
    <w:lvl w:ilvl="2">
      <w:start w:val="1"/>
      <w:numFmt w:val="decimal"/>
      <w:lvlText w:val="%3."/>
      <w:lvlJc w:val="left"/>
      <w:pPr>
        <w:ind w:left="1800" w:hanging="360"/>
      </w:pPr>
    </w:lvl>
    <w:lvl w:ilvl="3">
      <w:start w:val="1"/>
      <w:numFmt w:val="decimal"/>
      <w:lvlText w:val="%4."/>
      <w:lvlJc w:val="left"/>
      <w:pPr>
        <w:ind w:left="2520" w:hanging="360"/>
      </w:pPr>
    </w:lvl>
    <w:lvl w:ilvl="4">
      <w:start w:val="1"/>
      <w:numFmt w:val="decimal"/>
      <w:lvlText w:val="%5."/>
      <w:lvlJc w:val="left"/>
      <w:pPr>
        <w:ind w:left="3240" w:hanging="360"/>
      </w:pPr>
    </w:lvl>
    <w:lvl w:ilvl="5">
      <w:start w:val="1"/>
      <w:numFmt w:val="decimal"/>
      <w:lvlText w:val="%6."/>
      <w:lvlJc w:val="left"/>
      <w:pPr>
        <w:ind w:left="3960" w:hanging="360"/>
      </w:pPr>
    </w:lvl>
    <w:lvl w:ilvl="6">
      <w:start w:val="1"/>
      <w:numFmt w:val="decimal"/>
      <w:lvlText w:val="%7."/>
      <w:lvlJc w:val="left"/>
      <w:pPr>
        <w:ind w:left="4680" w:hanging="360"/>
      </w:pPr>
    </w:lvl>
    <w:lvl w:ilvl="7">
      <w:start w:val="1"/>
      <w:numFmt w:val="decimal"/>
      <w:lvlText w:val="%8."/>
      <w:lvlJc w:val="left"/>
      <w:pPr>
        <w:ind w:left="5400" w:hanging="360"/>
      </w:pPr>
    </w:lvl>
    <w:lvl w:ilvl="8">
      <w:start w:val="1"/>
      <w:numFmt w:val="decimal"/>
      <w:lvlText w:val="%9."/>
      <w:lvlJc w:val="left"/>
      <w:pPr>
        <w:ind w:left="6120" w:hanging="360"/>
      </w:pPr>
    </w:lvl>
  </w:abstractNum>
  <w:abstractNum w:abstractNumId="3" w15:restartNumberingAfterBreak="0">
    <w:nsid w:val="00A99412"/>
    <w:multiLevelType w:val="multilevel"/>
    <w:tmpl w:val="92E4E264"/>
    <w:lvl w:ilvl="0">
      <w:start w:val="2"/>
      <w:numFmt w:val="decimal"/>
      <w:lvlText w:val="%1."/>
      <w:lvlJc w:val="left"/>
      <w:pPr>
        <w:ind w:left="360" w:hanging="360"/>
      </w:pPr>
    </w:lvl>
    <w:lvl w:ilvl="1">
      <w:start w:val="2"/>
      <w:numFmt w:val="decimal"/>
      <w:lvlText w:val="%2."/>
      <w:lvlJc w:val="left"/>
      <w:pPr>
        <w:ind w:left="1080" w:hanging="360"/>
      </w:pPr>
    </w:lvl>
    <w:lvl w:ilvl="2">
      <w:start w:val="2"/>
      <w:numFmt w:val="decimal"/>
      <w:lvlText w:val="%3."/>
      <w:lvlJc w:val="left"/>
      <w:pPr>
        <w:ind w:left="1800" w:hanging="360"/>
      </w:pPr>
    </w:lvl>
    <w:lvl w:ilvl="3">
      <w:start w:val="2"/>
      <w:numFmt w:val="decimal"/>
      <w:lvlText w:val="%4."/>
      <w:lvlJc w:val="left"/>
      <w:pPr>
        <w:ind w:left="2520" w:hanging="360"/>
      </w:pPr>
    </w:lvl>
    <w:lvl w:ilvl="4">
      <w:start w:val="2"/>
      <w:numFmt w:val="decimal"/>
      <w:lvlText w:val="%5."/>
      <w:lvlJc w:val="left"/>
      <w:pPr>
        <w:ind w:left="3240" w:hanging="360"/>
      </w:pPr>
    </w:lvl>
    <w:lvl w:ilvl="5">
      <w:start w:val="2"/>
      <w:numFmt w:val="decimal"/>
      <w:lvlText w:val="%6."/>
      <w:lvlJc w:val="left"/>
      <w:pPr>
        <w:ind w:left="3960" w:hanging="360"/>
      </w:pPr>
    </w:lvl>
    <w:lvl w:ilvl="6">
      <w:start w:val="2"/>
      <w:numFmt w:val="decimal"/>
      <w:lvlText w:val="%7."/>
      <w:lvlJc w:val="left"/>
      <w:pPr>
        <w:ind w:left="4680" w:hanging="360"/>
      </w:pPr>
    </w:lvl>
    <w:lvl w:ilvl="7">
      <w:start w:val="2"/>
      <w:numFmt w:val="decimal"/>
      <w:lvlText w:val="%8."/>
      <w:lvlJc w:val="left"/>
      <w:pPr>
        <w:ind w:left="5400" w:hanging="360"/>
      </w:pPr>
    </w:lvl>
    <w:lvl w:ilvl="8">
      <w:start w:val="2"/>
      <w:numFmt w:val="decimal"/>
      <w:lvlText w:val="%9."/>
      <w:lvlJc w:val="left"/>
      <w:pPr>
        <w:ind w:left="6120" w:hanging="360"/>
      </w:pPr>
    </w:lvl>
  </w:abstractNum>
  <w:abstractNum w:abstractNumId="4" w15:restartNumberingAfterBreak="0">
    <w:nsid w:val="00A99413"/>
    <w:multiLevelType w:val="multilevel"/>
    <w:tmpl w:val="25C66404"/>
    <w:lvl w:ilvl="0">
      <w:start w:val="3"/>
      <w:numFmt w:val="decimal"/>
      <w:lvlText w:val="%1."/>
      <w:lvlJc w:val="left"/>
      <w:pPr>
        <w:ind w:left="360" w:hanging="360"/>
      </w:pPr>
    </w:lvl>
    <w:lvl w:ilvl="1">
      <w:start w:val="3"/>
      <w:numFmt w:val="decimal"/>
      <w:lvlText w:val="%2."/>
      <w:lvlJc w:val="left"/>
      <w:pPr>
        <w:ind w:left="1080" w:hanging="360"/>
      </w:pPr>
    </w:lvl>
    <w:lvl w:ilvl="2">
      <w:start w:val="3"/>
      <w:numFmt w:val="decimal"/>
      <w:lvlText w:val="%3."/>
      <w:lvlJc w:val="left"/>
      <w:pPr>
        <w:ind w:left="1800" w:hanging="360"/>
      </w:pPr>
    </w:lvl>
    <w:lvl w:ilvl="3">
      <w:start w:val="3"/>
      <w:numFmt w:val="decimal"/>
      <w:lvlText w:val="%4."/>
      <w:lvlJc w:val="left"/>
      <w:pPr>
        <w:ind w:left="2520" w:hanging="360"/>
      </w:pPr>
    </w:lvl>
    <w:lvl w:ilvl="4">
      <w:start w:val="3"/>
      <w:numFmt w:val="decimal"/>
      <w:lvlText w:val="%5."/>
      <w:lvlJc w:val="left"/>
      <w:pPr>
        <w:ind w:left="3240" w:hanging="360"/>
      </w:pPr>
    </w:lvl>
    <w:lvl w:ilvl="5">
      <w:start w:val="3"/>
      <w:numFmt w:val="decimal"/>
      <w:lvlText w:val="%6."/>
      <w:lvlJc w:val="left"/>
      <w:pPr>
        <w:ind w:left="3960" w:hanging="360"/>
      </w:pPr>
    </w:lvl>
    <w:lvl w:ilvl="6">
      <w:start w:val="3"/>
      <w:numFmt w:val="decimal"/>
      <w:lvlText w:val="%7."/>
      <w:lvlJc w:val="left"/>
      <w:pPr>
        <w:ind w:left="4680" w:hanging="360"/>
      </w:pPr>
    </w:lvl>
    <w:lvl w:ilvl="7">
      <w:start w:val="3"/>
      <w:numFmt w:val="decimal"/>
      <w:lvlText w:val="%8."/>
      <w:lvlJc w:val="left"/>
      <w:pPr>
        <w:ind w:left="5400" w:hanging="360"/>
      </w:pPr>
    </w:lvl>
    <w:lvl w:ilvl="8">
      <w:start w:val="3"/>
      <w:numFmt w:val="decimal"/>
      <w:lvlText w:val="%9."/>
      <w:lvlJc w:val="left"/>
      <w:pPr>
        <w:ind w:left="6120" w:hanging="360"/>
      </w:pPr>
    </w:lvl>
  </w:abstractNum>
  <w:abstractNum w:abstractNumId="5" w15:restartNumberingAfterBreak="0">
    <w:nsid w:val="00A99414"/>
    <w:multiLevelType w:val="multilevel"/>
    <w:tmpl w:val="CE286CB8"/>
    <w:lvl w:ilvl="0">
      <w:start w:val="4"/>
      <w:numFmt w:val="decimal"/>
      <w:lvlText w:val="%1."/>
      <w:lvlJc w:val="left"/>
      <w:pPr>
        <w:ind w:left="360" w:hanging="360"/>
      </w:pPr>
    </w:lvl>
    <w:lvl w:ilvl="1">
      <w:start w:val="4"/>
      <w:numFmt w:val="decimal"/>
      <w:lvlText w:val="%2."/>
      <w:lvlJc w:val="left"/>
      <w:pPr>
        <w:ind w:left="1080" w:hanging="360"/>
      </w:pPr>
    </w:lvl>
    <w:lvl w:ilvl="2">
      <w:start w:val="4"/>
      <w:numFmt w:val="decimal"/>
      <w:lvlText w:val="%3."/>
      <w:lvlJc w:val="left"/>
      <w:pPr>
        <w:ind w:left="1800" w:hanging="360"/>
      </w:pPr>
    </w:lvl>
    <w:lvl w:ilvl="3">
      <w:start w:val="4"/>
      <w:numFmt w:val="decimal"/>
      <w:lvlText w:val="%4."/>
      <w:lvlJc w:val="left"/>
      <w:pPr>
        <w:ind w:left="2520" w:hanging="360"/>
      </w:pPr>
    </w:lvl>
    <w:lvl w:ilvl="4">
      <w:start w:val="4"/>
      <w:numFmt w:val="decimal"/>
      <w:lvlText w:val="%5."/>
      <w:lvlJc w:val="left"/>
      <w:pPr>
        <w:ind w:left="3240" w:hanging="360"/>
      </w:pPr>
    </w:lvl>
    <w:lvl w:ilvl="5">
      <w:start w:val="4"/>
      <w:numFmt w:val="decimal"/>
      <w:lvlText w:val="%6."/>
      <w:lvlJc w:val="left"/>
      <w:pPr>
        <w:ind w:left="3960" w:hanging="360"/>
      </w:pPr>
    </w:lvl>
    <w:lvl w:ilvl="6">
      <w:start w:val="4"/>
      <w:numFmt w:val="decimal"/>
      <w:lvlText w:val="%7."/>
      <w:lvlJc w:val="left"/>
      <w:pPr>
        <w:ind w:left="4680" w:hanging="360"/>
      </w:pPr>
    </w:lvl>
    <w:lvl w:ilvl="7">
      <w:start w:val="4"/>
      <w:numFmt w:val="decimal"/>
      <w:lvlText w:val="%8."/>
      <w:lvlJc w:val="left"/>
      <w:pPr>
        <w:ind w:left="5400" w:hanging="360"/>
      </w:pPr>
    </w:lvl>
    <w:lvl w:ilvl="8">
      <w:start w:val="4"/>
      <w:numFmt w:val="decimal"/>
      <w:lvlText w:val="%9."/>
      <w:lvlJc w:val="left"/>
      <w:pPr>
        <w:ind w:left="6120" w:hanging="360"/>
      </w:pPr>
    </w:lvl>
  </w:abstractNum>
  <w:abstractNum w:abstractNumId="6" w15:restartNumberingAfterBreak="0">
    <w:nsid w:val="00A99415"/>
    <w:multiLevelType w:val="multilevel"/>
    <w:tmpl w:val="17604612"/>
    <w:lvl w:ilvl="0">
      <w:start w:val="5"/>
      <w:numFmt w:val="decimal"/>
      <w:lvlText w:val="%1."/>
      <w:lvlJc w:val="left"/>
      <w:pPr>
        <w:ind w:left="360" w:hanging="360"/>
      </w:pPr>
    </w:lvl>
    <w:lvl w:ilvl="1">
      <w:start w:val="5"/>
      <w:numFmt w:val="decimal"/>
      <w:lvlText w:val="%2."/>
      <w:lvlJc w:val="left"/>
      <w:pPr>
        <w:ind w:left="1080" w:hanging="360"/>
      </w:pPr>
    </w:lvl>
    <w:lvl w:ilvl="2">
      <w:start w:val="5"/>
      <w:numFmt w:val="decimal"/>
      <w:lvlText w:val="%3."/>
      <w:lvlJc w:val="left"/>
      <w:pPr>
        <w:ind w:left="1800" w:hanging="360"/>
      </w:pPr>
    </w:lvl>
    <w:lvl w:ilvl="3">
      <w:start w:val="5"/>
      <w:numFmt w:val="decimal"/>
      <w:lvlText w:val="%4."/>
      <w:lvlJc w:val="left"/>
      <w:pPr>
        <w:ind w:left="2520" w:hanging="360"/>
      </w:pPr>
    </w:lvl>
    <w:lvl w:ilvl="4">
      <w:start w:val="5"/>
      <w:numFmt w:val="decimal"/>
      <w:lvlText w:val="%5."/>
      <w:lvlJc w:val="left"/>
      <w:pPr>
        <w:ind w:left="3240" w:hanging="360"/>
      </w:pPr>
    </w:lvl>
    <w:lvl w:ilvl="5">
      <w:start w:val="5"/>
      <w:numFmt w:val="decimal"/>
      <w:lvlText w:val="%6."/>
      <w:lvlJc w:val="left"/>
      <w:pPr>
        <w:ind w:left="3960" w:hanging="360"/>
      </w:pPr>
    </w:lvl>
    <w:lvl w:ilvl="6">
      <w:start w:val="5"/>
      <w:numFmt w:val="decimal"/>
      <w:lvlText w:val="%7."/>
      <w:lvlJc w:val="left"/>
      <w:pPr>
        <w:ind w:left="4680" w:hanging="360"/>
      </w:pPr>
    </w:lvl>
    <w:lvl w:ilvl="7">
      <w:start w:val="5"/>
      <w:numFmt w:val="decimal"/>
      <w:lvlText w:val="%8."/>
      <w:lvlJc w:val="left"/>
      <w:pPr>
        <w:ind w:left="5400" w:hanging="360"/>
      </w:pPr>
    </w:lvl>
    <w:lvl w:ilvl="8">
      <w:start w:val="5"/>
      <w:numFmt w:val="decimal"/>
      <w:lvlText w:val="%9."/>
      <w:lvlJc w:val="left"/>
      <w:pPr>
        <w:ind w:left="6120" w:hanging="360"/>
      </w:pPr>
    </w:lvl>
  </w:abstractNum>
  <w:abstractNum w:abstractNumId="7" w15:restartNumberingAfterBreak="0">
    <w:nsid w:val="00A99416"/>
    <w:multiLevelType w:val="multilevel"/>
    <w:tmpl w:val="B2D8A08A"/>
    <w:lvl w:ilvl="0">
      <w:start w:val="6"/>
      <w:numFmt w:val="decimal"/>
      <w:lvlText w:val="%1."/>
      <w:lvlJc w:val="left"/>
      <w:pPr>
        <w:ind w:left="360" w:hanging="360"/>
      </w:pPr>
    </w:lvl>
    <w:lvl w:ilvl="1">
      <w:start w:val="6"/>
      <w:numFmt w:val="decimal"/>
      <w:lvlText w:val="%2."/>
      <w:lvlJc w:val="left"/>
      <w:pPr>
        <w:ind w:left="1080" w:hanging="360"/>
      </w:pPr>
    </w:lvl>
    <w:lvl w:ilvl="2">
      <w:start w:val="6"/>
      <w:numFmt w:val="decimal"/>
      <w:lvlText w:val="%3."/>
      <w:lvlJc w:val="left"/>
      <w:pPr>
        <w:ind w:left="1800" w:hanging="360"/>
      </w:pPr>
    </w:lvl>
    <w:lvl w:ilvl="3">
      <w:start w:val="6"/>
      <w:numFmt w:val="decimal"/>
      <w:lvlText w:val="%4."/>
      <w:lvlJc w:val="left"/>
      <w:pPr>
        <w:ind w:left="2520" w:hanging="360"/>
      </w:pPr>
    </w:lvl>
    <w:lvl w:ilvl="4">
      <w:start w:val="6"/>
      <w:numFmt w:val="decimal"/>
      <w:lvlText w:val="%5."/>
      <w:lvlJc w:val="left"/>
      <w:pPr>
        <w:ind w:left="3240" w:hanging="360"/>
      </w:pPr>
    </w:lvl>
    <w:lvl w:ilvl="5">
      <w:start w:val="6"/>
      <w:numFmt w:val="decimal"/>
      <w:lvlText w:val="%6."/>
      <w:lvlJc w:val="left"/>
      <w:pPr>
        <w:ind w:left="3960" w:hanging="360"/>
      </w:pPr>
    </w:lvl>
    <w:lvl w:ilvl="6">
      <w:start w:val="6"/>
      <w:numFmt w:val="decimal"/>
      <w:lvlText w:val="%7."/>
      <w:lvlJc w:val="left"/>
      <w:pPr>
        <w:ind w:left="4680" w:hanging="360"/>
      </w:pPr>
    </w:lvl>
    <w:lvl w:ilvl="7">
      <w:start w:val="6"/>
      <w:numFmt w:val="decimal"/>
      <w:lvlText w:val="%8."/>
      <w:lvlJc w:val="left"/>
      <w:pPr>
        <w:ind w:left="5400" w:hanging="360"/>
      </w:pPr>
    </w:lvl>
    <w:lvl w:ilvl="8">
      <w:start w:val="6"/>
      <w:numFmt w:val="decimal"/>
      <w:lvlText w:val="%9."/>
      <w:lvlJc w:val="left"/>
      <w:pPr>
        <w:ind w:left="6120" w:hanging="360"/>
      </w:pPr>
    </w:lvl>
  </w:abstractNum>
  <w:abstractNum w:abstractNumId="8" w15:restartNumberingAfterBreak="0">
    <w:nsid w:val="00A99417"/>
    <w:multiLevelType w:val="multilevel"/>
    <w:tmpl w:val="AD947406"/>
    <w:lvl w:ilvl="0">
      <w:start w:val="7"/>
      <w:numFmt w:val="decimal"/>
      <w:lvlText w:val="%1."/>
      <w:lvlJc w:val="left"/>
      <w:pPr>
        <w:ind w:left="360" w:hanging="360"/>
      </w:pPr>
    </w:lvl>
    <w:lvl w:ilvl="1">
      <w:start w:val="7"/>
      <w:numFmt w:val="decimal"/>
      <w:lvlText w:val="%2."/>
      <w:lvlJc w:val="left"/>
      <w:pPr>
        <w:ind w:left="1080" w:hanging="360"/>
      </w:pPr>
    </w:lvl>
    <w:lvl w:ilvl="2">
      <w:start w:val="7"/>
      <w:numFmt w:val="decimal"/>
      <w:lvlText w:val="%3."/>
      <w:lvlJc w:val="left"/>
      <w:pPr>
        <w:ind w:left="1800" w:hanging="360"/>
      </w:pPr>
    </w:lvl>
    <w:lvl w:ilvl="3">
      <w:start w:val="7"/>
      <w:numFmt w:val="decimal"/>
      <w:lvlText w:val="%4."/>
      <w:lvlJc w:val="left"/>
      <w:pPr>
        <w:ind w:left="2520" w:hanging="360"/>
      </w:pPr>
    </w:lvl>
    <w:lvl w:ilvl="4">
      <w:start w:val="7"/>
      <w:numFmt w:val="decimal"/>
      <w:lvlText w:val="%5."/>
      <w:lvlJc w:val="left"/>
      <w:pPr>
        <w:ind w:left="3240" w:hanging="360"/>
      </w:pPr>
    </w:lvl>
    <w:lvl w:ilvl="5">
      <w:start w:val="7"/>
      <w:numFmt w:val="decimal"/>
      <w:lvlText w:val="%6."/>
      <w:lvlJc w:val="left"/>
      <w:pPr>
        <w:ind w:left="3960" w:hanging="360"/>
      </w:pPr>
    </w:lvl>
    <w:lvl w:ilvl="6">
      <w:start w:val="7"/>
      <w:numFmt w:val="decimal"/>
      <w:lvlText w:val="%7."/>
      <w:lvlJc w:val="left"/>
      <w:pPr>
        <w:ind w:left="4680" w:hanging="360"/>
      </w:pPr>
    </w:lvl>
    <w:lvl w:ilvl="7">
      <w:start w:val="7"/>
      <w:numFmt w:val="decimal"/>
      <w:lvlText w:val="%8."/>
      <w:lvlJc w:val="left"/>
      <w:pPr>
        <w:ind w:left="5400" w:hanging="360"/>
      </w:pPr>
    </w:lvl>
    <w:lvl w:ilvl="8">
      <w:start w:val="7"/>
      <w:numFmt w:val="decimal"/>
      <w:lvlText w:val="%9."/>
      <w:lvlJc w:val="left"/>
      <w:pPr>
        <w:ind w:left="6120" w:hanging="360"/>
      </w:pPr>
    </w:lvl>
  </w:abstractNum>
  <w:abstractNum w:abstractNumId="9" w15:restartNumberingAfterBreak="0">
    <w:nsid w:val="00A99418"/>
    <w:multiLevelType w:val="multilevel"/>
    <w:tmpl w:val="094C1288"/>
    <w:lvl w:ilvl="0">
      <w:start w:val="8"/>
      <w:numFmt w:val="decimal"/>
      <w:lvlText w:val="%1."/>
      <w:lvlJc w:val="left"/>
      <w:pPr>
        <w:ind w:left="360" w:hanging="360"/>
      </w:pPr>
    </w:lvl>
    <w:lvl w:ilvl="1">
      <w:start w:val="8"/>
      <w:numFmt w:val="decimal"/>
      <w:lvlText w:val="%2."/>
      <w:lvlJc w:val="left"/>
      <w:pPr>
        <w:ind w:left="1080" w:hanging="360"/>
      </w:pPr>
    </w:lvl>
    <w:lvl w:ilvl="2">
      <w:start w:val="8"/>
      <w:numFmt w:val="decimal"/>
      <w:lvlText w:val="%3."/>
      <w:lvlJc w:val="left"/>
      <w:pPr>
        <w:ind w:left="1800" w:hanging="360"/>
      </w:pPr>
    </w:lvl>
    <w:lvl w:ilvl="3">
      <w:start w:val="8"/>
      <w:numFmt w:val="decimal"/>
      <w:lvlText w:val="%4."/>
      <w:lvlJc w:val="left"/>
      <w:pPr>
        <w:ind w:left="2520" w:hanging="360"/>
      </w:pPr>
    </w:lvl>
    <w:lvl w:ilvl="4">
      <w:start w:val="8"/>
      <w:numFmt w:val="decimal"/>
      <w:lvlText w:val="%5."/>
      <w:lvlJc w:val="left"/>
      <w:pPr>
        <w:ind w:left="3240" w:hanging="360"/>
      </w:pPr>
    </w:lvl>
    <w:lvl w:ilvl="5">
      <w:start w:val="8"/>
      <w:numFmt w:val="decimal"/>
      <w:lvlText w:val="%6."/>
      <w:lvlJc w:val="left"/>
      <w:pPr>
        <w:ind w:left="3960" w:hanging="360"/>
      </w:pPr>
    </w:lvl>
    <w:lvl w:ilvl="6">
      <w:start w:val="8"/>
      <w:numFmt w:val="decimal"/>
      <w:lvlText w:val="%7."/>
      <w:lvlJc w:val="left"/>
      <w:pPr>
        <w:ind w:left="4680" w:hanging="360"/>
      </w:pPr>
    </w:lvl>
    <w:lvl w:ilvl="7">
      <w:start w:val="8"/>
      <w:numFmt w:val="decimal"/>
      <w:lvlText w:val="%8."/>
      <w:lvlJc w:val="left"/>
      <w:pPr>
        <w:ind w:left="5400" w:hanging="360"/>
      </w:pPr>
    </w:lvl>
    <w:lvl w:ilvl="8">
      <w:start w:val="8"/>
      <w:numFmt w:val="decimal"/>
      <w:lvlText w:val="%9."/>
      <w:lvlJc w:val="left"/>
      <w:pPr>
        <w:ind w:left="6120" w:hanging="360"/>
      </w:pPr>
    </w:lvl>
  </w:abstractNum>
  <w:abstractNum w:abstractNumId="10" w15:restartNumberingAfterBreak="0">
    <w:nsid w:val="00A99419"/>
    <w:multiLevelType w:val="multilevel"/>
    <w:tmpl w:val="4C9452A2"/>
    <w:lvl w:ilvl="0">
      <w:start w:val="9"/>
      <w:numFmt w:val="decimal"/>
      <w:lvlText w:val="%1."/>
      <w:lvlJc w:val="left"/>
      <w:pPr>
        <w:ind w:left="360" w:hanging="360"/>
      </w:pPr>
    </w:lvl>
    <w:lvl w:ilvl="1">
      <w:start w:val="9"/>
      <w:numFmt w:val="decimal"/>
      <w:lvlText w:val="%2."/>
      <w:lvlJc w:val="left"/>
      <w:pPr>
        <w:ind w:left="1080" w:hanging="360"/>
      </w:pPr>
    </w:lvl>
    <w:lvl w:ilvl="2">
      <w:start w:val="9"/>
      <w:numFmt w:val="decimal"/>
      <w:lvlText w:val="%3."/>
      <w:lvlJc w:val="left"/>
      <w:pPr>
        <w:ind w:left="1800" w:hanging="360"/>
      </w:pPr>
    </w:lvl>
    <w:lvl w:ilvl="3">
      <w:start w:val="9"/>
      <w:numFmt w:val="decimal"/>
      <w:lvlText w:val="%4."/>
      <w:lvlJc w:val="left"/>
      <w:pPr>
        <w:ind w:left="2520" w:hanging="360"/>
      </w:pPr>
    </w:lvl>
    <w:lvl w:ilvl="4">
      <w:start w:val="9"/>
      <w:numFmt w:val="decimal"/>
      <w:lvlText w:val="%5."/>
      <w:lvlJc w:val="left"/>
      <w:pPr>
        <w:ind w:left="3240" w:hanging="360"/>
      </w:pPr>
    </w:lvl>
    <w:lvl w:ilvl="5">
      <w:start w:val="9"/>
      <w:numFmt w:val="decimal"/>
      <w:lvlText w:val="%6."/>
      <w:lvlJc w:val="left"/>
      <w:pPr>
        <w:ind w:left="3960" w:hanging="360"/>
      </w:pPr>
    </w:lvl>
    <w:lvl w:ilvl="6">
      <w:start w:val="9"/>
      <w:numFmt w:val="decimal"/>
      <w:lvlText w:val="%7."/>
      <w:lvlJc w:val="left"/>
      <w:pPr>
        <w:ind w:left="4680" w:hanging="360"/>
      </w:pPr>
    </w:lvl>
    <w:lvl w:ilvl="7">
      <w:start w:val="9"/>
      <w:numFmt w:val="decimal"/>
      <w:lvlText w:val="%8."/>
      <w:lvlJc w:val="left"/>
      <w:pPr>
        <w:ind w:left="5400" w:hanging="360"/>
      </w:pPr>
    </w:lvl>
    <w:lvl w:ilvl="8">
      <w:start w:val="9"/>
      <w:numFmt w:val="decimal"/>
      <w:lvlText w:val="%9."/>
      <w:lvlJc w:val="left"/>
      <w:pPr>
        <w:ind w:left="6120" w:hanging="360"/>
      </w:pPr>
    </w:lvl>
  </w:abstractNum>
  <w:abstractNum w:abstractNumId="11" w15:restartNumberingAfterBreak="0">
    <w:nsid w:val="0A994110"/>
    <w:multiLevelType w:val="multilevel"/>
    <w:tmpl w:val="8A22CF54"/>
    <w:lvl w:ilvl="0">
      <w:start w:val="10"/>
      <w:numFmt w:val="decimal"/>
      <w:lvlText w:val="%1."/>
      <w:lvlJc w:val="left"/>
      <w:pPr>
        <w:ind w:left="720" w:hanging="360"/>
      </w:pPr>
    </w:lvl>
    <w:lvl w:ilvl="1">
      <w:start w:val="10"/>
      <w:numFmt w:val="decimal"/>
      <w:lvlText w:val="%2."/>
      <w:lvlJc w:val="left"/>
      <w:pPr>
        <w:ind w:left="1440" w:hanging="360"/>
      </w:pPr>
    </w:lvl>
    <w:lvl w:ilvl="2">
      <w:start w:val="10"/>
      <w:numFmt w:val="decimal"/>
      <w:lvlText w:val="%3."/>
      <w:lvlJc w:val="left"/>
      <w:pPr>
        <w:ind w:left="2160" w:hanging="360"/>
      </w:pPr>
    </w:lvl>
    <w:lvl w:ilvl="3">
      <w:start w:val="10"/>
      <w:numFmt w:val="decimal"/>
      <w:lvlText w:val="%4."/>
      <w:lvlJc w:val="left"/>
      <w:pPr>
        <w:ind w:left="2880" w:hanging="360"/>
      </w:pPr>
    </w:lvl>
    <w:lvl w:ilvl="4">
      <w:start w:val="10"/>
      <w:numFmt w:val="decimal"/>
      <w:lvlText w:val="%5."/>
      <w:lvlJc w:val="left"/>
      <w:pPr>
        <w:ind w:left="3600" w:hanging="360"/>
      </w:pPr>
    </w:lvl>
    <w:lvl w:ilvl="5">
      <w:start w:val="10"/>
      <w:numFmt w:val="decimal"/>
      <w:lvlText w:val="%6."/>
      <w:lvlJc w:val="left"/>
      <w:pPr>
        <w:ind w:left="4320" w:hanging="360"/>
      </w:pPr>
    </w:lvl>
    <w:lvl w:ilvl="6">
      <w:start w:val="10"/>
      <w:numFmt w:val="decimal"/>
      <w:lvlText w:val="%7."/>
      <w:lvlJc w:val="left"/>
      <w:pPr>
        <w:ind w:left="5040" w:hanging="360"/>
      </w:pPr>
    </w:lvl>
    <w:lvl w:ilvl="7">
      <w:start w:val="10"/>
      <w:numFmt w:val="decimal"/>
      <w:lvlText w:val="%8."/>
      <w:lvlJc w:val="left"/>
      <w:pPr>
        <w:ind w:left="5760" w:hanging="360"/>
      </w:pPr>
    </w:lvl>
    <w:lvl w:ilvl="8">
      <w:start w:val="10"/>
      <w:numFmt w:val="decimal"/>
      <w:lvlText w:val="%9."/>
      <w:lvlJc w:val="left"/>
      <w:pPr>
        <w:ind w:left="6480" w:hanging="360"/>
      </w:pPr>
    </w:lvl>
  </w:abstractNum>
  <w:abstractNum w:abstractNumId="12" w15:restartNumberingAfterBreak="0">
    <w:nsid w:val="0DC16202"/>
    <w:multiLevelType w:val="multilevel"/>
    <w:tmpl w:val="C3F88150"/>
    <w:lvl w:ilvl="0">
      <w:start w:val="1"/>
      <w:numFmt w:val="bullet"/>
      <w:lvlText w:val=""/>
      <w:lvlJc w:val="left"/>
      <w:pPr>
        <w:ind w:left="720" w:hanging="360"/>
      </w:pPr>
      <w:rPr>
        <w:rFonts w:ascii="Wingdings" w:hAnsi="Wingdings" w:hint="default"/>
      </w:rPr>
    </w:lvl>
    <w:lvl w:ilvl="1">
      <w:numFmt w:val="bullet"/>
      <w:lvlText w:val="o"/>
      <w:lvlJc w:val="left"/>
      <w:pPr>
        <w:ind w:left="1440" w:hanging="360"/>
      </w:pPr>
      <w:rPr>
        <w:rFonts w:ascii="Courier New" w:hAnsi="Courier New" w:cs="Courier New" w:hint="default"/>
      </w:rPr>
    </w:lvl>
    <w:lvl w:ilvl="2">
      <w:numFmt w:val="bullet"/>
      <w:lvlText w:val=""/>
      <w:lvlJc w:val="left"/>
      <w:pPr>
        <w:ind w:left="2160" w:hanging="360"/>
      </w:pPr>
      <w:rPr>
        <w:rFonts w:ascii="Wingdings" w:hAnsi="Wingdings" w:cs="Wingdings" w:hint="default"/>
      </w:rPr>
    </w:lvl>
    <w:lvl w:ilvl="3">
      <w:numFmt w:val="bullet"/>
      <w:lvlText w:val=""/>
      <w:lvlJc w:val="left"/>
      <w:pPr>
        <w:ind w:left="2880" w:hanging="360"/>
      </w:pPr>
      <w:rPr>
        <w:rFonts w:ascii="Symbol" w:hAnsi="Symbol" w:cs="Symbol" w:hint="default"/>
      </w:rPr>
    </w:lvl>
    <w:lvl w:ilvl="4">
      <w:numFmt w:val="bullet"/>
      <w:lvlText w:val="o"/>
      <w:lvlJc w:val="left"/>
      <w:pPr>
        <w:ind w:left="3600" w:hanging="360"/>
      </w:pPr>
      <w:rPr>
        <w:rFonts w:ascii="Courier New" w:hAnsi="Courier New" w:cs="Courier New" w:hint="default"/>
      </w:rPr>
    </w:lvl>
    <w:lvl w:ilvl="5">
      <w:numFmt w:val="bullet"/>
      <w:lvlText w:val=""/>
      <w:lvlJc w:val="left"/>
      <w:pPr>
        <w:ind w:left="4320" w:hanging="360"/>
      </w:pPr>
      <w:rPr>
        <w:rFonts w:ascii="Wingdings" w:hAnsi="Wingdings" w:cs="Wingdings" w:hint="default"/>
      </w:rPr>
    </w:lvl>
    <w:lvl w:ilvl="6">
      <w:numFmt w:val="bullet"/>
      <w:lvlText w:val=""/>
      <w:lvlJc w:val="left"/>
      <w:pPr>
        <w:ind w:left="5040" w:hanging="360"/>
      </w:pPr>
      <w:rPr>
        <w:rFonts w:ascii="Symbol" w:hAnsi="Symbol" w:cs="Symbol" w:hint="default"/>
      </w:rPr>
    </w:lvl>
    <w:lvl w:ilvl="7">
      <w:numFmt w:val="bullet"/>
      <w:lvlText w:val="o"/>
      <w:lvlJc w:val="left"/>
      <w:pPr>
        <w:ind w:left="5760" w:hanging="360"/>
      </w:pPr>
      <w:rPr>
        <w:rFonts w:ascii="Courier New" w:hAnsi="Courier New" w:cs="Courier New" w:hint="default"/>
      </w:rPr>
    </w:lvl>
    <w:lvl w:ilvl="8">
      <w:numFmt w:val="bullet"/>
      <w:lvlText w:val=""/>
      <w:lvlJc w:val="left"/>
      <w:pPr>
        <w:ind w:left="6480" w:hanging="360"/>
      </w:pPr>
      <w:rPr>
        <w:rFonts w:ascii="Wingdings" w:hAnsi="Wingdings" w:cs="Wingdings" w:hint="default"/>
      </w:rPr>
    </w:lvl>
  </w:abstractNum>
  <w:abstractNum w:abstractNumId="13" w15:restartNumberingAfterBreak="0">
    <w:nsid w:val="11C72951"/>
    <w:multiLevelType w:val="multilevel"/>
    <w:tmpl w:val="FE68A09C"/>
    <w:lvl w:ilvl="0">
      <w:start w:val="1"/>
      <w:numFmt w:val="bullet"/>
      <w:lvlText w:val=""/>
      <w:lvlJc w:val="left"/>
      <w:pPr>
        <w:ind w:left="720" w:hanging="360"/>
      </w:pPr>
      <w:rPr>
        <w:rFonts w:ascii="Wingdings" w:hAnsi="Wingdings" w:hint="default"/>
      </w:rPr>
    </w:lvl>
    <w:lvl w:ilvl="1">
      <w:numFmt w:val="bullet"/>
      <w:lvlText w:val="o"/>
      <w:lvlJc w:val="left"/>
      <w:pPr>
        <w:ind w:left="1440" w:hanging="360"/>
      </w:pPr>
      <w:rPr>
        <w:rFonts w:ascii="Courier New" w:hAnsi="Courier New" w:cs="Courier New" w:hint="default"/>
      </w:rPr>
    </w:lvl>
    <w:lvl w:ilvl="2">
      <w:numFmt w:val="bullet"/>
      <w:lvlText w:val=""/>
      <w:lvlJc w:val="left"/>
      <w:pPr>
        <w:ind w:left="2160" w:hanging="360"/>
      </w:pPr>
      <w:rPr>
        <w:rFonts w:ascii="Wingdings" w:hAnsi="Wingdings" w:cs="Wingdings" w:hint="default"/>
      </w:rPr>
    </w:lvl>
    <w:lvl w:ilvl="3">
      <w:numFmt w:val="bullet"/>
      <w:lvlText w:val=""/>
      <w:lvlJc w:val="left"/>
      <w:pPr>
        <w:ind w:left="2880" w:hanging="360"/>
      </w:pPr>
      <w:rPr>
        <w:rFonts w:ascii="Symbol" w:hAnsi="Symbol" w:cs="Symbol" w:hint="default"/>
      </w:rPr>
    </w:lvl>
    <w:lvl w:ilvl="4">
      <w:numFmt w:val="bullet"/>
      <w:lvlText w:val="o"/>
      <w:lvlJc w:val="left"/>
      <w:pPr>
        <w:ind w:left="3600" w:hanging="360"/>
      </w:pPr>
      <w:rPr>
        <w:rFonts w:ascii="Courier New" w:hAnsi="Courier New" w:cs="Courier New" w:hint="default"/>
      </w:rPr>
    </w:lvl>
    <w:lvl w:ilvl="5">
      <w:numFmt w:val="bullet"/>
      <w:lvlText w:val=""/>
      <w:lvlJc w:val="left"/>
      <w:pPr>
        <w:ind w:left="4320" w:hanging="360"/>
      </w:pPr>
      <w:rPr>
        <w:rFonts w:ascii="Wingdings" w:hAnsi="Wingdings" w:cs="Wingdings" w:hint="default"/>
      </w:rPr>
    </w:lvl>
    <w:lvl w:ilvl="6">
      <w:numFmt w:val="bullet"/>
      <w:lvlText w:val=""/>
      <w:lvlJc w:val="left"/>
      <w:pPr>
        <w:ind w:left="5040" w:hanging="360"/>
      </w:pPr>
      <w:rPr>
        <w:rFonts w:ascii="Symbol" w:hAnsi="Symbol" w:cs="Symbol" w:hint="default"/>
      </w:rPr>
    </w:lvl>
    <w:lvl w:ilvl="7">
      <w:numFmt w:val="bullet"/>
      <w:lvlText w:val="o"/>
      <w:lvlJc w:val="left"/>
      <w:pPr>
        <w:ind w:left="5760" w:hanging="360"/>
      </w:pPr>
      <w:rPr>
        <w:rFonts w:ascii="Courier New" w:hAnsi="Courier New" w:cs="Courier New" w:hint="default"/>
      </w:rPr>
    </w:lvl>
    <w:lvl w:ilvl="8">
      <w:numFmt w:val="bullet"/>
      <w:lvlText w:val=""/>
      <w:lvlJc w:val="left"/>
      <w:pPr>
        <w:ind w:left="6480" w:hanging="360"/>
      </w:pPr>
      <w:rPr>
        <w:rFonts w:ascii="Wingdings" w:hAnsi="Wingdings" w:cs="Wingdings" w:hint="default"/>
      </w:rPr>
    </w:lvl>
  </w:abstractNum>
  <w:abstractNum w:abstractNumId="14" w15:restartNumberingAfterBreak="0">
    <w:nsid w:val="1F3C7E19"/>
    <w:multiLevelType w:val="hybridMultilevel"/>
    <w:tmpl w:val="6DC6AE80"/>
    <w:lvl w:ilvl="0" w:tplc="0409000F">
      <w:start w:val="1"/>
      <w:numFmt w:val="decimal"/>
      <w:lvlText w:val="%1."/>
      <w:lvlJc w:val="left"/>
      <w:pPr>
        <w:ind w:left="360" w:hanging="360"/>
      </w:p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15" w15:restartNumberingAfterBreak="0">
    <w:nsid w:val="2D095DA8"/>
    <w:multiLevelType w:val="multilevel"/>
    <w:tmpl w:val="FE68A09C"/>
    <w:lvl w:ilvl="0">
      <w:start w:val="1"/>
      <w:numFmt w:val="bullet"/>
      <w:lvlText w:val=""/>
      <w:lvlJc w:val="left"/>
      <w:pPr>
        <w:ind w:left="720" w:hanging="360"/>
      </w:pPr>
      <w:rPr>
        <w:rFonts w:ascii="Wingdings" w:hAnsi="Wingdings" w:hint="default"/>
      </w:rPr>
    </w:lvl>
    <w:lvl w:ilvl="1">
      <w:numFmt w:val="bullet"/>
      <w:lvlText w:val="o"/>
      <w:lvlJc w:val="left"/>
      <w:pPr>
        <w:ind w:left="1440" w:hanging="360"/>
      </w:pPr>
      <w:rPr>
        <w:rFonts w:ascii="Courier New" w:hAnsi="Courier New" w:cs="Courier New" w:hint="default"/>
      </w:rPr>
    </w:lvl>
    <w:lvl w:ilvl="2">
      <w:numFmt w:val="bullet"/>
      <w:lvlText w:val=""/>
      <w:lvlJc w:val="left"/>
      <w:pPr>
        <w:ind w:left="2160" w:hanging="360"/>
      </w:pPr>
      <w:rPr>
        <w:rFonts w:ascii="Wingdings" w:hAnsi="Wingdings" w:cs="Wingdings" w:hint="default"/>
      </w:rPr>
    </w:lvl>
    <w:lvl w:ilvl="3">
      <w:numFmt w:val="bullet"/>
      <w:lvlText w:val=""/>
      <w:lvlJc w:val="left"/>
      <w:pPr>
        <w:ind w:left="2880" w:hanging="360"/>
      </w:pPr>
      <w:rPr>
        <w:rFonts w:ascii="Symbol" w:hAnsi="Symbol" w:cs="Symbol" w:hint="default"/>
      </w:rPr>
    </w:lvl>
    <w:lvl w:ilvl="4">
      <w:numFmt w:val="bullet"/>
      <w:lvlText w:val="o"/>
      <w:lvlJc w:val="left"/>
      <w:pPr>
        <w:ind w:left="3600" w:hanging="360"/>
      </w:pPr>
      <w:rPr>
        <w:rFonts w:ascii="Courier New" w:hAnsi="Courier New" w:cs="Courier New" w:hint="default"/>
      </w:rPr>
    </w:lvl>
    <w:lvl w:ilvl="5">
      <w:numFmt w:val="bullet"/>
      <w:lvlText w:val=""/>
      <w:lvlJc w:val="left"/>
      <w:pPr>
        <w:ind w:left="4320" w:hanging="360"/>
      </w:pPr>
      <w:rPr>
        <w:rFonts w:ascii="Wingdings" w:hAnsi="Wingdings" w:cs="Wingdings" w:hint="default"/>
      </w:rPr>
    </w:lvl>
    <w:lvl w:ilvl="6">
      <w:numFmt w:val="bullet"/>
      <w:lvlText w:val=""/>
      <w:lvlJc w:val="left"/>
      <w:pPr>
        <w:ind w:left="5040" w:hanging="360"/>
      </w:pPr>
      <w:rPr>
        <w:rFonts w:ascii="Symbol" w:hAnsi="Symbol" w:cs="Symbol" w:hint="default"/>
      </w:rPr>
    </w:lvl>
    <w:lvl w:ilvl="7">
      <w:numFmt w:val="bullet"/>
      <w:lvlText w:val="o"/>
      <w:lvlJc w:val="left"/>
      <w:pPr>
        <w:ind w:left="5760" w:hanging="360"/>
      </w:pPr>
      <w:rPr>
        <w:rFonts w:ascii="Courier New" w:hAnsi="Courier New" w:cs="Courier New" w:hint="default"/>
      </w:rPr>
    </w:lvl>
    <w:lvl w:ilvl="8">
      <w:numFmt w:val="bullet"/>
      <w:lvlText w:val=""/>
      <w:lvlJc w:val="left"/>
      <w:pPr>
        <w:ind w:left="6480" w:hanging="360"/>
      </w:pPr>
      <w:rPr>
        <w:rFonts w:ascii="Wingdings" w:hAnsi="Wingdings" w:cs="Wingdings" w:hint="default"/>
      </w:rPr>
    </w:lvl>
  </w:abstractNum>
  <w:abstractNum w:abstractNumId="16" w15:restartNumberingAfterBreak="0">
    <w:nsid w:val="313E49C3"/>
    <w:multiLevelType w:val="multilevel"/>
    <w:tmpl w:val="7C847008"/>
    <w:lvl w:ilvl="0">
      <w:start w:val="1"/>
      <w:numFmt w:val="bullet"/>
      <w:lvlText w:val=""/>
      <w:lvlJc w:val="left"/>
      <w:pPr>
        <w:ind w:left="720" w:hanging="360"/>
      </w:pPr>
      <w:rPr>
        <w:rFonts w:ascii="Wingdings" w:hAnsi="Wingdings" w:hint="default"/>
      </w:rPr>
    </w:lvl>
    <w:lvl w:ilvl="1">
      <w:numFmt w:val="bullet"/>
      <w:lvlText w:val="o"/>
      <w:lvlJc w:val="left"/>
      <w:pPr>
        <w:ind w:left="1440" w:hanging="360"/>
      </w:pPr>
      <w:rPr>
        <w:rFonts w:ascii="Courier New" w:hAnsi="Courier New" w:cs="Courier New" w:hint="default"/>
      </w:rPr>
    </w:lvl>
    <w:lvl w:ilvl="2">
      <w:numFmt w:val="bullet"/>
      <w:lvlText w:val=""/>
      <w:lvlJc w:val="left"/>
      <w:pPr>
        <w:ind w:left="2160" w:hanging="360"/>
      </w:pPr>
      <w:rPr>
        <w:rFonts w:ascii="Wingdings" w:hAnsi="Wingdings" w:cs="Wingdings" w:hint="default"/>
      </w:rPr>
    </w:lvl>
    <w:lvl w:ilvl="3">
      <w:numFmt w:val="bullet"/>
      <w:lvlText w:val=""/>
      <w:lvlJc w:val="left"/>
      <w:pPr>
        <w:ind w:left="2880" w:hanging="360"/>
      </w:pPr>
      <w:rPr>
        <w:rFonts w:ascii="Symbol" w:hAnsi="Symbol" w:cs="Symbol" w:hint="default"/>
      </w:rPr>
    </w:lvl>
    <w:lvl w:ilvl="4">
      <w:numFmt w:val="bullet"/>
      <w:lvlText w:val="o"/>
      <w:lvlJc w:val="left"/>
      <w:pPr>
        <w:ind w:left="3600" w:hanging="360"/>
      </w:pPr>
      <w:rPr>
        <w:rFonts w:ascii="Courier New" w:hAnsi="Courier New" w:cs="Courier New" w:hint="default"/>
      </w:rPr>
    </w:lvl>
    <w:lvl w:ilvl="5">
      <w:numFmt w:val="bullet"/>
      <w:lvlText w:val=""/>
      <w:lvlJc w:val="left"/>
      <w:pPr>
        <w:ind w:left="4320" w:hanging="360"/>
      </w:pPr>
      <w:rPr>
        <w:rFonts w:ascii="Wingdings" w:hAnsi="Wingdings" w:cs="Wingdings" w:hint="default"/>
      </w:rPr>
    </w:lvl>
    <w:lvl w:ilvl="6">
      <w:numFmt w:val="bullet"/>
      <w:lvlText w:val=""/>
      <w:lvlJc w:val="left"/>
      <w:pPr>
        <w:ind w:left="5040" w:hanging="360"/>
      </w:pPr>
      <w:rPr>
        <w:rFonts w:ascii="Symbol" w:hAnsi="Symbol" w:cs="Symbol" w:hint="default"/>
      </w:rPr>
    </w:lvl>
    <w:lvl w:ilvl="7">
      <w:numFmt w:val="bullet"/>
      <w:lvlText w:val="o"/>
      <w:lvlJc w:val="left"/>
      <w:pPr>
        <w:ind w:left="5760" w:hanging="360"/>
      </w:pPr>
      <w:rPr>
        <w:rFonts w:ascii="Courier New" w:hAnsi="Courier New" w:cs="Courier New" w:hint="default"/>
      </w:rPr>
    </w:lvl>
    <w:lvl w:ilvl="8">
      <w:numFmt w:val="bullet"/>
      <w:lvlText w:val=""/>
      <w:lvlJc w:val="left"/>
      <w:pPr>
        <w:ind w:left="6480" w:hanging="360"/>
      </w:pPr>
      <w:rPr>
        <w:rFonts w:ascii="Wingdings" w:hAnsi="Wingdings" w:cs="Wingdings" w:hint="default"/>
      </w:rPr>
    </w:lvl>
  </w:abstractNum>
  <w:abstractNum w:abstractNumId="17" w15:restartNumberingAfterBreak="0">
    <w:nsid w:val="592E0F68"/>
    <w:multiLevelType w:val="hybridMultilevel"/>
    <w:tmpl w:val="6F547DD0"/>
    <w:lvl w:ilvl="0" w:tplc="04090019">
      <w:start w:val="1"/>
      <w:numFmt w:val="lowerLetter"/>
      <w:lvlText w:val="%1."/>
      <w:lvlJc w:val="left"/>
      <w:pPr>
        <w:ind w:left="36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8" w15:restartNumberingAfterBreak="0">
    <w:nsid w:val="6B852396"/>
    <w:multiLevelType w:val="multilevel"/>
    <w:tmpl w:val="D07224BA"/>
    <w:lvl w:ilvl="0">
      <w:start w:val="1"/>
      <w:numFmt w:val="bullet"/>
      <w:lvlText w:val=""/>
      <w:lvlJc w:val="left"/>
      <w:pPr>
        <w:ind w:left="720" w:hanging="360"/>
      </w:pPr>
      <w:rPr>
        <w:rFonts w:ascii="Wingdings" w:hAnsi="Wingdings" w:hint="default"/>
      </w:rPr>
    </w:lvl>
    <w:lvl w:ilvl="1">
      <w:numFmt w:val="bullet"/>
      <w:lvlText w:val="o"/>
      <w:lvlJc w:val="left"/>
      <w:pPr>
        <w:ind w:left="1440" w:hanging="360"/>
      </w:pPr>
      <w:rPr>
        <w:rFonts w:ascii="Courier New" w:hAnsi="Courier New" w:cs="Courier New" w:hint="default"/>
      </w:rPr>
    </w:lvl>
    <w:lvl w:ilvl="2">
      <w:numFmt w:val="bullet"/>
      <w:lvlText w:val=""/>
      <w:lvlJc w:val="left"/>
      <w:pPr>
        <w:ind w:left="2160" w:hanging="360"/>
      </w:pPr>
      <w:rPr>
        <w:rFonts w:ascii="Wingdings" w:hAnsi="Wingdings" w:cs="Wingdings" w:hint="default"/>
      </w:rPr>
    </w:lvl>
    <w:lvl w:ilvl="3">
      <w:numFmt w:val="bullet"/>
      <w:lvlText w:val=""/>
      <w:lvlJc w:val="left"/>
      <w:pPr>
        <w:ind w:left="2880" w:hanging="360"/>
      </w:pPr>
      <w:rPr>
        <w:rFonts w:ascii="Symbol" w:hAnsi="Symbol" w:cs="Symbol" w:hint="default"/>
      </w:rPr>
    </w:lvl>
    <w:lvl w:ilvl="4">
      <w:numFmt w:val="bullet"/>
      <w:lvlText w:val="o"/>
      <w:lvlJc w:val="left"/>
      <w:pPr>
        <w:ind w:left="3600" w:hanging="360"/>
      </w:pPr>
      <w:rPr>
        <w:rFonts w:ascii="Courier New" w:hAnsi="Courier New" w:cs="Courier New" w:hint="default"/>
      </w:rPr>
    </w:lvl>
    <w:lvl w:ilvl="5">
      <w:numFmt w:val="bullet"/>
      <w:lvlText w:val=""/>
      <w:lvlJc w:val="left"/>
      <w:pPr>
        <w:ind w:left="4320" w:hanging="360"/>
      </w:pPr>
      <w:rPr>
        <w:rFonts w:ascii="Wingdings" w:hAnsi="Wingdings" w:cs="Wingdings" w:hint="default"/>
      </w:rPr>
    </w:lvl>
    <w:lvl w:ilvl="6">
      <w:numFmt w:val="bullet"/>
      <w:lvlText w:val=""/>
      <w:lvlJc w:val="left"/>
      <w:pPr>
        <w:ind w:left="5040" w:hanging="360"/>
      </w:pPr>
      <w:rPr>
        <w:rFonts w:ascii="Symbol" w:hAnsi="Symbol" w:cs="Symbol" w:hint="default"/>
      </w:rPr>
    </w:lvl>
    <w:lvl w:ilvl="7">
      <w:numFmt w:val="bullet"/>
      <w:lvlText w:val="o"/>
      <w:lvlJc w:val="left"/>
      <w:pPr>
        <w:ind w:left="5760" w:hanging="360"/>
      </w:pPr>
      <w:rPr>
        <w:rFonts w:ascii="Courier New" w:hAnsi="Courier New" w:cs="Courier New" w:hint="default"/>
      </w:rPr>
    </w:lvl>
    <w:lvl w:ilvl="8">
      <w:numFmt w:val="bullet"/>
      <w:lvlText w:val=""/>
      <w:lvlJc w:val="left"/>
      <w:pPr>
        <w:ind w:left="6480" w:hanging="360"/>
      </w:pPr>
      <w:rPr>
        <w:rFonts w:ascii="Wingdings" w:hAnsi="Wingdings" w:cs="Wingdings" w:hint="default"/>
      </w:rPr>
    </w:lvl>
  </w:abstractNum>
  <w:num w:numId="1" w16cid:durableId="653876027">
    <w:abstractNumId w:val="0"/>
  </w:num>
  <w:num w:numId="2" w16cid:durableId="1205024219">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266623085">
    <w:abstractNumId w:val="3"/>
    <w:lvlOverride w:ilvl="0">
      <w:startOverride w:val="2"/>
    </w:lvlOverride>
    <w:lvlOverride w:ilvl="1">
      <w:startOverride w:val="2"/>
    </w:lvlOverride>
    <w:lvlOverride w:ilvl="2">
      <w:startOverride w:val="2"/>
    </w:lvlOverride>
    <w:lvlOverride w:ilvl="3">
      <w:startOverride w:val="2"/>
    </w:lvlOverride>
    <w:lvlOverride w:ilvl="4">
      <w:startOverride w:val="2"/>
    </w:lvlOverride>
    <w:lvlOverride w:ilvl="5">
      <w:startOverride w:val="2"/>
    </w:lvlOverride>
    <w:lvlOverride w:ilvl="6">
      <w:startOverride w:val="2"/>
    </w:lvlOverride>
    <w:lvlOverride w:ilvl="7">
      <w:startOverride w:val="2"/>
    </w:lvlOverride>
    <w:lvlOverride w:ilvl="8">
      <w:startOverride w:val="2"/>
    </w:lvlOverride>
  </w:num>
  <w:num w:numId="4" w16cid:durableId="360403160">
    <w:abstractNumId w:val="4"/>
    <w:lvlOverride w:ilvl="0">
      <w:startOverride w:val="3"/>
    </w:lvlOverride>
    <w:lvlOverride w:ilvl="1">
      <w:startOverride w:val="3"/>
    </w:lvlOverride>
    <w:lvlOverride w:ilvl="2">
      <w:startOverride w:val="3"/>
    </w:lvlOverride>
    <w:lvlOverride w:ilvl="3">
      <w:startOverride w:val="3"/>
    </w:lvlOverride>
    <w:lvlOverride w:ilvl="4">
      <w:startOverride w:val="3"/>
    </w:lvlOverride>
    <w:lvlOverride w:ilvl="5">
      <w:startOverride w:val="3"/>
    </w:lvlOverride>
    <w:lvlOverride w:ilvl="6">
      <w:startOverride w:val="3"/>
    </w:lvlOverride>
    <w:lvlOverride w:ilvl="7">
      <w:startOverride w:val="3"/>
    </w:lvlOverride>
    <w:lvlOverride w:ilvl="8">
      <w:startOverride w:val="3"/>
    </w:lvlOverride>
  </w:num>
  <w:num w:numId="5" w16cid:durableId="841090284">
    <w:abstractNumId w:val="5"/>
    <w:lvlOverride w:ilvl="0">
      <w:startOverride w:val="4"/>
    </w:lvlOverride>
    <w:lvlOverride w:ilvl="1">
      <w:startOverride w:val="4"/>
    </w:lvlOverride>
    <w:lvlOverride w:ilvl="2">
      <w:startOverride w:val="4"/>
    </w:lvlOverride>
    <w:lvlOverride w:ilvl="3">
      <w:startOverride w:val="4"/>
    </w:lvlOverride>
    <w:lvlOverride w:ilvl="4">
      <w:startOverride w:val="4"/>
    </w:lvlOverride>
    <w:lvlOverride w:ilvl="5">
      <w:startOverride w:val="4"/>
    </w:lvlOverride>
    <w:lvlOverride w:ilvl="6">
      <w:startOverride w:val="4"/>
    </w:lvlOverride>
    <w:lvlOverride w:ilvl="7">
      <w:startOverride w:val="4"/>
    </w:lvlOverride>
    <w:lvlOverride w:ilvl="8">
      <w:startOverride w:val="4"/>
    </w:lvlOverride>
  </w:num>
  <w:num w:numId="6" w16cid:durableId="426275518">
    <w:abstractNumId w:val="6"/>
    <w:lvlOverride w:ilvl="0">
      <w:startOverride w:val="5"/>
    </w:lvlOverride>
    <w:lvlOverride w:ilvl="1">
      <w:startOverride w:val="5"/>
    </w:lvlOverride>
    <w:lvlOverride w:ilvl="2">
      <w:startOverride w:val="5"/>
    </w:lvlOverride>
    <w:lvlOverride w:ilvl="3">
      <w:startOverride w:val="5"/>
    </w:lvlOverride>
    <w:lvlOverride w:ilvl="4">
      <w:startOverride w:val="5"/>
    </w:lvlOverride>
    <w:lvlOverride w:ilvl="5">
      <w:startOverride w:val="5"/>
    </w:lvlOverride>
    <w:lvlOverride w:ilvl="6">
      <w:startOverride w:val="5"/>
    </w:lvlOverride>
    <w:lvlOverride w:ilvl="7">
      <w:startOverride w:val="5"/>
    </w:lvlOverride>
    <w:lvlOverride w:ilvl="8">
      <w:startOverride w:val="5"/>
    </w:lvlOverride>
  </w:num>
  <w:num w:numId="7" w16cid:durableId="1386683342">
    <w:abstractNumId w:val="7"/>
    <w:lvlOverride w:ilvl="0">
      <w:startOverride w:val="6"/>
    </w:lvlOverride>
    <w:lvlOverride w:ilvl="1">
      <w:startOverride w:val="6"/>
    </w:lvlOverride>
    <w:lvlOverride w:ilvl="2">
      <w:startOverride w:val="6"/>
    </w:lvlOverride>
    <w:lvlOverride w:ilvl="3">
      <w:startOverride w:val="6"/>
    </w:lvlOverride>
    <w:lvlOverride w:ilvl="4">
      <w:startOverride w:val="6"/>
    </w:lvlOverride>
    <w:lvlOverride w:ilvl="5">
      <w:startOverride w:val="6"/>
    </w:lvlOverride>
    <w:lvlOverride w:ilvl="6">
      <w:startOverride w:val="6"/>
    </w:lvlOverride>
    <w:lvlOverride w:ilvl="7">
      <w:startOverride w:val="6"/>
    </w:lvlOverride>
    <w:lvlOverride w:ilvl="8">
      <w:startOverride w:val="6"/>
    </w:lvlOverride>
  </w:num>
  <w:num w:numId="8" w16cid:durableId="801922711">
    <w:abstractNumId w:val="8"/>
    <w:lvlOverride w:ilvl="0">
      <w:startOverride w:val="7"/>
    </w:lvlOverride>
    <w:lvlOverride w:ilvl="1">
      <w:startOverride w:val="7"/>
    </w:lvlOverride>
    <w:lvlOverride w:ilvl="2">
      <w:startOverride w:val="7"/>
    </w:lvlOverride>
    <w:lvlOverride w:ilvl="3">
      <w:startOverride w:val="7"/>
    </w:lvlOverride>
    <w:lvlOverride w:ilvl="4">
      <w:startOverride w:val="7"/>
    </w:lvlOverride>
    <w:lvlOverride w:ilvl="5">
      <w:startOverride w:val="7"/>
    </w:lvlOverride>
    <w:lvlOverride w:ilvl="6">
      <w:startOverride w:val="7"/>
    </w:lvlOverride>
    <w:lvlOverride w:ilvl="7">
      <w:startOverride w:val="7"/>
    </w:lvlOverride>
    <w:lvlOverride w:ilvl="8">
      <w:startOverride w:val="7"/>
    </w:lvlOverride>
  </w:num>
  <w:num w:numId="9" w16cid:durableId="165828134">
    <w:abstractNumId w:val="9"/>
    <w:lvlOverride w:ilvl="0">
      <w:startOverride w:val="8"/>
    </w:lvlOverride>
    <w:lvlOverride w:ilvl="1">
      <w:startOverride w:val="8"/>
    </w:lvlOverride>
    <w:lvlOverride w:ilvl="2">
      <w:startOverride w:val="8"/>
    </w:lvlOverride>
    <w:lvlOverride w:ilvl="3">
      <w:startOverride w:val="8"/>
    </w:lvlOverride>
    <w:lvlOverride w:ilvl="4">
      <w:startOverride w:val="8"/>
    </w:lvlOverride>
    <w:lvlOverride w:ilvl="5">
      <w:startOverride w:val="8"/>
    </w:lvlOverride>
    <w:lvlOverride w:ilvl="6">
      <w:startOverride w:val="8"/>
    </w:lvlOverride>
    <w:lvlOverride w:ilvl="7">
      <w:startOverride w:val="8"/>
    </w:lvlOverride>
    <w:lvlOverride w:ilvl="8">
      <w:startOverride w:val="8"/>
    </w:lvlOverride>
  </w:num>
  <w:num w:numId="10" w16cid:durableId="2074422691">
    <w:abstractNumId w:val="1"/>
  </w:num>
  <w:num w:numId="11" w16cid:durableId="765689692">
    <w:abstractNumId w:val="10"/>
    <w:lvlOverride w:ilvl="0">
      <w:startOverride w:val="9"/>
    </w:lvlOverride>
    <w:lvlOverride w:ilvl="1">
      <w:startOverride w:val="9"/>
    </w:lvlOverride>
    <w:lvlOverride w:ilvl="2">
      <w:startOverride w:val="9"/>
    </w:lvlOverride>
    <w:lvlOverride w:ilvl="3">
      <w:startOverride w:val="9"/>
    </w:lvlOverride>
    <w:lvlOverride w:ilvl="4">
      <w:startOverride w:val="9"/>
    </w:lvlOverride>
    <w:lvlOverride w:ilvl="5">
      <w:startOverride w:val="9"/>
    </w:lvlOverride>
    <w:lvlOverride w:ilvl="6">
      <w:startOverride w:val="9"/>
    </w:lvlOverride>
    <w:lvlOverride w:ilvl="7">
      <w:startOverride w:val="9"/>
    </w:lvlOverride>
    <w:lvlOverride w:ilvl="8">
      <w:startOverride w:val="9"/>
    </w:lvlOverride>
  </w:num>
  <w:num w:numId="12" w16cid:durableId="51656319">
    <w:abstractNumId w:val="11"/>
    <w:lvlOverride w:ilvl="0">
      <w:startOverride w:val="10"/>
    </w:lvlOverride>
    <w:lvlOverride w:ilvl="1">
      <w:startOverride w:val="10"/>
    </w:lvlOverride>
    <w:lvlOverride w:ilvl="2">
      <w:startOverride w:val="10"/>
    </w:lvlOverride>
    <w:lvlOverride w:ilvl="3">
      <w:startOverride w:val="10"/>
    </w:lvlOverride>
    <w:lvlOverride w:ilvl="4">
      <w:startOverride w:val="10"/>
    </w:lvlOverride>
    <w:lvlOverride w:ilvl="5">
      <w:startOverride w:val="10"/>
    </w:lvlOverride>
    <w:lvlOverride w:ilvl="6">
      <w:startOverride w:val="10"/>
    </w:lvlOverride>
    <w:lvlOverride w:ilvl="7">
      <w:startOverride w:val="10"/>
    </w:lvlOverride>
    <w:lvlOverride w:ilvl="8">
      <w:startOverride w:val="10"/>
    </w:lvlOverride>
  </w:num>
  <w:num w:numId="13" w16cid:durableId="912205310">
    <w:abstractNumId w:val="1"/>
  </w:num>
  <w:num w:numId="14" w16cid:durableId="1281767462">
    <w:abstractNumId w:val="17"/>
  </w:num>
  <w:num w:numId="15" w16cid:durableId="860702047">
    <w:abstractNumId w:val="13"/>
  </w:num>
  <w:num w:numId="16" w16cid:durableId="2114394344">
    <w:abstractNumId w:val="15"/>
  </w:num>
  <w:num w:numId="17" w16cid:durableId="208498583">
    <w:abstractNumId w:val="16"/>
  </w:num>
  <w:num w:numId="18" w16cid:durableId="1022240442">
    <w:abstractNumId w:val="12"/>
  </w:num>
  <w:num w:numId="19" w16cid:durableId="1640577033">
    <w:abstractNumId w:val="18"/>
  </w:num>
  <w:num w:numId="20" w16cid:durableId="1580208370">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efaultTabStop w:val="720"/>
  <w:drawingGridHorizontalSpacing w:val="360"/>
  <w:drawingGridVerticalSpacing w:val="360"/>
  <w:displayHorizontalDrawingGridEvery w:val="0"/>
  <w:displayVerticalDrawingGridEvery w:val="0"/>
  <w:characterSpacingControl w:val="doNotCompress"/>
  <w:hdrShapeDefaults>
    <o:shapedefaults v:ext="edit" spidmax="2050"/>
    <o:shapelayout v:ext="edit">
      <o:idmap v:ext="edit" data="1"/>
    </o:shapelayout>
  </w:hdrShapeDefaults>
  <w:footnotePr>
    <w:numRestart w:val="eachSect"/>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72AD2"/>
    <w:rsid w:val="001D48F2"/>
    <w:rsid w:val="002C2693"/>
    <w:rsid w:val="00357C37"/>
    <w:rsid w:val="00484F0F"/>
    <w:rsid w:val="004D230A"/>
    <w:rsid w:val="004D56E6"/>
    <w:rsid w:val="006A26F9"/>
    <w:rsid w:val="007328B1"/>
    <w:rsid w:val="007C05AE"/>
    <w:rsid w:val="007C64AD"/>
    <w:rsid w:val="00813797"/>
    <w:rsid w:val="00872AD2"/>
    <w:rsid w:val="008C19D7"/>
    <w:rsid w:val="009B501E"/>
    <w:rsid w:val="00A02FAC"/>
    <w:rsid w:val="00A271EF"/>
    <w:rsid w:val="00AC4301"/>
    <w:rsid w:val="00C00F89"/>
    <w:rsid w:val="00CD41D0"/>
    <w:rsid w:val="00D34782"/>
    <w:rsid w:val="00E13C25"/>
    <w:rsid w:val="00EC2F31"/>
    <w:rsid w:val="00F9489F"/>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B0906DD"/>
  <w15:docId w15:val="{35AD9642-3C50-47D9-B5D1-2B8F582AD4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US" w:eastAsia="en-US" w:bidi="ar-SA"/>
      </w:rPr>
    </w:rPrDefault>
    <w:pPrDefault>
      <w:pPr>
        <w:spacing w:after="200"/>
      </w:pPr>
    </w:pPrDefault>
  </w:docDefaults>
  <w:latentStyles w:defLockedState="0" w:defUIPriority="0" w:defSemiHidden="0" w:defUnhideWhenUsed="0" w:defQFormat="0" w:count="376">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style>
  <w:style w:type="paragraph" w:styleId="Heading1">
    <w:name w:val="heading 1"/>
    <w:basedOn w:val="Normal"/>
    <w:next w:val="BodyText"/>
    <w:link w:val="Heading1Char"/>
    <w:uiPriority w:val="9"/>
    <w:qFormat/>
    <w:rsid w:val="00A10FD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BodyText"/>
    <w:link w:val="Heading2Char"/>
    <w:uiPriority w:val="9"/>
    <w:semiHidden/>
    <w:unhideWhenUsed/>
    <w:qFormat/>
    <w:rsid w:val="00A10FD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BodyText"/>
    <w:link w:val="Heading3Char"/>
    <w:uiPriority w:val="9"/>
    <w:semiHidden/>
    <w:unhideWhenUsed/>
    <w:qFormat/>
    <w:rsid w:val="00A10FD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BodyText"/>
    <w:link w:val="Heading4Char"/>
    <w:uiPriority w:val="9"/>
    <w:semiHidden/>
    <w:unhideWhenUsed/>
    <w:qFormat/>
    <w:rsid w:val="00A10FD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BodyText"/>
    <w:link w:val="Heading5Char"/>
    <w:uiPriority w:val="9"/>
    <w:semiHidden/>
    <w:unhideWhenUsed/>
    <w:qFormat/>
    <w:rsid w:val="00A10FD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BodyText"/>
    <w:link w:val="Heading6Char"/>
    <w:uiPriority w:val="9"/>
    <w:semiHidden/>
    <w:unhideWhenUsed/>
    <w:qFormat/>
    <w:rsid w:val="00A10FD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BodyText"/>
    <w:link w:val="Heading7Char"/>
    <w:uiPriority w:val="9"/>
    <w:semiHidden/>
    <w:unhideWhenUsed/>
    <w:qFormat/>
    <w:rsid w:val="00A10FD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BodyText"/>
    <w:link w:val="Heading8Char"/>
    <w:uiPriority w:val="9"/>
    <w:semiHidden/>
    <w:unhideWhenUsed/>
    <w:qFormat/>
    <w:rsid w:val="00A10FD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BodyText"/>
    <w:link w:val="Heading9Char"/>
    <w:uiPriority w:val="9"/>
    <w:semiHidden/>
    <w:unhideWhenUsed/>
    <w:qFormat/>
    <w:rsid w:val="00A10FD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qFormat/>
    <w:pPr>
      <w:spacing w:before="180" w:after="180"/>
    </w:pPr>
  </w:style>
  <w:style w:type="paragraph" w:customStyle="1" w:styleId="FirstParagraph">
    <w:name w:val="First Paragraph"/>
    <w:basedOn w:val="BodyText"/>
    <w:next w:val="BodyText"/>
    <w:qFormat/>
  </w:style>
  <w:style w:type="paragraph" w:customStyle="1" w:styleId="Compact">
    <w:name w:val="Compact"/>
    <w:basedOn w:val="BodyText"/>
    <w:qFormat/>
    <w:pPr>
      <w:spacing w:before="36" w:after="36"/>
    </w:pPr>
  </w:style>
  <w:style w:type="paragraph" w:styleId="Title">
    <w:name w:val="Title"/>
    <w:basedOn w:val="Normal"/>
    <w:next w:val="BodyText"/>
    <w:link w:val="TitleChar"/>
    <w:uiPriority w:val="10"/>
    <w:qFormat/>
    <w:rsid w:val="00A10FD9"/>
    <w:pPr>
      <w:spacing w:after="80"/>
      <w:contextualSpacing/>
      <w:jc w:val="center"/>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10FD9"/>
    <w:rPr>
      <w:rFonts w:asciiTheme="majorHAnsi" w:eastAsiaTheme="majorEastAsia" w:hAnsiTheme="majorHAnsi" w:cstheme="majorBidi"/>
      <w:spacing w:val="-10"/>
      <w:kern w:val="28"/>
      <w:sz w:val="56"/>
      <w:szCs w:val="56"/>
    </w:rPr>
  </w:style>
  <w:style w:type="paragraph" w:styleId="Subtitle">
    <w:name w:val="Subtitle"/>
    <w:basedOn w:val="Title"/>
    <w:next w:val="BodyText"/>
    <w:link w:val="SubtitleChar"/>
    <w:uiPriority w:val="11"/>
    <w:qFormat/>
    <w:rsid w:val="00A10FD9"/>
    <w:pPr>
      <w:numPr>
        <w:ilvl w:val="1"/>
      </w:numPr>
    </w:pPr>
    <w:rPr>
      <w:spacing w:val="15"/>
      <w:sz w:val="28"/>
      <w:szCs w:val="28"/>
    </w:rPr>
  </w:style>
  <w:style w:type="character" w:customStyle="1" w:styleId="SubtitleChar">
    <w:name w:val="Subtitle Char"/>
    <w:basedOn w:val="DefaultParagraphFont"/>
    <w:link w:val="Subtitle"/>
    <w:uiPriority w:val="11"/>
    <w:rsid w:val="00A10FD9"/>
    <w:rPr>
      <w:rFonts w:eastAsiaTheme="majorEastAsia" w:cstheme="majorBidi"/>
      <w:color w:val="595959" w:themeColor="text1" w:themeTint="A6"/>
      <w:spacing w:val="15"/>
      <w:sz w:val="28"/>
      <w:szCs w:val="28"/>
    </w:rPr>
  </w:style>
  <w:style w:type="paragraph" w:customStyle="1" w:styleId="Author">
    <w:name w:val="Author"/>
    <w:next w:val="BodyText"/>
    <w:qFormat/>
    <w:pPr>
      <w:keepNext/>
      <w:keepLines/>
      <w:jc w:val="center"/>
    </w:pPr>
  </w:style>
  <w:style w:type="paragraph" w:styleId="Date">
    <w:name w:val="Date"/>
    <w:next w:val="BodyText"/>
    <w:qFormat/>
    <w:pPr>
      <w:keepNext/>
      <w:keepLines/>
      <w:jc w:val="center"/>
    </w:pPr>
  </w:style>
  <w:style w:type="paragraph" w:customStyle="1" w:styleId="AbstractTitle">
    <w:name w:val="Abstract Title"/>
    <w:basedOn w:val="Normal"/>
    <w:next w:val="Abstract"/>
    <w:qFormat/>
    <w:pPr>
      <w:keepNext/>
      <w:keepLines/>
      <w:spacing w:before="300" w:after="0"/>
      <w:jc w:val="center"/>
    </w:pPr>
    <w:rPr>
      <w:b/>
      <w:sz w:val="20"/>
      <w:szCs w:val="20"/>
    </w:rPr>
  </w:style>
  <w:style w:type="paragraph" w:customStyle="1" w:styleId="Abstract">
    <w:name w:val="Abstract"/>
    <w:basedOn w:val="Normal"/>
    <w:next w:val="BodyText"/>
    <w:qFormat/>
    <w:pPr>
      <w:keepNext/>
      <w:keepLines/>
      <w:spacing w:before="100" w:after="300"/>
    </w:pPr>
    <w:rPr>
      <w:sz w:val="20"/>
      <w:szCs w:val="20"/>
    </w:rPr>
  </w:style>
  <w:style w:type="paragraph" w:styleId="Bibliography">
    <w:name w:val="Bibliography"/>
    <w:basedOn w:val="Normal"/>
    <w:qFormat/>
  </w:style>
  <w:style w:type="character" w:customStyle="1" w:styleId="Heading1Char">
    <w:name w:val="Heading 1 Char"/>
    <w:basedOn w:val="DefaultParagraphFont"/>
    <w:link w:val="Heading1"/>
    <w:uiPriority w:val="9"/>
    <w:rsid w:val="00A10FD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10FD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10FD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10FD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10FD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10FD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10FD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10FD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10FD9"/>
    <w:rPr>
      <w:rFonts w:eastAsiaTheme="majorEastAsia" w:cstheme="majorBidi"/>
      <w:color w:val="272727" w:themeColor="text1" w:themeTint="D8"/>
    </w:rPr>
  </w:style>
  <w:style w:type="paragraph" w:styleId="BlockText">
    <w:name w:val="Block Text"/>
    <w:basedOn w:val="BodyText"/>
    <w:next w:val="BodyText"/>
    <w:uiPriority w:val="9"/>
    <w:unhideWhenUsed/>
    <w:qFormat/>
    <w:pPr>
      <w:spacing w:before="100" w:after="100"/>
      <w:ind w:left="480" w:right="480"/>
    </w:pPr>
  </w:style>
  <w:style w:type="paragraph" w:styleId="FootnoteText">
    <w:name w:val="footnote text"/>
    <w:basedOn w:val="Normal"/>
    <w:uiPriority w:val="9"/>
    <w:unhideWhenUsed/>
    <w:qFormat/>
  </w:style>
  <w:style w:type="paragraph" w:customStyle="1" w:styleId="FootnoteBlockText">
    <w:name w:val="Footnote Block Text"/>
    <w:basedOn w:val="FootnoteText"/>
    <w:next w:val="FootnoteText"/>
    <w:uiPriority w:val="9"/>
    <w:unhideWhenUsed/>
    <w:qFormat/>
    <w:pPr>
      <w:spacing w:before="100" w:after="100"/>
      <w:ind w:left="480" w:right="480"/>
    </w:pPr>
  </w:style>
  <w:style w:type="table" w:customStyle="1" w:styleId="Table">
    <w:name w:val="Table"/>
    <w:semiHidden/>
    <w:unhideWhenUsed/>
    <w:qFormat/>
    <w:tblPr>
      <w:tblInd w:w="0" w:type="dxa"/>
      <w:tblCellMar>
        <w:top w:w="0" w:type="dxa"/>
        <w:left w:w="108" w:type="dxa"/>
        <w:bottom w:w="0" w:type="dxa"/>
        <w:right w:w="108" w:type="dxa"/>
      </w:tblCellMar>
    </w:tblPr>
    <w:tblStylePr w:type="firstRow">
      <w:tblPr>
        <w:jc w:val="left"/>
      </w:tblPr>
      <w:trPr>
        <w:jc w:val="left"/>
      </w:trPr>
      <w:tcPr>
        <w:tcBorders>
          <w:bottom w:val="single" w:sz="0" w:space="0" w:color="auto"/>
        </w:tcBorders>
        <w:vAlign w:val="bottom"/>
      </w:tcPr>
    </w:tblStylePr>
  </w:style>
  <w:style w:type="paragraph" w:customStyle="1" w:styleId="DefinitionTerm">
    <w:name w:val="Definition Term"/>
    <w:basedOn w:val="Normal"/>
    <w:next w:val="Definition"/>
    <w:pPr>
      <w:keepNext/>
      <w:keepLines/>
      <w:spacing w:after="0"/>
    </w:pPr>
    <w:rPr>
      <w:b/>
    </w:rPr>
  </w:style>
  <w:style w:type="paragraph" w:customStyle="1" w:styleId="Definition">
    <w:name w:val="Definition"/>
    <w:basedOn w:val="Normal"/>
  </w:style>
  <w:style w:type="paragraph" w:styleId="Caption">
    <w:name w:val="caption"/>
    <w:basedOn w:val="Normal"/>
    <w:link w:val="CaptionChar"/>
    <w:pPr>
      <w:spacing w:after="120"/>
    </w:pPr>
    <w:rPr>
      <w:i/>
    </w:rPr>
  </w:style>
  <w:style w:type="paragraph" w:customStyle="1" w:styleId="TableCaption">
    <w:name w:val="Table Caption"/>
    <w:basedOn w:val="Caption"/>
    <w:pPr>
      <w:keepNext/>
    </w:pPr>
  </w:style>
  <w:style w:type="paragraph" w:customStyle="1" w:styleId="ImageCaption">
    <w:name w:val="Image Caption"/>
    <w:basedOn w:val="Caption"/>
  </w:style>
  <w:style w:type="paragraph" w:customStyle="1" w:styleId="Figure">
    <w:name w:val="Figure"/>
    <w:basedOn w:val="Normal"/>
  </w:style>
  <w:style w:type="paragraph" w:customStyle="1" w:styleId="CaptionedFigure">
    <w:name w:val="Captioned Figure"/>
    <w:basedOn w:val="Figure"/>
    <w:pPr>
      <w:keepNext/>
    </w:pPr>
  </w:style>
  <w:style w:type="character" w:customStyle="1" w:styleId="CaptionChar">
    <w:name w:val="Caption Char"/>
    <w:basedOn w:val="DefaultParagraphFont"/>
    <w:link w:val="Caption"/>
  </w:style>
  <w:style w:type="character" w:customStyle="1" w:styleId="VerbatimChar">
    <w:name w:val="Verbatim Char"/>
    <w:basedOn w:val="CaptionChar"/>
    <w:link w:val="SourceCode"/>
    <w:rPr>
      <w:rFonts w:ascii="Consolas" w:hAnsi="Consolas"/>
      <w:sz w:val="22"/>
    </w:rPr>
  </w:style>
  <w:style w:type="character" w:customStyle="1" w:styleId="SectionNumber">
    <w:name w:val="Section Number"/>
    <w:basedOn w:val="CaptionChar"/>
  </w:style>
  <w:style w:type="character" w:styleId="FootnoteReference">
    <w:name w:val="footnote reference"/>
    <w:basedOn w:val="CaptionChar"/>
    <w:rPr>
      <w:vertAlign w:val="superscript"/>
    </w:rPr>
  </w:style>
  <w:style w:type="character" w:styleId="Hyperlink">
    <w:name w:val="Hyperlink"/>
    <w:basedOn w:val="CaptionChar"/>
    <w:rPr>
      <w:color w:val="156082" w:themeColor="accent1"/>
    </w:rPr>
  </w:style>
  <w:style w:type="paragraph" w:styleId="TOCHeading">
    <w:name w:val="TOC Heading"/>
    <w:basedOn w:val="Heading1"/>
    <w:next w:val="BodyText"/>
    <w:uiPriority w:val="39"/>
    <w:unhideWhenUsed/>
    <w:qFormat/>
    <w:pPr>
      <w:spacing w:before="240" w:line="259" w:lineRule="auto"/>
      <w:outlineLvl w:val="9"/>
    </w:pPr>
  </w:style>
  <w:style w:type="paragraph" w:customStyle="1" w:styleId="SourceCode">
    <w:name w:val="Source Code"/>
    <w:basedOn w:val="Normal"/>
    <w:link w:val="VerbatimChar"/>
    <w:pPr>
      <w:wordWrap w:val="0"/>
    </w:pPr>
  </w:style>
  <w:style w:type="character" w:customStyle="1" w:styleId="KeywordTok">
    <w:name w:val="KeywordTok"/>
    <w:basedOn w:val="VerbatimChar"/>
    <w:rPr>
      <w:rFonts w:ascii="Consolas" w:hAnsi="Consolas"/>
      <w:b/>
      <w:color w:val="007020"/>
      <w:sz w:val="22"/>
    </w:rPr>
  </w:style>
  <w:style w:type="character" w:customStyle="1" w:styleId="DataTypeTok">
    <w:name w:val="DataTypeTok"/>
    <w:basedOn w:val="VerbatimChar"/>
    <w:rPr>
      <w:rFonts w:ascii="Consolas" w:hAnsi="Consolas"/>
      <w:color w:val="902000"/>
      <w:sz w:val="22"/>
    </w:rPr>
  </w:style>
  <w:style w:type="character" w:customStyle="1" w:styleId="DecValTok">
    <w:name w:val="DecValTok"/>
    <w:basedOn w:val="VerbatimChar"/>
    <w:rPr>
      <w:rFonts w:ascii="Consolas" w:hAnsi="Consolas"/>
      <w:color w:val="40A070"/>
      <w:sz w:val="22"/>
    </w:rPr>
  </w:style>
  <w:style w:type="character" w:customStyle="1" w:styleId="BaseNTok">
    <w:name w:val="BaseNTok"/>
    <w:basedOn w:val="VerbatimChar"/>
    <w:rPr>
      <w:rFonts w:ascii="Consolas" w:hAnsi="Consolas"/>
      <w:color w:val="40A070"/>
      <w:sz w:val="22"/>
    </w:rPr>
  </w:style>
  <w:style w:type="character" w:customStyle="1" w:styleId="FloatTok">
    <w:name w:val="FloatTok"/>
    <w:basedOn w:val="VerbatimChar"/>
    <w:rPr>
      <w:rFonts w:ascii="Consolas" w:hAnsi="Consolas"/>
      <w:color w:val="40A070"/>
      <w:sz w:val="22"/>
    </w:rPr>
  </w:style>
  <w:style w:type="character" w:customStyle="1" w:styleId="ConstantTok">
    <w:name w:val="ConstantTok"/>
    <w:basedOn w:val="VerbatimChar"/>
    <w:rPr>
      <w:rFonts w:ascii="Consolas" w:hAnsi="Consolas"/>
      <w:color w:val="880000"/>
      <w:sz w:val="22"/>
    </w:rPr>
  </w:style>
  <w:style w:type="character" w:customStyle="1" w:styleId="CharTok">
    <w:name w:val="CharTok"/>
    <w:basedOn w:val="VerbatimChar"/>
    <w:rPr>
      <w:rFonts w:ascii="Consolas" w:hAnsi="Consolas"/>
      <w:color w:val="4070A0"/>
      <w:sz w:val="22"/>
    </w:rPr>
  </w:style>
  <w:style w:type="character" w:customStyle="1" w:styleId="SpecialCharTok">
    <w:name w:val="SpecialCharTok"/>
    <w:basedOn w:val="VerbatimChar"/>
    <w:rPr>
      <w:rFonts w:ascii="Consolas" w:hAnsi="Consolas"/>
      <w:color w:val="4070A0"/>
      <w:sz w:val="22"/>
    </w:rPr>
  </w:style>
  <w:style w:type="character" w:customStyle="1" w:styleId="StringTok">
    <w:name w:val="StringTok"/>
    <w:basedOn w:val="VerbatimChar"/>
    <w:rPr>
      <w:rFonts w:ascii="Consolas" w:hAnsi="Consolas"/>
      <w:color w:val="4070A0"/>
      <w:sz w:val="22"/>
    </w:rPr>
  </w:style>
  <w:style w:type="character" w:customStyle="1" w:styleId="VerbatimStringTok">
    <w:name w:val="VerbatimStringTok"/>
    <w:basedOn w:val="VerbatimChar"/>
    <w:rPr>
      <w:rFonts w:ascii="Consolas" w:hAnsi="Consolas"/>
      <w:color w:val="4070A0"/>
      <w:sz w:val="22"/>
    </w:rPr>
  </w:style>
  <w:style w:type="character" w:customStyle="1" w:styleId="SpecialStringTok">
    <w:name w:val="SpecialStringTok"/>
    <w:basedOn w:val="VerbatimChar"/>
    <w:rPr>
      <w:rFonts w:ascii="Consolas" w:hAnsi="Consolas"/>
      <w:color w:val="BB6688"/>
      <w:sz w:val="22"/>
    </w:rPr>
  </w:style>
  <w:style w:type="character" w:customStyle="1" w:styleId="ImportTok">
    <w:name w:val="ImportTok"/>
    <w:basedOn w:val="VerbatimChar"/>
    <w:rPr>
      <w:rFonts w:ascii="Consolas" w:hAnsi="Consolas"/>
      <w:b/>
      <w:color w:val="008000"/>
      <w:sz w:val="22"/>
    </w:rPr>
  </w:style>
  <w:style w:type="character" w:customStyle="1" w:styleId="CommentTok">
    <w:name w:val="CommentTok"/>
    <w:basedOn w:val="VerbatimChar"/>
    <w:rPr>
      <w:rFonts w:ascii="Consolas" w:hAnsi="Consolas"/>
      <w:i/>
      <w:color w:val="60A0B0"/>
      <w:sz w:val="22"/>
    </w:rPr>
  </w:style>
  <w:style w:type="character" w:customStyle="1" w:styleId="DocumentationTok">
    <w:name w:val="DocumentationTok"/>
    <w:basedOn w:val="VerbatimChar"/>
    <w:rPr>
      <w:rFonts w:ascii="Consolas" w:hAnsi="Consolas"/>
      <w:i/>
      <w:color w:val="BA2121"/>
      <w:sz w:val="22"/>
    </w:rPr>
  </w:style>
  <w:style w:type="character" w:customStyle="1" w:styleId="AnnotationTok">
    <w:name w:val="AnnotationTok"/>
    <w:basedOn w:val="VerbatimChar"/>
    <w:rPr>
      <w:rFonts w:ascii="Consolas" w:hAnsi="Consolas"/>
      <w:b/>
      <w:i/>
      <w:color w:val="60A0B0"/>
      <w:sz w:val="22"/>
    </w:rPr>
  </w:style>
  <w:style w:type="character" w:customStyle="1" w:styleId="CommentVarTok">
    <w:name w:val="CommentVarTok"/>
    <w:basedOn w:val="VerbatimChar"/>
    <w:rPr>
      <w:rFonts w:ascii="Consolas" w:hAnsi="Consolas"/>
      <w:b/>
      <w:i/>
      <w:color w:val="60A0B0"/>
      <w:sz w:val="22"/>
    </w:rPr>
  </w:style>
  <w:style w:type="character" w:customStyle="1" w:styleId="OtherTok">
    <w:name w:val="OtherTok"/>
    <w:basedOn w:val="VerbatimChar"/>
    <w:rPr>
      <w:rFonts w:ascii="Consolas" w:hAnsi="Consolas"/>
      <w:color w:val="007020"/>
      <w:sz w:val="22"/>
    </w:rPr>
  </w:style>
  <w:style w:type="character" w:customStyle="1" w:styleId="FunctionTok">
    <w:name w:val="FunctionTok"/>
    <w:basedOn w:val="VerbatimChar"/>
    <w:rPr>
      <w:rFonts w:ascii="Consolas" w:hAnsi="Consolas"/>
      <w:color w:val="06287E"/>
      <w:sz w:val="22"/>
    </w:rPr>
  </w:style>
  <w:style w:type="character" w:customStyle="1" w:styleId="VariableTok">
    <w:name w:val="VariableTok"/>
    <w:basedOn w:val="VerbatimChar"/>
    <w:rPr>
      <w:rFonts w:ascii="Consolas" w:hAnsi="Consolas"/>
      <w:color w:val="19177C"/>
      <w:sz w:val="22"/>
    </w:rPr>
  </w:style>
  <w:style w:type="character" w:customStyle="1" w:styleId="ControlFlowTok">
    <w:name w:val="ControlFlowTok"/>
    <w:basedOn w:val="VerbatimChar"/>
    <w:rPr>
      <w:rFonts w:ascii="Consolas" w:hAnsi="Consolas"/>
      <w:b/>
      <w:color w:val="007020"/>
      <w:sz w:val="22"/>
    </w:rPr>
  </w:style>
  <w:style w:type="character" w:customStyle="1" w:styleId="OperatorTok">
    <w:name w:val="OperatorTok"/>
    <w:basedOn w:val="VerbatimChar"/>
    <w:rPr>
      <w:rFonts w:ascii="Consolas" w:hAnsi="Consolas"/>
      <w:color w:val="666666"/>
      <w:sz w:val="22"/>
    </w:rPr>
  </w:style>
  <w:style w:type="character" w:customStyle="1" w:styleId="BuiltInTok">
    <w:name w:val="BuiltInTok"/>
    <w:basedOn w:val="VerbatimChar"/>
    <w:rPr>
      <w:rFonts w:ascii="Consolas" w:hAnsi="Consolas"/>
      <w:color w:val="008000"/>
      <w:sz w:val="22"/>
    </w:rPr>
  </w:style>
  <w:style w:type="character" w:customStyle="1" w:styleId="ExtensionTok">
    <w:name w:val="ExtensionTok"/>
    <w:basedOn w:val="VerbatimChar"/>
    <w:rPr>
      <w:rFonts w:ascii="Consolas" w:hAnsi="Consolas"/>
      <w:sz w:val="22"/>
    </w:rPr>
  </w:style>
  <w:style w:type="character" w:customStyle="1" w:styleId="PreprocessorTok">
    <w:name w:val="PreprocessorTok"/>
    <w:basedOn w:val="VerbatimChar"/>
    <w:rPr>
      <w:rFonts w:ascii="Consolas" w:hAnsi="Consolas"/>
      <w:color w:val="BC7A00"/>
      <w:sz w:val="22"/>
    </w:rPr>
  </w:style>
  <w:style w:type="character" w:customStyle="1" w:styleId="AttributeTok">
    <w:name w:val="AttributeTok"/>
    <w:basedOn w:val="VerbatimChar"/>
    <w:rPr>
      <w:rFonts w:ascii="Consolas" w:hAnsi="Consolas"/>
      <w:color w:val="7D9029"/>
      <w:sz w:val="22"/>
    </w:rPr>
  </w:style>
  <w:style w:type="character" w:customStyle="1" w:styleId="RegionMarkerTok">
    <w:name w:val="RegionMarkerTok"/>
    <w:basedOn w:val="VerbatimChar"/>
    <w:rPr>
      <w:rFonts w:ascii="Consolas" w:hAnsi="Consolas"/>
      <w:sz w:val="22"/>
    </w:rPr>
  </w:style>
  <w:style w:type="character" w:customStyle="1" w:styleId="InformationTok">
    <w:name w:val="InformationTok"/>
    <w:basedOn w:val="VerbatimChar"/>
    <w:rPr>
      <w:rFonts w:ascii="Consolas" w:hAnsi="Consolas"/>
      <w:b/>
      <w:i/>
      <w:color w:val="60A0B0"/>
      <w:sz w:val="22"/>
    </w:rPr>
  </w:style>
  <w:style w:type="character" w:customStyle="1" w:styleId="WarningTok">
    <w:name w:val="WarningTok"/>
    <w:basedOn w:val="VerbatimChar"/>
    <w:rPr>
      <w:rFonts w:ascii="Consolas" w:hAnsi="Consolas"/>
      <w:b/>
      <w:i/>
      <w:color w:val="60A0B0"/>
      <w:sz w:val="22"/>
    </w:rPr>
  </w:style>
  <w:style w:type="character" w:customStyle="1" w:styleId="AlertTok">
    <w:name w:val="AlertTok"/>
    <w:basedOn w:val="VerbatimChar"/>
    <w:rPr>
      <w:rFonts w:ascii="Consolas" w:hAnsi="Consolas"/>
      <w:b/>
      <w:color w:val="FF0000"/>
      <w:sz w:val="22"/>
    </w:rPr>
  </w:style>
  <w:style w:type="character" w:customStyle="1" w:styleId="ErrorTok">
    <w:name w:val="ErrorTok"/>
    <w:basedOn w:val="VerbatimChar"/>
    <w:rPr>
      <w:rFonts w:ascii="Consolas" w:hAnsi="Consolas"/>
      <w:b/>
      <w:color w:val="FF0000"/>
      <w:sz w:val="22"/>
    </w:rPr>
  </w:style>
  <w:style w:type="character" w:customStyle="1" w:styleId="NormalTok">
    <w:name w:val="NormalTok"/>
    <w:basedOn w:val="VerbatimChar"/>
    <w:rPr>
      <w:rFonts w:ascii="Consolas" w:hAnsi="Consolas"/>
      <w:sz w:val="22"/>
    </w:rPr>
  </w:style>
  <w:style w:type="table" w:styleId="TableGrid">
    <w:name w:val="Table Grid"/>
    <w:basedOn w:val="TableNormal"/>
    <w:rsid w:val="002C2693"/>
    <w:pPr>
      <w:spacing w:after="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rsid w:val="00CD41D0"/>
    <w:pPr>
      <w:ind w:left="720"/>
      <w:contextualSpacing/>
    </w:pPr>
  </w:style>
  <w:style w:type="paragraph" w:styleId="Header">
    <w:name w:val="header"/>
    <w:basedOn w:val="Normal"/>
    <w:link w:val="HeaderChar"/>
    <w:rsid w:val="00A271EF"/>
    <w:pPr>
      <w:tabs>
        <w:tab w:val="center" w:pos="4680"/>
        <w:tab w:val="right" w:pos="9360"/>
      </w:tabs>
      <w:spacing w:after="0"/>
    </w:pPr>
  </w:style>
  <w:style w:type="character" w:customStyle="1" w:styleId="HeaderChar">
    <w:name w:val="Header Char"/>
    <w:basedOn w:val="DefaultParagraphFont"/>
    <w:link w:val="Header"/>
    <w:rsid w:val="00A271EF"/>
  </w:style>
  <w:style w:type="paragraph" w:styleId="Footer">
    <w:name w:val="footer"/>
    <w:basedOn w:val="Normal"/>
    <w:link w:val="FooterChar"/>
    <w:rsid w:val="00A271EF"/>
    <w:pPr>
      <w:tabs>
        <w:tab w:val="center" w:pos="4680"/>
        <w:tab w:val="right" w:pos="9360"/>
      </w:tabs>
      <w:spacing w:after="0"/>
    </w:pPr>
  </w:style>
  <w:style w:type="character" w:customStyle="1" w:styleId="FooterChar">
    <w:name w:val="Footer Char"/>
    <w:basedOn w:val="DefaultParagraphFont"/>
    <w:link w:val="Footer"/>
    <w:rsid w:val="00A271EF"/>
  </w:style>
  <w:style w:type="character" w:styleId="UnresolvedMention">
    <w:name w:val="Unresolved Mention"/>
    <w:basedOn w:val="DefaultParagraphFont"/>
    <w:uiPriority w:val="99"/>
    <w:semiHidden/>
    <w:unhideWhenUsed/>
    <w:rsid w:val="0081379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8" Type="http://schemas.openxmlformats.org/officeDocument/2006/relationships/hyperlink" Target="https://drive.google.com/drive/folders/1HeGHbpc-3zYWFH7QCAWlopLA2ctnjvmn?usp=sharing" TargetMode="External"/><Relationship Id="rId3" Type="http://schemas.openxmlformats.org/officeDocument/2006/relationships/settings" Target="settings.xml"/><Relationship Id="rId7" Type="http://schemas.openxmlformats.org/officeDocument/2006/relationships/hyperlink" Target="https://drive.google.com/drive/folders/1BZzU_eNaxjqEFW3dzO6zmPxMHAThQ58T?usp=sharing"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s://drive.google.com/drive/folders/10CoNVgsNfCcO6ncK0iVtGKSRx4XVS9ok?usp=sharing" TargetMode="External"/></Relationships>
</file>

<file path=word/_rels/header1.xml.rels><?xml version="1.0" encoding="UTF-8" standalone="yes"?>
<Relationships xmlns="http://schemas.openxmlformats.org/package/2006/relationships"><Relationship Id="rId3" Type="http://schemas.openxmlformats.org/officeDocument/2006/relationships/image" Target="media/image2.png"/><Relationship Id="rId2" Type="http://schemas.openxmlformats.org/officeDocument/2006/relationships/oleObject" Target="embeddings/oleObject1.bin"/><Relationship Id="rId1" Type="http://schemas.openxmlformats.org/officeDocument/2006/relationships/image" Target="media/image1.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Metadata/LabelInfo.xml><?xml version="1.0" encoding="utf-8"?>
<clbl:labelList xmlns:clbl="http://schemas.microsoft.com/office/2020/mipLabelMetadata">
  <clbl:label id="{8b77875e-5908-45a0-9cb4-dec9ae074618}" enabled="1" method="Privileged" siteId="{0f9e35db-544f-4f60-bdcc-5ea416e6dc70}" contentBits="0" removed="0"/>
</clbl:labelList>
</file>

<file path=docProps/app.xml><?xml version="1.0" encoding="utf-8"?>
<Properties xmlns="http://schemas.openxmlformats.org/officeDocument/2006/extended-properties" xmlns:vt="http://schemas.openxmlformats.org/officeDocument/2006/docPropsVTypes">
  <Template>Normal</Template>
  <TotalTime>124</TotalTime>
  <Pages>5</Pages>
  <Words>1075</Words>
  <Characters>6131</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
    </vt:vector>
  </TitlesOfParts>
  <Company>United Nations</Company>
  <LinksUpToDate>false</LinksUpToDate>
  <CharactersWithSpaces>7192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Daniel Okot Lino Agwella</dc:creator>
  <cp:keywords/>
  <cp:lastModifiedBy>Lenovo</cp:lastModifiedBy>
  <cp:revision>20</cp:revision>
  <dcterms:created xsi:type="dcterms:W3CDTF">2026-02-09T14:05:00Z</dcterms:created>
  <dcterms:modified xsi:type="dcterms:W3CDTF">2026-02-14T00:31:00Z</dcterms:modified>
</cp:coreProperties>
</file>